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0" w:right="360" w:firstLine="0"/>
        <w:sectPr>
          <w:footnotePr>
            <w:pos w:val="pageBottom"/>
            <w:numFmt w:val="decimal"/>
            <w:numRestart w:val="continuous"/>
          </w:footnotePr>
          <w:type w:val="continuous"/>
          <w:pgSz w:w="11906" w:h="16838"/>
          <w:pgMar w:top="857" w:left="6960" w:right="874" w:bottom="1279" w:header="0" w:footer="3" w:gutter="0"/>
          <w:rtlGutter w:val="0"/>
          <w:cols w:space="720"/>
          <w:noEndnote/>
          <w:docGrid w:linePitch="360"/>
        </w:sectPr>
      </w:pPr>
      <w:r>
        <w:rPr>
          <w:rStyle w:val="CharStyle5"/>
        </w:rPr>
        <w:t>ООО «ИТМИТ» (далее - Заявитель)</w:t>
      </w:r>
      <w:r>
        <w:rPr>
          <w:lang w:val="ru-RU" w:eastAsia="ru-RU" w:bidi="ru-RU"/>
          <w:w w:val="100"/>
          <w:spacing w:val="0"/>
          <w:color w:val="000000"/>
          <w:position w:val="0"/>
        </w:rPr>
        <w:t xml:space="preserve"> </w:t>
      </w:r>
      <w:r>
        <w:fldChar w:fldCharType="begin"/>
      </w:r>
      <w:r>
        <w:rPr>
          <w:color w:val="000000"/>
        </w:rPr>
        <w:instrText> HYPERLINK "mailto:serebriakov-elektronnaya@ya.ru" </w:instrText>
      </w:r>
      <w:r>
        <w:fldChar w:fldCharType="separate"/>
      </w:r>
      <w:r>
        <w:rPr>
          <w:rStyle w:val="Hyperlink"/>
          <w:lang w:val="en-US" w:eastAsia="en-US" w:bidi="en-US"/>
          <w:w w:val="100"/>
          <w:spacing w:val="0"/>
          <w:position w:val="0"/>
        </w:rPr>
        <w:t>serebriakov-elektronnaya@ya.ru</w:t>
      </w:r>
      <w:r>
        <w:fldChar w:fldCharType="end"/>
      </w:r>
    </w:p>
    <w:p>
      <w:pPr>
        <w:widowControl w:val="0"/>
        <w:spacing w:line="226"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spacing w:before="0" w:after="252"/>
        <w:ind w:left="0" w:right="0" w:firstLine="0"/>
      </w:pPr>
      <w:r>
        <w:rPr>
          <w:lang w:val="ru-RU" w:eastAsia="ru-RU" w:bidi="ru-RU"/>
          <w:w w:val="100"/>
          <w:spacing w:val="0"/>
          <w:color w:val="000000"/>
          <w:position w:val="0"/>
        </w:rPr>
        <w:t>ФЕДЕРАЛЬНАЯ АНТИМОНОПОЛЬНАЯ СЛУЖБА</w:t>
      </w:r>
    </w:p>
    <w:p>
      <w:pPr>
        <w:pStyle w:val="Style6"/>
        <w:widowControl w:val="0"/>
        <w:keepNext w:val="0"/>
        <w:keepLines w:val="0"/>
        <w:shd w:val="clear" w:color="auto" w:fill="auto"/>
        <w:bidi w:val="0"/>
        <w:spacing w:before="0" w:after="240" w:line="274" w:lineRule="exact"/>
        <w:ind w:left="0" w:right="0" w:firstLine="0"/>
      </w:pPr>
      <w:r>
        <w:rPr>
          <w:lang w:val="ru-RU" w:eastAsia="ru-RU" w:bidi="ru-RU"/>
          <w:w w:val="100"/>
          <w:spacing w:val="0"/>
          <w:color w:val="000000"/>
          <w:position w:val="0"/>
        </w:rPr>
        <w:t>УПРАВЛЕНИЕ Федеральной антимонопольной службы по Ростовской области</w:t>
      </w:r>
    </w:p>
    <w:p>
      <w:pPr>
        <w:pStyle w:val="Style3"/>
        <w:tabs>
          <w:tab w:leader="none" w:pos="2326" w:val="right"/>
          <w:tab w:leader="none" w:pos="3302" w:val="right"/>
          <w:tab w:leader="none" w:pos="4046" w:val="right"/>
        </w:tabs>
        <w:widowControl w:val="0"/>
        <w:keepNext w:val="0"/>
        <w:keepLines w:val="0"/>
        <w:shd w:val="clear" w:color="auto" w:fill="auto"/>
        <w:bidi w:val="0"/>
        <w:jc w:val="left"/>
        <w:spacing w:before="0" w:after="0" w:line="274" w:lineRule="exact"/>
        <w:ind w:left="120" w:right="120" w:firstLine="320"/>
      </w:pPr>
      <w:r>
        <w:rPr>
          <w:lang w:val="ru-RU" w:eastAsia="ru-RU" w:bidi="ru-RU"/>
          <w:w w:val="100"/>
          <w:spacing w:val="0"/>
          <w:color w:val="000000"/>
          <w:position w:val="0"/>
        </w:rPr>
        <w:t xml:space="preserve">пр. Ворошиловский, 2/2, офис 403 г. Ростов-на-Дону, 344006 тел. (863)263-31-04, факс (863)240-99-59 </w:t>
      </w:r>
      <w:r>
        <w:rPr>
          <w:lang w:val="en-US" w:eastAsia="en-US" w:bidi="en-US"/>
          <w:w w:val="100"/>
          <w:spacing w:val="0"/>
          <w:color w:val="000000"/>
          <w:position w:val="0"/>
        </w:rPr>
        <w:t xml:space="preserve">e-mail: </w:t>
      </w:r>
      <w:r>
        <w:fldChar w:fldCharType="begin"/>
      </w:r>
      <w:r>
        <w:rPr>
          <w:color w:val="000000"/>
        </w:rPr>
        <w:instrText> HYPERLINK "mailto:to61@fas.gov.ru" </w:instrText>
      </w:r>
      <w:r>
        <w:fldChar w:fldCharType="separate"/>
      </w:r>
      <w:r>
        <w:rPr>
          <w:rStyle w:val="Hyperlink"/>
          <w:lang w:val="en-US" w:eastAsia="en-US" w:bidi="en-US"/>
          <w:w w:val="100"/>
          <w:spacing w:val="0"/>
          <w:position w:val="0"/>
        </w:rPr>
        <w:t>to61@fas.gov.ru</w:t>
      </w:r>
      <w:r>
        <w:fldChar w:fldCharType="end"/>
      </w:r>
      <w:r>
        <w:rPr>
          <w:lang w:val="en-US" w:eastAsia="en-US" w:bidi="en-US"/>
          <w:w w:val="100"/>
          <w:spacing w:val="0"/>
          <w:color w:val="000000"/>
          <w:position w:val="0"/>
        </w:rPr>
        <w:t xml:space="preserve"> </w:t>
      </w:r>
      <w:r>
        <w:rPr>
          <w:rStyle w:val="CharStyle8"/>
        </w:rPr>
        <w:t>/^.///^</w:t>
      </w:r>
      <w:r>
        <w:rPr>
          <w:rStyle w:val="CharStyle9"/>
        </w:rPr>
        <w:tab/>
        <w:t>№</w:t>
        <w:tab/>
      </w:r>
      <w:r>
        <w:rPr>
          <w:rStyle w:val="CharStyle10"/>
        </w:rPr>
        <w:t>2/Z2Z</w:t>
      </w:r>
      <w:r>
        <w:rPr>
          <w:rStyle w:val="CharStyle11"/>
          <w:lang w:val="en-US" w:eastAsia="en-US" w:bidi="en-US"/>
        </w:rPr>
        <w:tab/>
      </w:r>
      <w:r>
        <w:rPr>
          <w:rStyle w:val="CharStyle5"/>
        </w:rPr>
        <w:t>/05</w:t>
      </w:r>
    </w:p>
    <w:p>
      <w:pPr>
        <w:pStyle w:val="Style3"/>
        <w:tabs>
          <w:tab w:leader="none" w:pos="2326" w:val="righ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На №</w:t>
        <w:tab/>
        <w:t>от</w:t>
      </w:r>
    </w:p>
    <w:p>
      <w:pPr>
        <w:pStyle w:val="Style3"/>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ИЗБИРАТЕЛЬНАЯ КОМИССИЯ РОСТОВСКОЙ ОБЛАСТИ</w:t>
      </w:r>
    </w:p>
    <w:p>
      <w:pPr>
        <w:pStyle w:val="Style3"/>
        <w:tabs>
          <w:tab w:leader="underscore" w:pos="1638" w:val="lef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ab/>
      </w:r>
      <w:r>
        <w:rPr>
          <w:rStyle w:val="CharStyle5"/>
        </w:rPr>
        <w:t>(далее - Заказчик)</w:t>
      </w:r>
    </w:p>
    <w:p>
      <w:pPr>
        <w:pStyle w:val="Style3"/>
        <w:widowControl w:val="0"/>
        <w:keepNext w:val="0"/>
        <w:keepLines w:val="0"/>
        <w:shd w:val="clear" w:color="auto" w:fill="auto"/>
        <w:bidi w:val="0"/>
        <w:spacing w:before="0" w:after="0" w:line="274" w:lineRule="exact"/>
        <w:ind w:left="680" w:right="0" w:firstLine="0"/>
        <w:sectPr>
          <w:type w:val="continuous"/>
          <w:pgSz w:w="11906" w:h="16838"/>
          <w:pgMar w:top="857" w:left="898" w:right="1268" w:bottom="1279" w:header="0" w:footer="3" w:gutter="0"/>
          <w:rtlGutter w:val="0"/>
          <w:cols w:num="2" w:space="720" w:equalWidth="0">
            <w:col w:w="4411" w:space="1834"/>
            <w:col w:w="3494"/>
          </w:cols>
          <w:noEndnote/>
          <w:docGrid w:linePitch="360"/>
        </w:sectPr>
      </w:pPr>
      <w:r>
        <w:rPr>
          <w:lang w:val="ru-RU" w:eastAsia="ru-RU" w:bidi="ru-RU"/>
          <w:w w:val="100"/>
          <w:spacing w:val="0"/>
          <w:color w:val="000000"/>
          <w:position w:val="0"/>
        </w:rPr>
        <w:t xml:space="preserve">344050, Ростов-на-Дону г, ул. Социалистическая, 112, </w:t>
      </w:r>
      <w:r>
        <w:fldChar w:fldCharType="begin"/>
      </w:r>
      <w:r>
        <w:rPr>
          <w:color w:val="000000"/>
        </w:rPr>
        <w:instrText> HYPERLINK "mailto:torgi@ikro.ru" </w:instrText>
      </w:r>
      <w:r>
        <w:fldChar w:fldCharType="separate"/>
      </w:r>
      <w:r>
        <w:rPr>
          <w:rStyle w:val="Hyperlink"/>
          <w:lang w:val="en-US" w:eastAsia="en-US" w:bidi="en-US"/>
          <w:w w:val="100"/>
          <w:spacing w:val="0"/>
          <w:position w:val="0"/>
        </w:rPr>
        <w:t>torgi@ikro.ru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ИНН 6163045249</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1" w:after="9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13" w:line="220" w:lineRule="exact"/>
        <w:ind w:left="4000" w:right="0" w:firstLine="0"/>
      </w:pPr>
      <w:r>
        <w:rPr>
          <w:lang w:val="ru-RU" w:eastAsia="ru-RU" w:bidi="ru-RU"/>
          <w:w w:val="100"/>
          <w:spacing w:val="0"/>
          <w:color w:val="000000"/>
          <w:position w:val="0"/>
        </w:rPr>
        <w:t>РЕШЕНИЕ №2163/05</w:t>
      </w:r>
    </w:p>
    <w:p>
      <w:pPr>
        <w:pStyle w:val="Style3"/>
        <w:tabs>
          <w:tab w:leader="none" w:pos="7944" w:val="center"/>
          <w:tab w:leader="none" w:pos="9715" w:val="right"/>
        </w:tabs>
        <w:widowControl w:val="0"/>
        <w:keepNext w:val="0"/>
        <w:keepLines w:val="0"/>
        <w:shd w:val="clear" w:color="auto" w:fill="auto"/>
        <w:bidi w:val="0"/>
        <w:jc w:val="both"/>
        <w:spacing w:before="0" w:after="296" w:line="220" w:lineRule="exact"/>
        <w:ind w:left="40" w:right="0" w:firstLine="560"/>
      </w:pPr>
      <w:r>
        <w:rPr>
          <w:lang w:val="ru-RU" w:eastAsia="ru-RU" w:bidi="ru-RU"/>
          <w:w w:val="100"/>
          <w:spacing w:val="0"/>
          <w:color w:val="000000"/>
          <w:position w:val="0"/>
        </w:rPr>
        <w:t>09 ноября 2017 года</w:t>
        <w:tab/>
        <w:t>г.</w:t>
        <w:tab/>
        <w:t>Ростов-на-Дону</w:t>
      </w:r>
    </w:p>
    <w:p>
      <w:pPr>
        <w:pStyle w:val="Style3"/>
        <w:widowControl w:val="0"/>
        <w:keepNext w:val="0"/>
        <w:keepLines w:val="0"/>
        <w:shd w:val="clear" w:color="auto" w:fill="auto"/>
        <w:bidi w:val="0"/>
        <w:jc w:val="both"/>
        <w:spacing w:before="0" w:after="0" w:line="317" w:lineRule="exact"/>
        <w:ind w:left="40" w:right="40" w:firstLine="56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в сфере размещения заказов в составе:</w:t>
      </w:r>
    </w:p>
    <w:p>
      <w:pPr>
        <w:pStyle w:val="Style3"/>
        <w:tabs>
          <w:tab w:leader="none" w:pos="6586" w:val="left"/>
        </w:tabs>
        <w:widowControl w:val="0"/>
        <w:keepNext w:val="0"/>
        <w:keepLines w:val="0"/>
        <w:shd w:val="clear" w:color="auto" w:fill="auto"/>
        <w:bidi w:val="0"/>
        <w:jc w:val="both"/>
        <w:spacing w:before="0" w:after="0" w:line="317" w:lineRule="exact"/>
        <w:ind w:left="40" w:right="0" w:firstLine="560"/>
      </w:pPr>
      <w:r>
        <w:rPr>
          <w:lang w:val="ru-RU" w:eastAsia="ru-RU" w:bidi="ru-RU"/>
          <w:w w:val="100"/>
          <w:spacing w:val="0"/>
          <w:color w:val="000000"/>
          <w:position w:val="0"/>
        </w:rPr>
        <w:t>Председатель Комиссии</w:t>
        <w:tab/>
        <w:t>Кожемяко Н.А.</w:t>
      </w:r>
    </w:p>
    <w:p>
      <w:pPr>
        <w:pStyle w:val="Style3"/>
        <w:tabs>
          <w:tab w:leader="none" w:pos="6586" w:val="left"/>
        </w:tabs>
        <w:widowControl w:val="0"/>
        <w:keepNext w:val="0"/>
        <w:keepLines w:val="0"/>
        <w:shd w:val="clear" w:color="auto" w:fill="auto"/>
        <w:bidi w:val="0"/>
        <w:jc w:val="both"/>
        <w:spacing w:before="0" w:after="0" w:line="317" w:lineRule="exact"/>
        <w:ind w:left="40" w:right="0" w:firstLine="560"/>
      </w:pPr>
      <w:r>
        <w:rPr>
          <w:lang w:val="ru-RU" w:eastAsia="ru-RU" w:bidi="ru-RU"/>
          <w:w w:val="100"/>
          <w:spacing w:val="0"/>
          <w:color w:val="000000"/>
          <w:position w:val="0"/>
        </w:rPr>
        <w:t>Члены Комиссии</w:t>
        <w:tab/>
        <w:t>Иваненко И.С.,</w:t>
      </w:r>
    </w:p>
    <w:p>
      <w:pPr>
        <w:pStyle w:val="Style3"/>
        <w:widowControl w:val="0"/>
        <w:keepNext w:val="0"/>
        <w:keepLines w:val="0"/>
        <w:shd w:val="clear" w:color="auto" w:fill="auto"/>
        <w:bidi w:val="0"/>
        <w:jc w:val="left"/>
        <w:spacing w:before="0" w:after="0" w:line="317" w:lineRule="exact"/>
        <w:ind w:left="6640" w:right="0" w:firstLine="0"/>
      </w:pPr>
      <w:r>
        <w:rPr>
          <w:lang w:val="ru-RU" w:eastAsia="ru-RU" w:bidi="ru-RU"/>
          <w:w w:val="100"/>
          <w:spacing w:val="0"/>
          <w:color w:val="000000"/>
          <w:position w:val="0"/>
        </w:rPr>
        <w:t>Вишненко А.К.</w:t>
      </w:r>
    </w:p>
    <w:p>
      <w:pPr>
        <w:pStyle w:val="Style3"/>
        <w:widowControl w:val="0"/>
        <w:keepNext w:val="0"/>
        <w:keepLines w:val="0"/>
        <w:shd w:val="clear" w:color="auto" w:fill="auto"/>
        <w:bidi w:val="0"/>
        <w:jc w:val="both"/>
        <w:spacing w:before="0" w:after="318" w:line="317" w:lineRule="exact"/>
        <w:ind w:left="40" w:right="40" w:firstLine="560"/>
      </w:pPr>
      <w:r>
        <w:rPr>
          <w:lang w:val="ru-RU" w:eastAsia="ru-RU" w:bidi="ru-RU"/>
          <w:w w:val="100"/>
          <w:spacing w:val="0"/>
          <w:color w:val="000000"/>
          <w:position w:val="0"/>
        </w:rPr>
        <w:t xml:space="preserve">рассмотрев в присутствии представителя Заказчика, в отсутствие представителей Заявителя дело № 2163/05 по жалобе ООО «ИТМИТ» о нарушении комиссией Заказчика норм Федерального Закона от 05.04.2013г. № 44-ФЗ «О контрактной системе в сфере закупок товаров, работ, услуг для обеспечения государственных и муниципальных нужд» </w:t>
      </w:r>
      <w:r>
        <w:rPr>
          <w:rStyle w:val="CharStyle12"/>
        </w:rPr>
        <w:t xml:space="preserve">(далее - Закон №44-ФЗ) </w:t>
      </w:r>
      <w:r>
        <w:rPr>
          <w:lang w:val="ru-RU" w:eastAsia="ru-RU" w:bidi="ru-RU"/>
          <w:w w:val="100"/>
          <w:spacing w:val="0"/>
          <w:color w:val="000000"/>
          <w:position w:val="0"/>
        </w:rPr>
        <w:t>при проведении закупки № 0158200002217000103 «Разработка мобильной версии молодежного сайта Избирательной комиссии Ростовской области»,</w:t>
      </w:r>
    </w:p>
    <w:p>
      <w:pPr>
        <w:pStyle w:val="Style3"/>
        <w:widowControl w:val="0"/>
        <w:keepNext w:val="0"/>
        <w:keepLines w:val="0"/>
        <w:shd w:val="clear" w:color="auto" w:fill="auto"/>
        <w:bidi w:val="0"/>
        <w:jc w:val="left"/>
        <w:spacing w:before="0" w:after="289" w:line="220" w:lineRule="exact"/>
        <w:ind w:left="4300" w:right="0" w:firstLine="0"/>
      </w:pPr>
      <w:r>
        <w:rPr>
          <w:lang w:val="ru-RU" w:eastAsia="ru-RU" w:bidi="ru-RU"/>
          <w:w w:val="100"/>
          <w:spacing w:val="0"/>
          <w:color w:val="000000"/>
          <w:position w:val="0"/>
        </w:rPr>
        <w:t>УСТАНОВИЛА:</w:t>
      </w:r>
    </w:p>
    <w:p>
      <w:pPr>
        <w:pStyle w:val="Style3"/>
        <w:widowControl w:val="0"/>
        <w:keepNext w:val="0"/>
        <w:keepLines w:val="0"/>
        <w:shd w:val="clear" w:color="auto" w:fill="auto"/>
        <w:bidi w:val="0"/>
        <w:jc w:val="both"/>
        <w:spacing w:before="0" w:after="0" w:line="312" w:lineRule="exact"/>
        <w:ind w:left="40" w:right="0" w:firstLine="560"/>
      </w:pPr>
      <w:r>
        <w:rPr>
          <w:lang w:val="ru-RU" w:eastAsia="ru-RU" w:bidi="ru-RU"/>
          <w:w w:val="100"/>
          <w:spacing w:val="0"/>
          <w:color w:val="000000"/>
          <w:position w:val="0"/>
        </w:rPr>
        <w:t>Жалоба ООО «ИТМИТ» поступила в Ростовское УФАС России 31.10.2017г.</w:t>
      </w:r>
    </w:p>
    <w:p>
      <w:pPr>
        <w:pStyle w:val="Style3"/>
        <w:widowControl w:val="0"/>
        <w:keepNext w:val="0"/>
        <w:keepLines w:val="0"/>
        <w:shd w:val="clear" w:color="auto" w:fill="auto"/>
        <w:bidi w:val="0"/>
        <w:jc w:val="both"/>
        <w:spacing w:before="0" w:after="0" w:line="312" w:lineRule="exact"/>
        <w:ind w:left="40" w:right="40" w:firstLine="560"/>
      </w:pPr>
      <w:r>
        <w:rPr>
          <w:lang w:val="ru-RU" w:eastAsia="ru-RU" w:bidi="ru-RU"/>
          <w:w w:val="100"/>
          <w:spacing w:val="0"/>
          <w:color w:val="000000"/>
          <w:position w:val="0"/>
        </w:rPr>
        <w:t>Согласно доводам жалобы, комиссия Заказчика необоснованно отклонила заявку ООО «ИТМИТ».</w:t>
      </w:r>
    </w:p>
    <w:p>
      <w:pPr>
        <w:pStyle w:val="Style3"/>
        <w:widowControl w:val="0"/>
        <w:keepNext w:val="0"/>
        <w:keepLines w:val="0"/>
        <w:shd w:val="clear" w:color="auto" w:fill="auto"/>
        <w:bidi w:val="0"/>
        <w:jc w:val="both"/>
        <w:spacing w:before="0" w:after="0" w:line="312" w:lineRule="exact"/>
        <w:ind w:left="40" w:right="40" w:firstLine="560"/>
      </w:pPr>
      <w:r>
        <w:rPr>
          <w:lang w:val="ru-RU" w:eastAsia="ru-RU" w:bidi="ru-RU"/>
          <w:w w:val="100"/>
          <w:spacing w:val="0"/>
          <w:color w:val="000000"/>
          <w:position w:val="0"/>
        </w:rPr>
        <w:t>Представитель Заказчика, присутствующий на рассмотрении дела, с доводами жалобы не согласился, представил возражения.</w:t>
      </w:r>
    </w:p>
    <w:p>
      <w:pPr>
        <w:pStyle w:val="Style3"/>
        <w:widowControl w:val="0"/>
        <w:keepNext w:val="0"/>
        <w:keepLines w:val="0"/>
        <w:shd w:val="clear" w:color="auto" w:fill="auto"/>
        <w:bidi w:val="0"/>
        <w:jc w:val="left"/>
        <w:spacing w:before="0" w:after="0" w:line="312" w:lineRule="exact"/>
        <w:ind w:left="40" w:right="40" w:firstLine="640"/>
      </w:pPr>
      <w:r>
        <w:rPr>
          <w:lang w:val="ru-RU" w:eastAsia="ru-RU" w:bidi="ru-RU"/>
          <w:w w:val="100"/>
          <w:spacing w:val="0"/>
          <w:color w:val="000000"/>
          <w:position w:val="0"/>
        </w:rPr>
        <w:t>Комиссия, по результатам рассмотрения жалобы и осуществления в соответствии с ч. 15 ст. 99 Закона № 44-ФЗ внеплановой проверки, установила следующее.</w:t>
      </w:r>
    </w:p>
    <w:p>
      <w:pPr>
        <w:pStyle w:val="Style3"/>
        <w:widowControl w:val="0"/>
        <w:keepNext w:val="0"/>
        <w:keepLines w:val="0"/>
        <w:shd w:val="clear" w:color="auto" w:fill="auto"/>
        <w:bidi w:val="0"/>
        <w:jc w:val="both"/>
        <w:spacing w:before="0" w:after="0" w:line="312" w:lineRule="exact"/>
        <w:ind w:left="40" w:right="40" w:firstLine="560"/>
      </w:pPr>
      <w:r>
        <w:rPr>
          <w:lang w:val="ru-RU" w:eastAsia="ru-RU" w:bidi="ru-RU"/>
          <w:w w:val="100"/>
          <w:spacing w:val="0"/>
          <w:color w:val="000000"/>
          <w:position w:val="0"/>
        </w:rPr>
        <w:t>29.09.2017 Размещен документ «Извещение о проведении открытого конкурса от 29.09.2017 №0158200002217000103».</w:t>
      </w:r>
    </w:p>
    <w:p>
      <w:pPr>
        <w:pStyle w:val="Style3"/>
        <w:widowControl w:val="0"/>
        <w:keepNext w:val="0"/>
        <w:keepLines w:val="0"/>
        <w:shd w:val="clear" w:color="auto" w:fill="auto"/>
        <w:bidi w:val="0"/>
        <w:jc w:val="both"/>
        <w:spacing w:before="0" w:after="0" w:line="312" w:lineRule="exact"/>
        <w:ind w:left="40" w:right="0" w:firstLine="560"/>
      </w:pPr>
      <w:r>
        <w:rPr>
          <w:lang w:val="ru-RU" w:eastAsia="ru-RU" w:bidi="ru-RU"/>
          <w:w w:val="100"/>
          <w:spacing w:val="0"/>
          <w:color w:val="000000"/>
          <w:position w:val="0"/>
        </w:rPr>
        <w:t>Дата и время окончания подачи заявок (по местному времени) 20.10.2017 16:00.</w:t>
      </w:r>
      <w:r>
        <w:br w:type="page"/>
      </w:r>
    </w:p>
    <w:p>
      <w:pPr>
        <w:pStyle w:val="Style3"/>
        <w:widowControl w:val="0"/>
        <w:keepNext w:val="0"/>
        <w:keepLines w:val="0"/>
        <w:shd w:val="clear" w:color="auto" w:fill="auto"/>
        <w:bidi w:val="0"/>
        <w:jc w:val="both"/>
        <w:spacing w:before="0" w:after="0" w:line="312" w:lineRule="exact"/>
        <w:ind w:left="60" w:right="60" w:firstLine="560"/>
      </w:pPr>
      <w:r>
        <w:rPr>
          <w:lang w:val="ru-RU" w:eastAsia="ru-RU" w:bidi="ru-RU"/>
          <w:w w:val="100"/>
          <w:spacing w:val="0"/>
          <w:color w:val="000000"/>
          <w:position w:val="0"/>
        </w:rPr>
        <w:t>Дата и время вскрытия конвертов с заявками и (или) открытия доступа к поданным в форме электронных документов заявкам (по местному времени) 20.10.2017 16:00.</w:t>
      </w:r>
    </w:p>
    <w:p>
      <w:pPr>
        <w:pStyle w:val="Style3"/>
        <w:widowControl w:val="0"/>
        <w:keepNext w:val="0"/>
        <w:keepLines w:val="0"/>
        <w:shd w:val="clear" w:color="auto" w:fill="auto"/>
        <w:bidi w:val="0"/>
        <w:jc w:val="both"/>
        <w:spacing w:before="0" w:after="0" w:line="312" w:lineRule="exact"/>
        <w:ind w:left="60" w:right="60" w:firstLine="560"/>
      </w:pPr>
      <w:r>
        <w:rPr>
          <w:lang w:val="ru-RU" w:eastAsia="ru-RU" w:bidi="ru-RU"/>
          <w:w w:val="100"/>
          <w:spacing w:val="0"/>
          <w:color w:val="000000"/>
          <w:position w:val="0"/>
        </w:rPr>
        <w:t xml:space="preserve">По итогам рассмотрения заявок был сформирован «Протокол рассмотрения и оценки </w:t>
      </w:r>
      <w:r>
        <w:rPr>
          <w:rStyle w:val="CharStyle13"/>
        </w:rPr>
        <w:t xml:space="preserve">заявок на участие в открытом конкурсе от 23.10.2017 №ПР01», в соответствии с которым, </w:t>
      </w:r>
      <w:r>
        <w:rPr>
          <w:lang w:val="ru-RU" w:eastAsia="ru-RU" w:bidi="ru-RU"/>
          <w:w w:val="100"/>
          <w:spacing w:val="0"/>
          <w:color w:val="000000"/>
          <w:position w:val="0"/>
        </w:rPr>
        <w:t>заявка ООО «ИТМИТ» была отклонена по следующему основанию:</w:t>
      </w:r>
    </w:p>
    <w:p>
      <w:pPr>
        <w:pStyle w:val="Style3"/>
        <w:widowControl w:val="0"/>
        <w:keepNext w:val="0"/>
        <w:keepLines w:val="0"/>
        <w:shd w:val="clear" w:color="auto" w:fill="auto"/>
        <w:bidi w:val="0"/>
        <w:jc w:val="both"/>
        <w:spacing w:before="0" w:after="0" w:line="312" w:lineRule="exact"/>
        <w:ind w:left="60" w:right="60" w:firstLine="560"/>
      </w:pPr>
      <w:r>
        <w:rPr>
          <w:lang w:val="ru-RU" w:eastAsia="ru-RU" w:bidi="ru-RU"/>
          <w:w w:val="100"/>
          <w:spacing w:val="0"/>
          <w:color w:val="000000"/>
          <w:position w:val="0"/>
        </w:rPr>
        <w:t>«Документы заявки представлены не в полном объеме или предоставлена недостоверная информация. В заявке участника отсутствует предложение участника конкурса в отношении объекта закупки и форма № 3 приложения №2 к конкурсной документации (В соответствии с п.2 ч.2 ст.51 Федерального закона № 44-ФЗ заявка должна содержать предложение участника в отношении объекта закупки). «Форма №3» (далее - форма) -п.8 Информационной карты Формы для заполнения участниками закупки)».</w:t>
      </w:r>
    </w:p>
    <w:p>
      <w:pPr>
        <w:pStyle w:val="Style3"/>
        <w:widowControl w:val="0"/>
        <w:keepNext w:val="0"/>
        <w:keepLines w:val="0"/>
        <w:shd w:val="clear" w:color="auto" w:fill="auto"/>
        <w:bidi w:val="0"/>
        <w:jc w:val="both"/>
        <w:spacing w:before="0" w:after="0" w:line="312" w:lineRule="exact"/>
        <w:ind w:left="60" w:right="60" w:firstLine="560"/>
      </w:pPr>
      <w:r>
        <w:rPr>
          <w:lang w:val="ru-RU" w:eastAsia="ru-RU" w:bidi="ru-RU"/>
          <w:w w:val="100"/>
          <w:spacing w:val="0"/>
          <w:color w:val="000000"/>
          <w:position w:val="0"/>
        </w:rPr>
        <w:t>Однако, Комиссия Ростовского У ФАС России считает, что заявка ООО «ИТМИТ» была отклонена необоснованно в связи со следующим.</w:t>
      </w:r>
    </w:p>
    <w:p>
      <w:pPr>
        <w:pStyle w:val="Style3"/>
        <w:widowControl w:val="0"/>
        <w:keepNext w:val="0"/>
        <w:keepLines w:val="0"/>
        <w:shd w:val="clear" w:color="auto" w:fill="auto"/>
        <w:bidi w:val="0"/>
        <w:jc w:val="both"/>
        <w:spacing w:before="0" w:after="0" w:line="312" w:lineRule="exact"/>
        <w:ind w:left="60" w:right="60" w:firstLine="560"/>
      </w:pPr>
      <w:r>
        <w:rPr>
          <w:lang w:val="ru-RU" w:eastAsia="ru-RU" w:bidi="ru-RU"/>
          <w:w w:val="100"/>
          <w:spacing w:val="0"/>
          <w:color w:val="000000"/>
          <w:position w:val="0"/>
        </w:rPr>
        <w:t>В соответствии с ч. 1 ст. 51 Закона № 44-ФЗ, заявки на участие в открытом конкурсе представляются по форме и в порядке, которые указаны в конкурсной документации, а также в месте и до истечения срока, которые указаны в извещении о проведении открытого конкурса.</w:t>
      </w:r>
    </w:p>
    <w:p>
      <w:pPr>
        <w:pStyle w:val="Style3"/>
        <w:widowControl w:val="0"/>
        <w:keepNext w:val="0"/>
        <w:keepLines w:val="0"/>
        <w:shd w:val="clear" w:color="auto" w:fill="auto"/>
        <w:bidi w:val="0"/>
        <w:jc w:val="both"/>
        <w:spacing w:before="0" w:after="0" w:line="312" w:lineRule="exact"/>
        <w:ind w:left="60" w:right="60" w:firstLine="560"/>
      </w:pPr>
      <w:r>
        <w:rPr>
          <w:lang w:val="ru-RU" w:eastAsia="ru-RU" w:bidi="ru-RU"/>
          <w:w w:val="100"/>
          <w:spacing w:val="0"/>
          <w:color w:val="000000"/>
          <w:position w:val="0"/>
        </w:rPr>
        <w:t>Заказчик предусмотрел формы, в том числе и форму заявки для участия в конкурсе, в соответствии с которой, участнику необходимо указать пункт технического задания и сделать к нему какие-либо предложения (включая количественные и качественные характеристики, организационные и методические предложения) (далее - предложения).</w:t>
      </w:r>
    </w:p>
    <w:p>
      <w:pPr>
        <w:pStyle w:val="Style3"/>
        <w:widowControl w:val="0"/>
        <w:keepNext w:val="0"/>
        <w:keepLines w:val="0"/>
        <w:shd w:val="clear" w:color="auto" w:fill="auto"/>
        <w:bidi w:val="0"/>
        <w:jc w:val="both"/>
        <w:spacing w:before="0" w:after="0" w:line="312" w:lineRule="exact"/>
        <w:ind w:left="60" w:right="60" w:firstLine="560"/>
      </w:pPr>
      <w:r>
        <w:rPr>
          <w:lang w:val="ru-RU" w:eastAsia="ru-RU" w:bidi="ru-RU"/>
          <w:w w:val="100"/>
          <w:spacing w:val="0"/>
          <w:color w:val="000000"/>
          <w:position w:val="0"/>
        </w:rPr>
        <w:t>Анализ содержания заявок участников выявил, что все участники (заявки которых не отклонили) в своих предложениях скопировали техническое задание из закупочной документации, поместив его в форму. Заявка ООО «ИТМИТ» так же содержала техническое задание из закупочной документации, кроме того в заявке ООО «ИТМИТ» указано, что общество согласно участвовать в конкурсе на условиях, установленных в извещении о проведении конкурса и конкурсной документации, а также согласно выполнять работы в соответствии с условиями конкурсной документации.</w:t>
      </w:r>
    </w:p>
    <w:p>
      <w:pPr>
        <w:pStyle w:val="Style3"/>
        <w:widowControl w:val="0"/>
        <w:keepNext w:val="0"/>
        <w:keepLines w:val="0"/>
        <w:shd w:val="clear" w:color="auto" w:fill="auto"/>
        <w:bidi w:val="0"/>
        <w:jc w:val="both"/>
        <w:spacing w:before="0" w:after="0" w:line="312" w:lineRule="exact"/>
        <w:ind w:left="60" w:right="60" w:firstLine="560"/>
      </w:pPr>
      <w:r>
        <w:rPr>
          <w:lang w:val="ru-RU" w:eastAsia="ru-RU" w:bidi="ru-RU"/>
          <w:w w:val="100"/>
          <w:spacing w:val="0"/>
          <w:color w:val="000000"/>
          <w:position w:val="0"/>
        </w:rPr>
        <w:t>В соответствии с ч.2 ст. 51 Закона № 44-ФЗ, участник открытого конкурса подает в письменной форме заявку на участие в открытом конкурсе в запечатанном конверте, не позволяющем просматривать содержание заявки до вскрытия, или в форме электронного документа (если такая форма подачи заявки допускается конкурсной документацией). Примерная форма заявки на участие в открытом конкурсе может указываться в типовой конкурсной документации. Заявка на участие в открытом конкурсе должна содержать всю указанную заказчиком в конкурсной документации информацию, а именно:</w:t>
      </w:r>
    </w:p>
    <w:p>
      <w:pPr>
        <w:pStyle w:val="Style3"/>
        <w:widowControl w:val="0"/>
        <w:keepNext w:val="0"/>
        <w:keepLines w:val="0"/>
        <w:shd w:val="clear" w:color="auto" w:fill="auto"/>
        <w:bidi w:val="0"/>
        <w:jc w:val="both"/>
        <w:spacing w:before="0" w:after="0" w:line="312" w:lineRule="exact"/>
        <w:ind w:left="60" w:right="60" w:firstLine="620"/>
      </w:pPr>
      <w:r>
        <w:rPr>
          <w:lang w:val="ru-RU" w:eastAsia="ru-RU" w:bidi="ru-RU"/>
          <w:w w:val="100"/>
          <w:spacing w:val="0"/>
          <w:color w:val="000000"/>
          <w:position w:val="0"/>
        </w:rPr>
        <w:t>1) следующие информацию и документы об участнике открытого конкурса, подавшем заявку на участие в открытом конкурсе:</w:t>
      </w:r>
    </w:p>
    <w:p>
      <w:pPr>
        <w:pStyle w:val="Style3"/>
        <w:widowControl w:val="0"/>
        <w:keepNext w:val="0"/>
        <w:keepLines w:val="0"/>
        <w:shd w:val="clear" w:color="auto" w:fill="auto"/>
        <w:bidi w:val="0"/>
        <w:jc w:val="both"/>
        <w:spacing w:before="0" w:after="0" w:line="312" w:lineRule="exact"/>
        <w:ind w:left="60" w:right="60" w:firstLine="620"/>
      </w:pPr>
      <w:r>
        <w:rPr>
          <w:lang w:val="ru-RU" w:eastAsia="ru-RU" w:bidi="ru-RU"/>
          <w:w w:val="100"/>
          <w:spacing w:val="0"/>
          <w:color w:val="000000"/>
          <w:position w:val="0"/>
        </w:rPr>
        <w:t>а) наименование, фирменное наименование (при наличии), место нахождения, почтовый адрес (для юридического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открытого конкурса, фамилия, имя, отчество (при наличии), паспортные данные, место жительства (для физического лица), номер контактного телефона;</w:t>
      </w:r>
    </w:p>
    <w:p>
      <w:pPr>
        <w:pStyle w:val="Style3"/>
        <w:widowControl w:val="0"/>
        <w:keepNext w:val="0"/>
        <w:keepLines w:val="0"/>
        <w:shd w:val="clear" w:color="auto" w:fill="auto"/>
        <w:bidi w:val="0"/>
        <w:jc w:val="both"/>
        <w:spacing w:before="0" w:after="0" w:line="312" w:lineRule="exact"/>
        <w:ind w:left="60" w:right="0" w:firstLine="620"/>
      </w:pPr>
      <w:r>
        <w:rPr>
          <w:lang w:val="ru-RU" w:eastAsia="ru-RU" w:bidi="ru-RU"/>
          <w:w w:val="100"/>
          <w:spacing w:val="0"/>
          <w:color w:val="000000"/>
          <w:position w:val="0"/>
        </w:rPr>
        <w:t xml:space="preserve">(в ред. Федеральных законов от 28.12.2013 </w:t>
      </w:r>
      <w:r>
        <w:rPr>
          <w:lang w:val="en-US" w:eastAsia="en-US" w:bidi="en-US"/>
          <w:w w:val="100"/>
          <w:spacing w:val="0"/>
          <w:color w:val="000000"/>
          <w:position w:val="0"/>
        </w:rPr>
        <w:t xml:space="preserve">N </w:t>
      </w:r>
      <w:r>
        <w:rPr>
          <w:lang w:val="ru-RU" w:eastAsia="ru-RU" w:bidi="ru-RU"/>
          <w:w w:val="100"/>
          <w:spacing w:val="0"/>
          <w:color w:val="000000"/>
          <w:position w:val="0"/>
        </w:rPr>
        <w:t xml:space="preserve">396-ФЗ, от 04.06.2014 </w:t>
      </w:r>
      <w:r>
        <w:rPr>
          <w:lang w:val="en-US" w:eastAsia="en-US" w:bidi="en-US"/>
          <w:w w:val="100"/>
          <w:spacing w:val="0"/>
          <w:color w:val="000000"/>
          <w:position w:val="0"/>
        </w:rPr>
        <w:t xml:space="preserve">N </w:t>
      </w:r>
      <w:r>
        <w:rPr>
          <w:lang w:val="ru-RU" w:eastAsia="ru-RU" w:bidi="ru-RU"/>
          <w:w w:val="100"/>
          <w:spacing w:val="0"/>
          <w:color w:val="000000"/>
          <w:position w:val="0"/>
        </w:rPr>
        <w:t>140-ФЗ)</w:t>
      </w:r>
    </w:p>
    <w:p>
      <w:pPr>
        <w:pStyle w:val="Style3"/>
        <w:widowControl w:val="0"/>
        <w:keepNext w:val="0"/>
        <w:keepLines w:val="0"/>
        <w:shd w:val="clear" w:color="auto" w:fill="auto"/>
        <w:bidi w:val="0"/>
        <w:jc w:val="both"/>
        <w:spacing w:before="0" w:after="0" w:line="312" w:lineRule="exact"/>
        <w:ind w:left="60" w:right="60" w:firstLine="620"/>
      </w:pPr>
      <w:r>
        <w:rPr>
          <w:lang w:val="ru-RU" w:eastAsia="ru-RU" w:bidi="ru-RU"/>
          <w:w w:val="100"/>
          <w:spacing w:val="0"/>
          <w:color w:val="000000"/>
          <w:position w:val="0"/>
        </w:rPr>
        <w:t>б) 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которые получены не ранее чем за шесть месяцев до даты размещения в единой информационной системе извещения о проведении открытого конкурса,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pPr>
        <w:pStyle w:val="Style3"/>
        <w:widowControl w:val="0"/>
        <w:keepNext w:val="0"/>
        <w:keepLines w:val="0"/>
        <w:shd w:val="clear" w:color="auto" w:fill="auto"/>
        <w:bidi w:val="0"/>
        <w:jc w:val="both"/>
        <w:spacing w:before="0" w:after="0" w:line="312" w:lineRule="exact"/>
        <w:ind w:left="60" w:right="80" w:firstLine="580"/>
      </w:pPr>
      <w:r>
        <w:rPr>
          <w:lang w:val="ru-RU" w:eastAsia="ru-RU" w:bidi="ru-RU"/>
          <w:w w:val="100"/>
          <w:spacing w:val="0"/>
          <w:color w:val="000000"/>
          <w:position w:val="0"/>
        </w:rPr>
        <w:t>в) документ, подтверждающий полномочия лица на осуществление действий от имени участника открытого конкурса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участника открытого конкурса без доверенности (далее в настоящей статье - руководитель). В случае, если от имени участника открытого конкурса действует иное лицо, заявка на участие в открытом конкурсе должна содержать также доверенность на осуществление действий от имени участника открытого конкурса, заверенную печатью участника открытого конкурса (при наличии печати) и подписанную руководителем (для юридического лица) или уполномоченным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открытом конкурсе должна содержать также документ, подтверждающий полномочия такого лица;</w:t>
      </w:r>
    </w:p>
    <w:p>
      <w:pPr>
        <w:pStyle w:val="Style3"/>
        <w:widowControl w:val="0"/>
        <w:keepNext w:val="0"/>
        <w:keepLines w:val="0"/>
        <w:shd w:val="clear" w:color="auto" w:fill="auto"/>
        <w:bidi w:val="0"/>
        <w:jc w:val="both"/>
        <w:spacing w:before="0" w:after="0" w:line="312" w:lineRule="exact"/>
        <w:ind w:left="60" w:right="80" w:firstLine="580"/>
      </w:pPr>
      <w:r>
        <w:rPr>
          <w:lang w:val="ru-RU" w:eastAsia="ru-RU" w:bidi="ru-RU"/>
          <w:w w:val="100"/>
          <w:spacing w:val="0"/>
          <w:color w:val="000000"/>
          <w:position w:val="0"/>
        </w:rPr>
        <w:t>г) документы, подтверждающие соответствие участника открытого конкурса требованиям к участникам конкурса, установленным заказчиком в конкурсной документации в соответствии с пунктом 1 части 1 статьи 31 настоящего Федерального закона, или копии таких документов, а также декларация о соответствии участника открытого конкурса требованиям, установленным в соответствии с пунктами 3-9 части 1 статьи 31 настоящего Федерального закона;</w:t>
      </w:r>
    </w:p>
    <w:p>
      <w:pPr>
        <w:pStyle w:val="Style3"/>
        <w:widowControl w:val="0"/>
        <w:keepNext w:val="0"/>
        <w:keepLines w:val="0"/>
        <w:shd w:val="clear" w:color="auto" w:fill="auto"/>
        <w:bidi w:val="0"/>
        <w:jc w:val="both"/>
        <w:spacing w:before="0" w:after="0" w:line="312" w:lineRule="exact"/>
        <w:ind w:left="60" w:right="80" w:firstLine="580"/>
      </w:pPr>
      <w:r>
        <w:rPr>
          <w:lang w:val="ru-RU" w:eastAsia="ru-RU" w:bidi="ru-RU"/>
          <w:w w:val="100"/>
          <w:spacing w:val="0"/>
          <w:color w:val="000000"/>
          <w:position w:val="0"/>
        </w:rPr>
        <w:t>д) копии учредительных документов участника открытого конкурса (для юридического лица);</w:t>
      </w:r>
    </w:p>
    <w:p>
      <w:pPr>
        <w:pStyle w:val="Style3"/>
        <w:widowControl w:val="0"/>
        <w:keepNext w:val="0"/>
        <w:keepLines w:val="0"/>
        <w:shd w:val="clear" w:color="auto" w:fill="auto"/>
        <w:bidi w:val="0"/>
        <w:jc w:val="both"/>
        <w:spacing w:before="0" w:after="0" w:line="312" w:lineRule="exact"/>
        <w:ind w:left="60" w:right="80" w:firstLine="580"/>
      </w:pPr>
      <w:r>
        <w:rPr>
          <w:lang w:val="ru-RU" w:eastAsia="ru-RU" w:bidi="ru-RU"/>
          <w:w w:val="100"/>
          <w:spacing w:val="0"/>
          <w:color w:val="000000"/>
          <w:position w:val="0"/>
        </w:rPr>
        <w:t>е)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открытого конкурса поставка товара, выполнение работы или оказание услуги, являющихся предметом контракта, либо внесение денежных средств в качестве обеспечения заявки на участие в открытом конкурсе, обеспечения исполнения контракта является крупной сделкой;</w:t>
      </w:r>
    </w:p>
    <w:p>
      <w:pPr>
        <w:pStyle w:val="Style3"/>
        <w:widowControl w:val="0"/>
        <w:keepNext w:val="0"/>
        <w:keepLines w:val="0"/>
        <w:shd w:val="clear" w:color="auto" w:fill="auto"/>
        <w:bidi w:val="0"/>
        <w:jc w:val="both"/>
        <w:spacing w:before="0" w:after="0" w:line="312" w:lineRule="exact"/>
        <w:ind w:left="60" w:right="80" w:firstLine="580"/>
      </w:pPr>
      <w:r>
        <w:rPr>
          <w:lang w:val="ru-RU" w:eastAsia="ru-RU" w:bidi="ru-RU"/>
          <w:w w:val="100"/>
          <w:spacing w:val="0"/>
          <w:color w:val="000000"/>
          <w:position w:val="0"/>
        </w:rPr>
        <w:t>ж) документы, подтверждающие право участника открытого конкурса на получение преимуществ в соответствии со статьями 28 и 29 настоящего Федерального закона, или заверенные копии таких документов;</w:t>
      </w:r>
    </w:p>
    <w:p>
      <w:pPr>
        <w:pStyle w:val="Style3"/>
        <w:widowControl w:val="0"/>
        <w:keepNext w:val="0"/>
        <w:keepLines w:val="0"/>
        <w:shd w:val="clear" w:color="auto" w:fill="auto"/>
        <w:bidi w:val="0"/>
        <w:jc w:val="both"/>
        <w:spacing w:before="0" w:after="0" w:line="312" w:lineRule="exact"/>
        <w:ind w:left="60" w:right="80" w:firstLine="580"/>
      </w:pPr>
      <w:r>
        <w:rPr>
          <w:lang w:val="ru-RU" w:eastAsia="ru-RU" w:bidi="ru-RU"/>
          <w:w w:val="100"/>
          <w:spacing w:val="0"/>
          <w:color w:val="000000"/>
          <w:position w:val="0"/>
        </w:rPr>
        <w:t>з) документы, подтверждающие соответствие участника открытого конкурса и (или) предлагаемых им товара, работы или услуги условиям, запретам и ограничениям в случае, если такие условия, запреты и ограничения установлены заказчиком в конкурсной документации в соответствии со статьей 14 настоящего Федерального закона, или заверенные копии таких документов;</w:t>
      </w:r>
    </w:p>
    <w:p>
      <w:pPr>
        <w:pStyle w:val="Style3"/>
        <w:tabs>
          <w:tab w:leader="none" w:pos="951" w:val="left"/>
        </w:tabs>
        <w:widowControl w:val="0"/>
        <w:keepNext w:val="0"/>
        <w:keepLines w:val="0"/>
        <w:shd w:val="clear" w:color="auto" w:fill="auto"/>
        <w:bidi w:val="0"/>
        <w:jc w:val="both"/>
        <w:spacing w:before="0" w:after="0" w:line="307" w:lineRule="exact"/>
        <w:ind w:left="20" w:right="40" w:firstLine="580"/>
      </w:pPr>
      <w:r>
        <w:rPr>
          <w:lang w:val="ru-RU" w:eastAsia="ru-RU" w:bidi="ru-RU"/>
          <w:w w:val="100"/>
          <w:spacing w:val="0"/>
          <w:color w:val="000000"/>
          <w:position w:val="0"/>
        </w:rPr>
        <w:t>и)</w:t>
        <w:tab/>
        <w:t>декларация о принадлежности участника открытого конкурса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настоящего Федерального закона;</w:t>
      </w:r>
    </w:p>
    <w:p>
      <w:pPr>
        <w:pStyle w:val="Style3"/>
        <w:widowControl w:val="0"/>
        <w:keepNext w:val="0"/>
        <w:keepLines w:val="0"/>
        <w:shd w:val="clear" w:color="auto" w:fill="auto"/>
        <w:bidi w:val="0"/>
        <w:jc w:val="both"/>
        <w:spacing w:before="0" w:after="0" w:line="312" w:lineRule="exact"/>
        <w:ind w:left="20" w:right="40" w:firstLine="580"/>
      </w:pPr>
      <w:r>
        <w:rPr>
          <w:lang w:val="ru-RU" w:eastAsia="ru-RU" w:bidi="ru-RU"/>
          <w:w w:val="100"/>
          <w:spacing w:val="0"/>
          <w:color w:val="000000"/>
          <w:position w:val="0"/>
        </w:rPr>
        <w:t>Все предусмотренные Законом №44-ФЗ документы участник ООО «ИТМИТ» представил в составе своей заявки.</w:t>
      </w:r>
    </w:p>
    <w:p>
      <w:pPr>
        <w:pStyle w:val="Style3"/>
        <w:widowControl w:val="0"/>
        <w:keepNext w:val="0"/>
        <w:keepLines w:val="0"/>
        <w:shd w:val="clear" w:color="auto" w:fill="auto"/>
        <w:bidi w:val="0"/>
        <w:jc w:val="both"/>
        <w:spacing w:before="0" w:after="0" w:line="312" w:lineRule="exact"/>
        <w:ind w:left="20" w:right="40" w:firstLine="580"/>
      </w:pPr>
      <w:r>
        <w:rPr>
          <w:lang w:val="ru-RU" w:eastAsia="ru-RU" w:bidi="ru-RU"/>
          <w:w w:val="100"/>
          <w:spacing w:val="0"/>
          <w:color w:val="000000"/>
          <w:position w:val="0"/>
        </w:rPr>
        <w:t>Кроме того, в конкурсной документации не было инструкции по заполнению форм, а также не было требований к их содержанию.</w:t>
      </w:r>
    </w:p>
    <w:p>
      <w:pPr>
        <w:pStyle w:val="Style3"/>
        <w:widowControl w:val="0"/>
        <w:keepNext w:val="0"/>
        <w:keepLines w:val="0"/>
        <w:shd w:val="clear" w:color="auto" w:fill="auto"/>
        <w:bidi w:val="0"/>
        <w:jc w:val="both"/>
        <w:spacing w:before="0" w:after="0" w:line="312" w:lineRule="exact"/>
        <w:ind w:left="20" w:right="40" w:firstLine="580"/>
      </w:pPr>
      <w:r>
        <w:rPr>
          <w:lang w:val="ru-RU" w:eastAsia="ru-RU" w:bidi="ru-RU"/>
          <w:w w:val="100"/>
          <w:spacing w:val="0"/>
          <w:color w:val="000000"/>
          <w:position w:val="0"/>
        </w:rPr>
        <w:t>Таким образом, заявка ООО «ИТМИТ» соответствовала условиям конкурсной документации, а действия конкурсной комиссии по отклонению заявки Заявителя нарушают ч. 3 ст. 53 Закона №44-ФЗ.</w:t>
      </w:r>
    </w:p>
    <w:p>
      <w:pPr>
        <w:pStyle w:val="Style3"/>
        <w:widowControl w:val="0"/>
        <w:keepNext w:val="0"/>
        <w:keepLines w:val="0"/>
        <w:shd w:val="clear" w:color="auto" w:fill="auto"/>
        <w:bidi w:val="0"/>
        <w:jc w:val="both"/>
        <w:spacing w:before="0" w:after="374" w:line="312" w:lineRule="exact"/>
        <w:ind w:left="20" w:right="40" w:firstLine="580"/>
      </w:pPr>
      <w:r>
        <w:rPr>
          <w:lang w:val="ru-RU" w:eastAsia="ru-RU" w:bidi="ru-RU"/>
          <w:w w:val="100"/>
          <w:spacing w:val="0"/>
          <w:color w:val="000000"/>
          <w:position w:val="0"/>
        </w:rPr>
        <w:t>На основании Постановления Правительства РФ от 26.08.2013г. № 728, в соответствии с ч. 15 ст. 99, ч. 8 ст. 106 Закона о контрактной системе, Комиссия Ростовского У ФАС России</w:t>
      </w:r>
    </w:p>
    <w:p>
      <w:pPr>
        <w:pStyle w:val="Style3"/>
        <w:widowControl w:val="0"/>
        <w:keepNext w:val="0"/>
        <w:keepLines w:val="0"/>
        <w:shd w:val="clear" w:color="auto" w:fill="auto"/>
        <w:bidi w:val="0"/>
        <w:jc w:val="left"/>
        <w:spacing w:before="0" w:after="294" w:line="220" w:lineRule="exact"/>
        <w:ind w:left="4640" w:right="0" w:firstLine="0"/>
      </w:pPr>
      <w:r>
        <w:rPr>
          <w:lang w:val="ru-RU" w:eastAsia="ru-RU" w:bidi="ru-RU"/>
          <w:w w:val="100"/>
          <w:spacing w:val="0"/>
          <w:color w:val="000000"/>
          <w:position w:val="0"/>
        </w:rPr>
        <w:t>РЕШИЛА:</w:t>
      </w:r>
    </w:p>
    <w:p>
      <w:pPr>
        <w:pStyle w:val="Style3"/>
        <w:numPr>
          <w:ilvl w:val="0"/>
          <w:numId w:val="1"/>
        </w:numPr>
        <w:widowControl w:val="0"/>
        <w:keepNext w:val="0"/>
        <w:keepLines w:val="0"/>
        <w:shd w:val="clear" w:color="auto" w:fill="auto"/>
        <w:bidi w:val="0"/>
        <w:jc w:val="both"/>
        <w:spacing w:before="0" w:after="0" w:line="312" w:lineRule="exact"/>
        <w:ind w:left="20" w:right="0" w:firstLine="740"/>
      </w:pPr>
      <w:r>
        <w:rPr>
          <w:lang w:val="ru-RU" w:eastAsia="ru-RU" w:bidi="ru-RU"/>
          <w:w w:val="100"/>
          <w:spacing w:val="0"/>
          <w:color w:val="000000"/>
          <w:position w:val="0"/>
        </w:rPr>
        <w:t xml:space="preserve"> Признать жалобу ООО «ИТМИТ» обоснованной;</w:t>
      </w:r>
    </w:p>
    <w:p>
      <w:pPr>
        <w:pStyle w:val="Style3"/>
        <w:numPr>
          <w:ilvl w:val="0"/>
          <w:numId w:val="1"/>
        </w:numPr>
        <w:widowControl w:val="0"/>
        <w:keepNext w:val="0"/>
        <w:keepLines w:val="0"/>
        <w:shd w:val="clear" w:color="auto" w:fill="auto"/>
        <w:bidi w:val="0"/>
        <w:jc w:val="both"/>
        <w:spacing w:before="0" w:after="0" w:line="312" w:lineRule="exact"/>
        <w:ind w:left="20" w:right="0" w:firstLine="740"/>
      </w:pPr>
      <w:r>
        <w:rPr>
          <w:lang w:val="ru-RU" w:eastAsia="ru-RU" w:bidi="ru-RU"/>
          <w:w w:val="100"/>
          <w:spacing w:val="0"/>
          <w:color w:val="000000"/>
          <w:position w:val="0"/>
        </w:rPr>
        <w:t xml:space="preserve"> Признать конкурсную комиссию Заказчика нарушившей ч. 3 ст. 53 Закона №44-ФЗ;</w:t>
      </w:r>
    </w:p>
    <w:p>
      <w:pPr>
        <w:pStyle w:val="Style3"/>
        <w:numPr>
          <w:ilvl w:val="0"/>
          <w:numId w:val="1"/>
        </w:numPr>
        <w:widowControl w:val="0"/>
        <w:keepNext w:val="0"/>
        <w:keepLines w:val="0"/>
        <w:shd w:val="clear" w:color="auto" w:fill="auto"/>
        <w:bidi w:val="0"/>
        <w:jc w:val="both"/>
        <w:spacing w:before="0" w:after="0" w:line="312" w:lineRule="exact"/>
        <w:ind w:left="20" w:right="40" w:firstLine="740"/>
      </w:pPr>
      <w:r>
        <w:rPr>
          <w:lang w:val="ru-RU" w:eastAsia="ru-RU" w:bidi="ru-RU"/>
          <w:w w:val="100"/>
          <w:spacing w:val="0"/>
          <w:color w:val="000000"/>
          <w:position w:val="0"/>
        </w:rPr>
        <w:t xml:space="preserve"> Выдать Заказчику - Избирательной комиссии Ростовской области обязательное для исполнения предписание об отмене сформированного протокола рассмотрения и оценки заявок на участие в открытом конкурсе от 23.10.2017 №ПР01 и проведении повторного рассмотрения заявок с учетом требований законодательства и настоящего решения;</w:t>
      </w:r>
    </w:p>
    <w:p>
      <w:pPr>
        <w:pStyle w:val="Style3"/>
        <w:widowControl w:val="0"/>
        <w:keepNext w:val="0"/>
        <w:keepLines w:val="0"/>
        <w:shd w:val="clear" w:color="auto" w:fill="auto"/>
        <w:bidi w:val="0"/>
        <w:jc w:val="both"/>
        <w:spacing w:before="0" w:after="292" w:line="312" w:lineRule="exact"/>
        <w:ind w:left="20" w:right="0" w:firstLine="580"/>
      </w:pPr>
      <w:r>
        <w:rPr>
          <w:lang w:val="ru-RU" w:eastAsia="ru-RU" w:bidi="ru-RU"/>
          <w:w w:val="100"/>
          <w:spacing w:val="0"/>
          <w:color w:val="000000"/>
          <w:position w:val="0"/>
        </w:rPr>
        <w:t>4. Рассмотреть вопрос о привлечении к ответственности виновных лиц Заказчика.</w:t>
      </w:r>
    </w:p>
    <w:p>
      <w:pPr>
        <w:pStyle w:val="Style3"/>
        <w:widowControl w:val="0"/>
        <w:keepNext w:val="0"/>
        <w:keepLines w:val="0"/>
        <w:shd w:val="clear" w:color="auto" w:fill="auto"/>
        <w:bidi w:val="0"/>
        <w:jc w:val="both"/>
        <w:spacing w:before="0" w:after="0" w:line="322" w:lineRule="exact"/>
        <w:ind w:left="20" w:right="40" w:firstLine="580"/>
      </w:pPr>
      <w:r>
        <w:rPr>
          <w:lang w:val="ru-RU" w:eastAsia="ru-RU" w:bidi="ru-RU"/>
          <w:w w:val="100"/>
          <w:spacing w:val="0"/>
          <w:color w:val="000000"/>
          <w:position w:val="0"/>
        </w:rPr>
        <w:t>Решение может быть обжаловано в течение трех месяцев в Арбитражный суд Ростовской области со дня его принятия.</w:t>
      </w:r>
    </w:p>
    <w:p>
      <w:pPr>
        <w:pStyle w:val="Style3"/>
        <w:widowControl w:val="0"/>
        <w:keepNext w:val="0"/>
        <w:keepLines w:val="0"/>
        <w:shd w:val="clear" w:color="auto" w:fill="auto"/>
        <w:bidi w:val="0"/>
        <w:jc w:val="left"/>
        <w:spacing w:before="0" w:after="0" w:line="220" w:lineRule="exact"/>
        <w:ind w:left="20" w:right="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left"/>
        <w:spacing w:before="0" w:after="0" w:line="220" w:lineRule="exact"/>
        <w:ind w:left="20" w:right="0" w:firstLine="0"/>
      </w:pPr>
      <w:r>
        <w:rPr>
          <w:lang w:val="ru-RU" w:eastAsia="ru-RU" w:bidi="ru-RU"/>
          <w:w w:val="100"/>
          <w:spacing w:val="0"/>
          <w:color w:val="000000"/>
          <w:position w:val="0"/>
        </w:rPr>
        <w:t>Члены Комиссии</w:t>
      </w:r>
    </w:p>
    <w:sectPr>
      <w:type w:val="continuous"/>
      <w:pgSz w:w="11906" w:h="16838"/>
      <w:pgMar w:top="1074" w:left="937" w:right="937" w:bottom="1256" w:header="0" w:footer="3" w:gutter="206"/>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5">
    <w:name w:val="Основной текст"/>
    <w:basedOn w:val="CharStyle4"/>
    <w:rPr>
      <w:lang w:val="ru-RU" w:eastAsia="ru-RU" w:bidi="ru-RU"/>
      <w:u w:val="single"/>
      <w:w w:val="100"/>
      <w:spacing w:val="0"/>
      <w:color w:val="000000"/>
      <w:position w:val="0"/>
    </w:rPr>
  </w:style>
  <w:style w:type="character" w:customStyle="1" w:styleId="CharStyle7">
    <w:name w:val="Основной текст (2)_"/>
    <w:basedOn w:val="DefaultParagraphFont"/>
    <w:link w:val="Style6"/>
    <w:rPr>
      <w:b/>
      <w:bCs/>
      <w:i w:val="0"/>
      <w:iCs w:val="0"/>
      <w:u w:val="none"/>
      <w:strike w:val="0"/>
      <w:smallCaps w:val="0"/>
      <w:sz w:val="22"/>
      <w:szCs w:val="22"/>
      <w:rFonts w:ascii="Times New Roman" w:eastAsia="Times New Roman" w:hAnsi="Times New Roman" w:cs="Times New Roman"/>
    </w:rPr>
  </w:style>
  <w:style w:type="character" w:customStyle="1" w:styleId="CharStyle8">
    <w:name w:val="Основной текст + 15 pt,Курсив"/>
    <w:basedOn w:val="CharStyle4"/>
    <w:rPr>
      <w:lang w:val="ru-RU" w:eastAsia="ru-RU" w:bidi="ru-RU"/>
      <w:i/>
      <w:iCs/>
      <w:u w:val="single"/>
      <w:sz w:val="30"/>
      <w:szCs w:val="30"/>
      <w:w w:val="100"/>
      <w:spacing w:val="0"/>
      <w:color w:val="000000"/>
      <w:position w:val="0"/>
    </w:rPr>
  </w:style>
  <w:style w:type="character" w:customStyle="1" w:styleId="CharStyle9">
    <w:name w:val="Основной текст + 11,5 pt,Полужирный"/>
    <w:basedOn w:val="CharStyle4"/>
    <w:rPr>
      <w:lang w:val="ru-RU" w:eastAsia="ru-RU" w:bidi="ru-RU"/>
      <w:b/>
      <w:bCs/>
      <w:sz w:val="23"/>
      <w:szCs w:val="23"/>
      <w:w w:val="100"/>
      <w:spacing w:val="0"/>
      <w:color w:val="000000"/>
      <w:position w:val="0"/>
    </w:rPr>
  </w:style>
  <w:style w:type="character" w:customStyle="1" w:styleId="CharStyle10">
    <w:name w:val="Основной текст + 15 pt,Курсив,Интервал -2 pt"/>
    <w:basedOn w:val="CharStyle4"/>
    <w:rPr>
      <w:lang w:val="en-US" w:eastAsia="en-US" w:bidi="en-US"/>
      <w:i/>
      <w:iCs/>
      <w:u w:val="single"/>
      <w:sz w:val="30"/>
      <w:szCs w:val="30"/>
      <w:w w:val="100"/>
      <w:spacing w:val="-40"/>
      <w:color w:val="000000"/>
      <w:position w:val="0"/>
    </w:rPr>
  </w:style>
  <w:style w:type="character" w:customStyle="1" w:styleId="CharStyle11">
    <w:name w:val="Основной текст + 11,5 pt,Полужирный"/>
    <w:basedOn w:val="CharStyle4"/>
    <w:rPr>
      <w:lang w:val="1024"/>
      <w:b/>
      <w:bCs/>
      <w:u w:val="single"/>
      <w:sz w:val="23"/>
      <w:szCs w:val="23"/>
      <w:w w:val="100"/>
      <w:spacing w:val="0"/>
      <w:color w:val="000000"/>
      <w:position w:val="0"/>
    </w:rPr>
  </w:style>
  <w:style w:type="character" w:customStyle="1" w:styleId="CharStyle12">
    <w:name w:val="Основной текст + Полужирный"/>
    <w:basedOn w:val="CharStyle4"/>
    <w:rPr>
      <w:lang w:val="ru-RU" w:eastAsia="ru-RU" w:bidi="ru-RU"/>
      <w:b/>
      <w:bCs/>
      <w:w w:val="100"/>
      <w:spacing w:val="0"/>
      <w:color w:val="000000"/>
      <w:position w:val="0"/>
    </w:rPr>
  </w:style>
  <w:style w:type="character" w:customStyle="1" w:styleId="CharStyle13">
    <w:name w:val="Основной текст"/>
    <w:basedOn w:val="CharStyle4"/>
    <w:rPr>
      <w:lang w:val="ru-RU" w:eastAsia="ru-RU" w:bidi="ru-RU"/>
      <w:w w:val="100"/>
      <w:spacing w:val="0"/>
      <w:color w:val="000000"/>
      <w:position w:val="0"/>
    </w:rPr>
  </w:style>
  <w:style w:type="paragraph" w:customStyle="1" w:styleId="Style3">
    <w:name w:val="Основной текст"/>
    <w:basedOn w:val="Normal"/>
    <w:link w:val="CharStyle4"/>
    <w:pPr>
      <w:widowControl w:val="0"/>
      <w:shd w:val="clear" w:color="auto" w:fill="FFFFFF"/>
      <w:jc w:val="right"/>
      <w:spacing w:line="288"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after="240" w:line="288" w:lineRule="exact"/>
    </w:pPr>
    <w:rPr>
      <w:b/>
      <w:bCs/>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