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5"/>
        <w:widowControl w:val="0"/>
        <w:keepNext w:val="0"/>
        <w:keepLines w:val="0"/>
        <w:shd w:val="clear" w:color="auto" w:fill="auto"/>
        <w:bidi w:val="0"/>
        <w:spacing w:before="0" w:after="86"/>
        <w:ind w:left="0" w:right="0" w:firstLine="0"/>
      </w:pPr>
      <w:r>
        <w:rPr>
          <w:rStyle w:val="CharStyle7"/>
          <w:b/>
          <w:bCs/>
        </w:rPr>
        <w:t>ФЕДЕРАЛЬНАЯ АНТИМОНОПОЛЬНАЯ СЛУЖБА</w:t>
      </w:r>
    </w:p>
    <w:p>
      <w:pPr>
        <w:pStyle w:val="Style8"/>
        <w:widowControl w:val="0"/>
        <w:keepNext w:val="0"/>
        <w:keepLines w:val="0"/>
        <w:shd w:val="clear" w:color="auto" w:fill="auto"/>
        <w:bidi w:val="0"/>
        <w:spacing w:before="0" w:after="184"/>
        <w:ind w:left="0" w:right="0" w:firstLine="0"/>
      </w:pPr>
      <w:r>
        <w:rPr>
          <w:rStyle w:val="CharStyle10"/>
          <w:b/>
          <w:bCs/>
        </w:rPr>
        <w:t>УПРАВЛЕНИЕ Федеральной антимонопольной службы по Ростовской области</w:t>
      </w:r>
    </w:p>
    <w:p>
      <w:pPr>
        <w:pStyle w:val="Style11"/>
        <w:widowControl w:val="0"/>
        <w:keepNext w:val="0"/>
        <w:keepLines w:val="0"/>
        <w:shd w:val="clear" w:color="auto" w:fill="auto"/>
        <w:bidi w:val="0"/>
        <w:spacing w:before="0" w:after="150"/>
        <w:ind w:left="0" w:right="0" w:firstLine="0"/>
      </w:pPr>
      <w:r>
        <w:rPr>
          <w:rStyle w:val="CharStyle13"/>
        </w:rPr>
        <w:t xml:space="preserve">пр. Ворошиловский, </w:t>
      </w:r>
      <w:r>
        <w:rPr>
          <w:rStyle w:val="CharStyle14"/>
        </w:rPr>
        <w:t xml:space="preserve">2/2. </w:t>
      </w:r>
      <w:r>
        <w:rPr>
          <w:rStyle w:val="CharStyle13"/>
        </w:rPr>
        <w:t xml:space="preserve">офис 403 г. Ростов-на-Дону, 344006 тел. (863) 263-31-04, факс (863) 240-99-59 </w:t>
      </w:r>
      <w:r>
        <w:rPr>
          <w:rStyle w:val="CharStyle13"/>
          <w:lang w:val="en-US" w:eastAsia="en-US" w:bidi="en-US"/>
        </w:rPr>
        <w:t xml:space="preserve">e-mail: </w:t>
      </w:r>
      <w:r>
        <w:fldChar w:fldCharType="begin"/>
      </w:r>
      <w:r>
        <w:rPr>
          <w:rStyle w:val="CharStyle13"/>
        </w:rPr>
        <w:instrText> HYPERLINK "mailto:to61@fas.gov.ru" </w:instrText>
      </w:r>
      <w:r>
        <w:fldChar w:fldCharType="separate"/>
      </w:r>
      <w:r>
        <w:rPr>
          <w:rStyle w:val="Hyperlink"/>
          <w:lang w:val="en-US" w:eastAsia="en-US" w:bidi="en-US"/>
        </w:rPr>
        <w:t>to61@fas.gov.ru</w:t>
      </w:r>
      <w:r>
        <w:fldChar w:fldCharType="end"/>
      </w:r>
    </w:p>
    <w:p>
      <w:pPr>
        <w:pStyle w:val="Style15"/>
        <w:tabs>
          <w:tab w:leader="none" w:pos="3932" w:val="right"/>
        </w:tabs>
        <w:widowControl w:val="0"/>
        <w:keepNext/>
        <w:keepLines/>
        <w:shd w:val="clear" w:color="auto" w:fill="auto"/>
        <w:bidi w:val="0"/>
        <w:spacing w:before="0" w:after="260" w:line="300" w:lineRule="exact"/>
        <w:ind w:left="660" w:right="0" w:firstLine="0"/>
      </w:pPr>
      <w:bookmarkStart w:id="0" w:name="bookmark0"/>
      <w:r>
        <w:rPr>
          <w:rStyle w:val="CharStyle17"/>
          <w:i/>
          <w:iCs/>
        </w:rPr>
        <w:t>OftJf</w:t>
        <w:tab/>
      </w:r>
      <w:r>
        <w:rPr>
          <w:rStyle w:val="CharStyle18"/>
          <w:i/>
          <w:iCs/>
        </w:rPr>
        <w:t>j03b</w:t>
      </w:r>
      <w:bookmarkEnd w:id="0"/>
    </w:p>
    <w:p>
      <w:pPr>
        <w:pStyle w:val="Style19"/>
        <w:tabs>
          <w:tab w:leader="none" w:pos="2605" w:val="right"/>
        </w:tabs>
        <w:widowControl w:val="0"/>
        <w:keepNext w:val="0"/>
        <w:keepLines w:val="0"/>
        <w:shd w:val="clear" w:color="auto" w:fill="auto"/>
        <w:bidi w:val="0"/>
        <w:spacing w:before="0" w:after="0" w:line="230" w:lineRule="exact"/>
        <w:ind w:left="560" w:right="0" w:firstLine="0"/>
      </w:pPr>
      <w:r>
        <w:rPr>
          <w:rStyle w:val="CharStyle21"/>
        </w:rPr>
        <w:t>На №</w:t>
        <w:tab/>
        <w:t>ОТ</w:t>
      </w:r>
    </w:p>
    <w:p>
      <w:pPr>
        <w:pStyle w:val="Style22"/>
        <w:widowControl w:val="0"/>
        <w:keepNext w:val="0"/>
        <w:keepLines w:val="0"/>
        <w:shd w:val="clear" w:color="auto" w:fill="auto"/>
        <w:bidi w:val="0"/>
        <w:jc w:val="left"/>
        <w:spacing w:before="0" w:after="0" w:line="200" w:lineRule="exact"/>
        <w:ind w:left="20" w:right="0" w:firstLine="0"/>
      </w:pPr>
      <w:r>
        <w:rPr>
          <w:lang w:val="ru-RU" w:eastAsia="ru-RU" w:bidi="ru-RU"/>
          <w:w w:val="100"/>
          <w:spacing w:val="0"/>
          <w:color w:val="000000"/>
          <w:position w:val="0"/>
        </w:rPr>
        <w:t>(далее - Заявитель)</w:t>
      </w:r>
    </w:p>
    <w:p>
      <w:pPr>
        <w:pStyle w:val="Style22"/>
        <w:widowControl w:val="0"/>
        <w:keepNext w:val="0"/>
        <w:keepLines w:val="0"/>
        <w:shd w:val="clear" w:color="auto" w:fill="auto"/>
        <w:bidi w:val="0"/>
        <w:jc w:val="left"/>
        <w:spacing w:before="0" w:after="180" w:line="263" w:lineRule="exact"/>
        <w:ind w:left="20" w:right="0" w:firstLine="0"/>
      </w:pPr>
      <w:r>
        <w:rPr>
          <w:lang w:val="ru-RU" w:eastAsia="ru-RU" w:bidi="ru-RU"/>
          <w:w w:val="100"/>
          <w:spacing w:val="0"/>
          <w:color w:val="000000"/>
          <w:position w:val="0"/>
        </w:rPr>
        <w:t xml:space="preserve">127254, г. Москва, Огородный проезд, д. 14 эл. почта: </w:t>
      </w:r>
      <w:r>
        <w:fldChar w:fldCharType="begin"/>
      </w:r>
      <w:r>
        <w:rPr>
          <w:rStyle w:val="CharStyle24"/>
        </w:rPr>
        <w:instrText> HYPERLINK "mailto:info@zeneta.ru" </w:instrText>
      </w:r>
      <w:r>
        <w:fldChar w:fldCharType="separate"/>
      </w:r>
      <w:r>
        <w:rPr>
          <w:rStyle w:val="Hyperlink"/>
        </w:rPr>
        <w:t>info@zeneta.ru</w:t>
      </w:r>
      <w:r>
        <w:fldChar w:fldCharType="end"/>
      </w:r>
    </w:p>
    <w:p>
      <w:pPr>
        <w:pStyle w:val="Style5"/>
        <w:widowControl w:val="0"/>
        <w:keepNext w:val="0"/>
        <w:keepLines w:val="0"/>
        <w:shd w:val="clear" w:color="auto" w:fill="auto"/>
        <w:bidi w:val="0"/>
        <w:jc w:val="left"/>
        <w:spacing w:before="0" w:after="0" w:line="263" w:lineRule="exact"/>
        <w:ind w:left="20" w:right="0" w:firstLine="0"/>
      </w:pPr>
      <w:r>
        <w:rPr>
          <w:lang w:val="ru-RU" w:eastAsia="ru-RU" w:bidi="ru-RU"/>
          <w:w w:val="100"/>
          <w:spacing w:val="0"/>
          <w:color w:val="000000"/>
          <w:position w:val="0"/>
        </w:rPr>
        <w:t>Управление жилищно-коммунального хозяйства города Батайска</w:t>
      </w:r>
    </w:p>
    <w:p>
      <w:pPr>
        <w:pStyle w:val="Style22"/>
        <w:widowControl w:val="0"/>
        <w:keepNext w:val="0"/>
        <w:keepLines w:val="0"/>
        <w:shd w:val="clear" w:color="auto" w:fill="auto"/>
        <w:bidi w:val="0"/>
        <w:jc w:val="left"/>
        <w:spacing w:before="0" w:after="0" w:line="252" w:lineRule="exact"/>
        <w:ind w:left="20" w:right="0" w:firstLine="0"/>
      </w:pPr>
      <w:r>
        <w:rPr>
          <w:lang w:val="ru-RU" w:eastAsia="ru-RU" w:bidi="ru-RU"/>
          <w:w w:val="100"/>
          <w:spacing w:val="0"/>
          <w:color w:val="000000"/>
          <w:position w:val="0"/>
        </w:rPr>
        <w:t>(далее - Заказчик)</w:t>
      </w:r>
    </w:p>
    <w:p>
      <w:pPr>
        <w:pStyle w:val="Style22"/>
        <w:widowControl w:val="0"/>
        <w:keepNext w:val="0"/>
        <w:keepLines w:val="0"/>
        <w:shd w:val="clear" w:color="auto" w:fill="auto"/>
        <w:bidi w:val="0"/>
        <w:jc w:val="left"/>
        <w:spacing w:before="0" w:after="180" w:line="252" w:lineRule="exact"/>
        <w:ind w:left="20" w:right="0" w:firstLine="0"/>
      </w:pPr>
      <w:r>
        <w:rPr>
          <w:lang w:val="ru-RU" w:eastAsia="ru-RU" w:bidi="ru-RU"/>
          <w:w w:val="100"/>
          <w:spacing w:val="0"/>
          <w:color w:val="000000"/>
          <w:position w:val="0"/>
        </w:rPr>
        <w:t xml:space="preserve">346880, Ростовская обл., г. Батайск, ул. Октябрьская, 120а эл. почта: </w:t>
      </w:r>
      <w:r>
        <w:fldChar w:fldCharType="begin"/>
      </w:r>
      <w:r>
        <w:rPr>
          <w:rStyle w:val="CharStyle24"/>
        </w:rPr>
        <w:instrText> HYPERLINK "mailto:jkh84@bk.ru" </w:instrText>
      </w:r>
      <w:r>
        <w:fldChar w:fldCharType="separate"/>
      </w:r>
      <w:r>
        <w:rPr>
          <w:rStyle w:val="Hyperlink"/>
        </w:rPr>
        <w:t>jkh84@bk.ru</w:t>
      </w:r>
      <w:r>
        <w:fldChar w:fldCharType="end"/>
      </w:r>
    </w:p>
    <w:p>
      <w:pPr>
        <w:pStyle w:val="Style5"/>
        <w:widowControl w:val="0"/>
        <w:keepNext w:val="0"/>
        <w:keepLines w:val="0"/>
        <w:shd w:val="clear" w:color="auto" w:fill="auto"/>
        <w:bidi w:val="0"/>
        <w:jc w:val="left"/>
        <w:spacing w:before="0" w:after="0" w:line="252" w:lineRule="exact"/>
        <w:ind w:left="20" w:right="0" w:firstLine="0"/>
      </w:pPr>
      <w:r>
        <w:rPr>
          <w:lang w:val="ru-RU" w:eastAsia="ru-RU" w:bidi="ru-RU"/>
          <w:w w:val="100"/>
          <w:spacing w:val="0"/>
          <w:color w:val="000000"/>
          <w:position w:val="0"/>
        </w:rPr>
        <w:t>Администрация города Батайска</w:t>
      </w:r>
    </w:p>
    <w:p>
      <w:pPr>
        <w:pStyle w:val="Style22"/>
        <w:widowControl w:val="0"/>
        <w:keepNext w:val="0"/>
        <w:keepLines w:val="0"/>
        <w:shd w:val="clear" w:color="auto" w:fill="auto"/>
        <w:bidi w:val="0"/>
        <w:jc w:val="left"/>
        <w:spacing w:before="0" w:after="0" w:line="252" w:lineRule="exact"/>
        <w:ind w:left="20" w:right="0" w:firstLine="0"/>
      </w:pPr>
      <w:r>
        <w:rPr>
          <w:lang w:val="ru-RU" w:eastAsia="ru-RU" w:bidi="ru-RU"/>
          <w:w w:val="100"/>
          <w:spacing w:val="0"/>
          <w:color w:val="000000"/>
          <w:position w:val="0"/>
        </w:rPr>
        <w:t>(далее - Уполномоченный орган)</w:t>
      </w:r>
    </w:p>
    <w:p>
      <w:pPr>
        <w:pStyle w:val="Style22"/>
        <w:widowControl w:val="0"/>
        <w:keepNext w:val="0"/>
        <w:keepLines w:val="0"/>
        <w:shd w:val="clear" w:color="auto" w:fill="auto"/>
        <w:bidi w:val="0"/>
        <w:jc w:val="left"/>
        <w:spacing w:before="0" w:after="0" w:line="252" w:lineRule="exact"/>
        <w:ind w:left="20" w:right="0" w:firstLine="0"/>
      </w:pPr>
      <w:r>
        <w:rPr>
          <w:lang w:val="ru-RU" w:eastAsia="ru-RU" w:bidi="ru-RU"/>
          <w:w w:val="100"/>
          <w:spacing w:val="0"/>
          <w:color w:val="000000"/>
          <w:position w:val="0"/>
        </w:rPr>
        <w:t>346880, Ростовская обл., г. Батайск, пл. Ленина, д. 3</w:t>
      </w:r>
    </w:p>
    <w:p>
      <w:pPr>
        <w:pStyle w:val="Style25"/>
        <w:widowControl w:val="0"/>
        <w:keepNext w:val="0"/>
        <w:keepLines w:val="0"/>
        <w:shd w:val="clear" w:color="auto" w:fill="auto"/>
        <w:bidi w:val="0"/>
        <w:jc w:val="left"/>
        <w:spacing w:before="0"/>
        <w:ind w:left="20" w:right="0" w:firstLine="0"/>
      </w:pPr>
      <w:r>
        <w:rPr>
          <w:rStyle w:val="CharStyle27"/>
          <w:i w:val="0"/>
          <w:iCs w:val="0"/>
        </w:rPr>
        <w:t xml:space="preserve">эл. почта: </w:t>
      </w:r>
      <w:r>
        <w:fldChar w:fldCharType="begin"/>
      </w:r>
      <w:r>
        <w:rPr>
          <w:color w:val="000000"/>
        </w:rPr>
        <w:instrText> HYPERLINK "mailto:zakupki@bataysk.donpac.ru" </w:instrText>
      </w:r>
      <w:r>
        <w:fldChar w:fldCharType="separate"/>
      </w:r>
      <w:r>
        <w:rPr>
          <w:rStyle w:val="Hyperlink"/>
          <w:w w:val="100"/>
          <w:spacing w:val="0"/>
          <w:position w:val="0"/>
        </w:rPr>
        <w:t>zakupki@bataysk.donpac.ru</w:t>
      </w:r>
      <w:r>
        <w:fldChar w:fldCharType="end"/>
      </w:r>
    </w:p>
    <w:p>
      <w:pPr>
        <w:pStyle w:val="Style5"/>
        <w:widowControl w:val="0"/>
        <w:keepNext w:val="0"/>
        <w:keepLines w:val="0"/>
        <w:shd w:val="clear" w:color="auto" w:fill="auto"/>
        <w:bidi w:val="0"/>
        <w:jc w:val="left"/>
        <w:spacing w:before="0" w:after="0" w:line="252" w:lineRule="exact"/>
        <w:ind w:left="20" w:right="0" w:firstLine="0"/>
      </w:pPr>
      <w:r>
        <w:rPr>
          <w:lang w:val="ru-RU" w:eastAsia="ru-RU" w:bidi="ru-RU"/>
          <w:w w:val="100"/>
          <w:spacing w:val="0"/>
          <w:color w:val="000000"/>
          <w:position w:val="0"/>
        </w:rPr>
        <w:t>Правительство Ростовской области</w:t>
      </w:r>
    </w:p>
    <w:p>
      <w:pPr>
        <w:pStyle w:val="Style22"/>
        <w:widowControl w:val="0"/>
        <w:keepNext w:val="0"/>
        <w:keepLines w:val="0"/>
        <w:shd w:val="clear" w:color="auto" w:fill="auto"/>
        <w:bidi w:val="0"/>
        <w:jc w:val="left"/>
        <w:spacing w:before="0" w:after="0" w:line="252" w:lineRule="exact"/>
        <w:ind w:left="20" w:right="0" w:firstLine="0"/>
      </w:pPr>
      <w:r>
        <w:rPr>
          <w:lang w:val="ru-RU" w:eastAsia="ru-RU" w:bidi="ru-RU"/>
          <w:w w:val="100"/>
          <w:spacing w:val="0"/>
          <w:color w:val="000000"/>
          <w:position w:val="0"/>
        </w:rPr>
        <w:t>(далее - Привлеченное лицо)</w:t>
      </w:r>
    </w:p>
    <w:p>
      <w:pPr>
        <w:pStyle w:val="Style22"/>
        <w:widowControl w:val="0"/>
        <w:keepNext w:val="0"/>
        <w:keepLines w:val="0"/>
        <w:shd w:val="clear" w:color="auto" w:fill="auto"/>
        <w:bidi w:val="0"/>
        <w:jc w:val="left"/>
        <w:spacing w:before="0" w:after="183" w:line="252" w:lineRule="exact"/>
        <w:ind w:left="20" w:right="0" w:firstLine="0"/>
      </w:pPr>
      <w:r>
        <w:rPr>
          <w:lang w:val="ru-RU" w:eastAsia="ru-RU" w:bidi="ru-RU"/>
          <w:w w:val="100"/>
          <w:spacing w:val="0"/>
          <w:color w:val="000000"/>
          <w:position w:val="0"/>
        </w:rPr>
        <w:t>344050, г. Ростов-на-Дону, ул. Социалистическая, д. 112</w:t>
      </w:r>
    </w:p>
    <w:p>
      <w:pPr>
        <w:pStyle w:val="Style5"/>
        <w:widowControl w:val="0"/>
        <w:keepNext w:val="0"/>
        <w:keepLines w:val="0"/>
        <w:shd w:val="clear" w:color="auto" w:fill="auto"/>
        <w:bidi w:val="0"/>
        <w:jc w:val="left"/>
        <w:spacing w:before="0" w:after="0" w:line="248" w:lineRule="exact"/>
        <w:ind w:left="20" w:right="0" w:firstLine="0"/>
      </w:pPr>
      <w:r>
        <w:rPr>
          <w:lang w:val="ru-RU" w:eastAsia="ru-RU" w:bidi="ru-RU"/>
          <w:w w:val="100"/>
          <w:spacing w:val="0"/>
          <w:color w:val="000000"/>
          <w:position w:val="0"/>
        </w:rPr>
        <w:t>АО «Единая электронная торговая площадка»</w:t>
      </w:r>
    </w:p>
    <w:p>
      <w:pPr>
        <w:pStyle w:val="Style22"/>
        <w:widowControl w:val="0"/>
        <w:keepNext w:val="0"/>
        <w:keepLines w:val="0"/>
        <w:shd w:val="clear" w:color="auto" w:fill="auto"/>
        <w:bidi w:val="0"/>
        <w:jc w:val="left"/>
        <w:spacing w:before="0" w:after="0" w:line="248" w:lineRule="exact"/>
        <w:ind w:left="20" w:right="0" w:firstLine="0"/>
        <w:sectPr>
          <w:footnotePr>
            <w:pos w:val="pageBottom"/>
            <w:numFmt w:val="decimal"/>
            <w:numRestart w:val="eachPage"/>
          </w:footnotePr>
          <w:type w:val="continuous"/>
          <w:pgSz w:w="11906" w:h="16838"/>
          <w:pgMar w:top="1144" w:left="682" w:right="1096" w:bottom="1853" w:header="0" w:footer="3" w:gutter="0"/>
          <w:rtlGutter w:val="0"/>
          <w:cols w:num="2" w:space="671"/>
          <w:noEndnote/>
          <w:docGrid w:linePitch="360"/>
        </w:sectPr>
      </w:pPr>
      <w:r>
        <w:rPr>
          <w:lang w:val="ru-RU" w:eastAsia="ru-RU" w:bidi="ru-RU"/>
          <w:w w:val="100"/>
          <w:spacing w:val="0"/>
          <w:color w:val="000000"/>
          <w:position w:val="0"/>
        </w:rPr>
        <w:t xml:space="preserve">(далее - Оператор электронной площадки) эл. ресурс: </w:t>
      </w:r>
      <w:r>
        <w:fldChar w:fldCharType="begin"/>
      </w:r>
      <w:r>
        <w:rPr>
          <w:rStyle w:val="CharStyle24"/>
        </w:rPr>
        <w:instrText> HYPERLINK "http://www.roseltorg.ru" </w:instrText>
      </w:r>
      <w:r>
        <w:fldChar w:fldCharType="separate"/>
      </w:r>
      <w:r>
        <w:rPr>
          <w:rStyle w:val="Hyperlink"/>
        </w:rPr>
        <w:t>www.roseltorg.ru</w:t>
      </w:r>
      <w:r>
        <w:fldChar w:fldCharType="end"/>
      </w:r>
      <w:r>
        <w:rPr>
          <w:rStyle w:val="CharStyle24"/>
        </w:rPr>
        <w:t xml:space="preserve"> </w:t>
      </w:r>
      <w:r>
        <w:rPr>
          <w:lang w:val="ru-RU" w:eastAsia="ru-RU" w:bidi="ru-RU"/>
          <w:w w:val="100"/>
          <w:spacing w:val="0"/>
          <w:color w:val="000000"/>
          <w:position w:val="0"/>
        </w:rPr>
        <w:t xml:space="preserve">эл. почта: </w:t>
      </w:r>
      <w:r>
        <w:fldChar w:fldCharType="begin"/>
      </w:r>
      <w:r>
        <w:rPr>
          <w:rStyle w:val="CharStyle24"/>
        </w:rPr>
        <w:instrText> HYPERLINK "mailto:info@roseltorg.ru" </w:instrText>
      </w:r>
      <w:r>
        <w:fldChar w:fldCharType="separate"/>
      </w:r>
      <w:r>
        <w:rPr>
          <w:rStyle w:val="Hyperlink"/>
        </w:rPr>
        <w:t>info@roseltorg.ru</w:t>
      </w:r>
      <w:r>
        <w:fldChar w:fldCharType="end"/>
      </w:r>
    </w:p>
    <w:p>
      <w:pPr>
        <w:widowControl w:val="0"/>
        <w:spacing w:line="240" w:lineRule="exact"/>
        <w:rPr>
          <w:sz w:val="19"/>
          <w:szCs w:val="19"/>
        </w:rPr>
      </w:pPr>
    </w:p>
    <w:p>
      <w:pPr>
        <w:widowControl w:val="0"/>
        <w:spacing w:line="240" w:lineRule="exact"/>
        <w:rPr>
          <w:sz w:val="19"/>
          <w:szCs w:val="19"/>
        </w:rPr>
      </w:pPr>
    </w:p>
    <w:p>
      <w:pPr>
        <w:widowControl w:val="0"/>
        <w:spacing w:before="37" w:after="37"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8"/>
        <w:widowControl w:val="0"/>
        <w:keepNext w:val="0"/>
        <w:keepLines w:val="0"/>
        <w:shd w:val="clear" w:color="auto" w:fill="auto"/>
        <w:bidi w:val="0"/>
        <w:spacing w:before="0" w:after="307" w:line="313" w:lineRule="exact"/>
        <w:ind w:left="260" w:right="0" w:firstLine="0"/>
      </w:pPr>
      <w:r>
        <w:rPr>
          <w:lang w:val="ru-RU" w:eastAsia="ru-RU" w:bidi="ru-RU"/>
          <w:w w:val="100"/>
          <w:spacing w:val="0"/>
          <w:color w:val="000000"/>
          <w:position w:val="0"/>
        </w:rPr>
        <w:t>РЕШЕНИЕ по делу № 2145/03 о нарушении законодательства о контрактной системе в сфере закупок</w:t>
      </w:r>
    </w:p>
    <w:p>
      <w:pPr>
        <w:pStyle w:val="Style19"/>
        <w:numPr>
          <w:ilvl w:val="0"/>
          <w:numId w:val="1"/>
        </w:numPr>
        <w:tabs>
          <w:tab w:leader="none" w:pos="8122" w:val="right"/>
          <w:tab w:leader="none" w:pos="9841" w:val="right"/>
          <w:tab w:leader="none" w:pos="7744" w:val="left"/>
        </w:tabs>
        <w:widowControl w:val="0"/>
        <w:keepNext w:val="0"/>
        <w:keepLines w:val="0"/>
        <w:shd w:val="clear" w:color="auto" w:fill="auto"/>
        <w:bidi w:val="0"/>
        <w:spacing w:before="0" w:after="246" w:line="230" w:lineRule="exact"/>
        <w:ind w:left="0" w:right="0" w:firstLine="0"/>
      </w:pPr>
      <w:r>
        <w:rPr>
          <w:lang w:val="ru-RU" w:eastAsia="ru-RU" w:bidi="ru-RU"/>
          <w:w w:val="100"/>
          <w:spacing w:val="0"/>
          <w:color w:val="000000"/>
          <w:position w:val="0"/>
        </w:rPr>
        <w:t>гор.</w:t>
        <w:tab/>
        <w:t>Ростов-на-Дону</w:t>
      </w:r>
    </w:p>
    <w:p>
      <w:pPr>
        <w:pStyle w:val="Style19"/>
        <w:widowControl w:val="0"/>
        <w:keepNext w:val="0"/>
        <w:keepLines w:val="0"/>
        <w:shd w:val="clear" w:color="auto" w:fill="auto"/>
        <w:bidi w:val="0"/>
        <w:spacing w:before="0" w:after="237" w:line="310" w:lineRule="exact"/>
        <w:ind w:left="0" w:right="280" w:firstLine="720"/>
      </w:pPr>
      <w:r>
        <w:rPr>
          <w:lang w:val="ru-RU" w:eastAsia="ru-RU" w:bidi="ru-RU"/>
          <w:w w:val="100"/>
          <w:spacing w:val="0"/>
          <w:color w:val="000000"/>
          <w:position w:val="0"/>
        </w:rPr>
        <w:t>Комиссия Управления Федеральной антимонопольной службы по Ростовской области (далее - Ростовское У ФАС России) по контролю соблюдения законодательства о контрактной системе в сфере закупок:</w:t>
      </w:r>
    </w:p>
    <w:p>
      <w:pPr>
        <w:pStyle w:val="Style19"/>
        <w:tabs>
          <w:tab w:leader="none" w:pos="8518" w:val="right"/>
          <w:tab w:leader="none" w:pos="9841" w:val="right"/>
        </w:tabs>
        <w:widowControl w:val="0"/>
        <w:keepNext w:val="0"/>
        <w:keepLines w:val="0"/>
        <w:shd w:val="clear" w:color="auto" w:fill="auto"/>
        <w:bidi w:val="0"/>
        <w:spacing w:before="0" w:after="0" w:line="313" w:lineRule="exact"/>
        <w:ind w:left="0" w:right="0" w:firstLine="0"/>
      </w:pPr>
      <w:r>
        <w:rPr>
          <w:lang w:val="ru-RU" w:eastAsia="ru-RU" w:bidi="ru-RU"/>
          <w:w w:val="100"/>
          <w:spacing w:val="0"/>
          <w:color w:val="000000"/>
          <w:position w:val="0"/>
        </w:rPr>
        <w:t>Председатель Комиссии:</w:t>
        <w:tab/>
        <w:t>К.А.</w:t>
        <w:tab/>
        <w:t>Коренченко,</w:t>
      </w:r>
    </w:p>
    <w:p>
      <w:pPr>
        <w:pStyle w:val="Style19"/>
        <w:tabs>
          <w:tab w:leader="none" w:pos="9392" w:val="right"/>
        </w:tabs>
        <w:widowControl w:val="0"/>
        <w:keepNext w:val="0"/>
        <w:keepLines w:val="0"/>
        <w:shd w:val="clear" w:color="auto" w:fill="auto"/>
        <w:bidi w:val="0"/>
        <w:spacing w:before="0" w:after="0" w:line="313" w:lineRule="exact"/>
        <w:ind w:left="0" w:right="0" w:firstLine="0"/>
      </w:pPr>
      <w:r>
        <w:rPr>
          <w:lang w:val="ru-RU" w:eastAsia="ru-RU" w:bidi="ru-RU"/>
          <w:w w:val="100"/>
          <w:spacing w:val="0"/>
          <w:color w:val="000000"/>
          <w:position w:val="0"/>
        </w:rPr>
        <w:t>Члены Комиссии:</w:t>
        <w:tab/>
        <w:t>Т.С. Акопян,</w:t>
      </w:r>
    </w:p>
    <w:p>
      <w:pPr>
        <w:pStyle w:val="Style19"/>
        <w:widowControl w:val="0"/>
        <w:keepNext w:val="0"/>
        <w:keepLines w:val="0"/>
        <w:shd w:val="clear" w:color="auto" w:fill="auto"/>
        <w:bidi w:val="0"/>
        <w:jc w:val="left"/>
        <w:spacing w:before="0" w:after="240" w:line="230" w:lineRule="exact"/>
        <w:ind w:left="8080" w:right="0" w:firstLine="0"/>
      </w:pPr>
      <w:r>
        <w:rPr>
          <w:lang w:val="ru-RU" w:eastAsia="ru-RU" w:bidi="ru-RU"/>
          <w:w w:val="100"/>
          <w:spacing w:val="0"/>
          <w:color w:val="000000"/>
          <w:position w:val="0"/>
        </w:rPr>
        <w:t>Е.А. Черняк,</w:t>
      </w:r>
    </w:p>
    <w:p>
      <w:pPr>
        <w:pStyle w:val="Style28"/>
        <w:framePr w:h="340" w:wrap="notBeside" w:vAnchor="text" w:hAnchor="margin" w:x="8618" w:y="2810"/>
        <w:widowControl w:val="0"/>
        <w:keepNext w:val="0"/>
        <w:keepLines w:val="0"/>
        <w:shd w:val="clear" w:color="auto" w:fill="auto"/>
        <w:bidi w:val="0"/>
        <w:jc w:val="left"/>
        <w:spacing w:before="0" w:after="0" w:line="340" w:lineRule="exact"/>
        <w:ind w:left="100" w:right="0" w:firstLine="0"/>
      </w:pPr>
      <w:r>
        <w:rPr>
          <w:lang w:val="ru-RU" w:eastAsia="ru-RU" w:bidi="ru-RU"/>
          <w:w w:val="100"/>
          <w:spacing w:val="0"/>
          <w:color w:val="000000"/>
          <w:position w:val="0"/>
        </w:rPr>
        <w:t>009742</w:t>
      </w:r>
    </w:p>
    <w:p>
      <w:pPr>
        <w:pStyle w:val="Style19"/>
        <w:widowControl w:val="0"/>
        <w:keepNext w:val="0"/>
        <w:keepLines w:val="0"/>
        <w:shd w:val="clear" w:color="auto" w:fill="auto"/>
        <w:bidi w:val="0"/>
        <w:spacing w:before="0" w:after="0" w:line="313" w:lineRule="exact"/>
        <w:ind w:left="0" w:right="280" w:firstLine="720"/>
        <w:sectPr>
          <w:type w:val="continuous"/>
          <w:pgSz w:w="11906" w:h="16838"/>
          <w:pgMar w:top="1144" w:left="1129" w:right="657" w:bottom="1853" w:header="0" w:footer="3" w:gutter="0"/>
          <w:rtlGutter w:val="0"/>
          <w:cols w:space="720"/>
          <w:noEndnote/>
          <w:docGrid w:linePitch="360"/>
        </w:sectPr>
      </w:pPr>
      <w:r>
        <w:rPr>
          <w:lang w:val="ru-RU" w:eastAsia="ru-RU" w:bidi="ru-RU"/>
          <w:w w:val="100"/>
          <w:spacing w:val="0"/>
          <w:color w:val="000000"/>
          <w:position w:val="0"/>
        </w:rPr>
        <w:t xml:space="preserve">по итогам рассмотрения жалобы Заявителя на действия Заказчика, Уполномоченного органа при проведении электронного аукциона № 0158300044817000178 «Определение поставщика на поставку одной многофункциональной самоходной установки класса амфибия с навесным оборудованием для скоса и сбора растительности, а так же прицепом для </w:t>
      </w:r>
      <w:r>
        <w:rPr>
          <w:rStyle w:val="CharStyle30"/>
        </w:rPr>
        <w:t xml:space="preserve">транспортировки» </w:t>
      </w:r>
      <w:r>
        <w:rPr>
          <w:lang w:val="ru-RU" w:eastAsia="ru-RU" w:bidi="ru-RU"/>
          <w:w w:val="100"/>
          <w:spacing w:val="0"/>
          <w:color w:val="000000"/>
          <w:position w:val="0"/>
        </w:rPr>
        <w:t xml:space="preserve">(далее </w:t>
      </w:r>
      <w:r>
        <w:rPr>
          <w:rStyle w:val="CharStyle30"/>
        </w:rPr>
        <w:t xml:space="preserve">- аукцион), в </w:t>
      </w:r>
      <w:r>
        <w:rPr>
          <w:lang w:val="ru-RU" w:eastAsia="ru-RU" w:bidi="ru-RU"/>
          <w:w w:val="100"/>
          <w:spacing w:val="0"/>
          <w:color w:val="000000"/>
          <w:position w:val="0"/>
        </w:rPr>
        <w:t>присутствии представителей Заявителя - генерального директора Нефедова Е.С., Барычева В.В. (доверенность № 1/11 от 07.11.2017), в отсутствие представителей Заказчика (уведомлены надлежащим образом), в присутствии представителя</w:t>
      </w:r>
    </w:p>
    <w:p>
      <w:pPr>
        <w:pStyle w:val="Style19"/>
        <w:widowControl w:val="0"/>
        <w:keepNext w:val="0"/>
        <w:keepLines w:val="0"/>
        <w:shd w:val="clear" w:color="auto" w:fill="auto"/>
        <w:bidi w:val="0"/>
        <w:spacing w:before="0" w:after="364" w:line="310" w:lineRule="exact"/>
        <w:ind w:left="0" w:right="20" w:firstLine="0"/>
      </w:pPr>
      <w:r>
        <w:rPr>
          <w:lang w:val="ru-RU" w:eastAsia="ru-RU" w:bidi="ru-RU"/>
          <w:w w:val="100"/>
          <w:spacing w:val="0"/>
          <w:color w:val="000000"/>
          <w:position w:val="0"/>
        </w:rPr>
        <w:t>Уполномоченного органа - Шербина Е.А. (доверенность от 16.01.2017), в отсутствие представителей Привлеченного лица (уведомлены надлежащим образом),</w:t>
      </w:r>
    </w:p>
    <w:p>
      <w:pPr>
        <w:pStyle w:val="Style31"/>
        <w:widowControl w:val="0"/>
        <w:keepNext/>
        <w:keepLines/>
        <w:shd w:val="clear" w:color="auto" w:fill="auto"/>
        <w:bidi w:val="0"/>
        <w:spacing w:before="0" w:after="312" w:line="230" w:lineRule="exact"/>
        <w:ind w:left="0" w:right="0" w:firstLine="0"/>
      </w:pPr>
      <w:bookmarkStart w:id="1" w:name="bookmark1"/>
      <w:r>
        <w:rPr>
          <w:lang w:val="ru-RU" w:eastAsia="ru-RU" w:bidi="ru-RU"/>
          <w:w w:val="100"/>
          <w:spacing w:val="0"/>
          <w:color w:val="000000"/>
          <w:position w:val="0"/>
        </w:rPr>
        <w:t>УСТАНОВИЛА:</w:t>
      </w:r>
      <w:bookmarkEnd w:id="1"/>
    </w:p>
    <w:p>
      <w:pPr>
        <w:pStyle w:val="Style19"/>
        <w:widowControl w:val="0"/>
        <w:keepNext w:val="0"/>
        <w:keepLines w:val="0"/>
        <w:shd w:val="clear" w:color="auto" w:fill="auto"/>
        <w:bidi w:val="0"/>
        <w:spacing w:before="0" w:after="0" w:line="317" w:lineRule="exact"/>
        <w:ind w:left="0" w:right="20" w:firstLine="700"/>
      </w:pPr>
      <w:r>
        <w:rPr>
          <w:lang w:val="ru-RU" w:eastAsia="ru-RU" w:bidi="ru-RU"/>
          <w:w w:val="100"/>
          <w:spacing w:val="0"/>
          <w:color w:val="000000"/>
          <w:position w:val="0"/>
        </w:rPr>
        <w:t>В Ростовское УФАС России 31.10.2017 поступила жалоба ООО «Зенета» о признаках нарушения Заказчиком, Уполномоченным органом положений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при проведении данного аукциона.</w:t>
      </w:r>
    </w:p>
    <w:p>
      <w:pPr>
        <w:pStyle w:val="Style19"/>
        <w:widowControl w:val="0"/>
        <w:keepNext w:val="0"/>
        <w:keepLines w:val="0"/>
        <w:shd w:val="clear" w:color="auto" w:fill="auto"/>
        <w:bidi w:val="0"/>
        <w:spacing w:before="0" w:after="0" w:line="317" w:lineRule="exact"/>
        <w:ind w:left="0" w:right="20" w:firstLine="700"/>
      </w:pPr>
      <w:r>
        <w:rPr>
          <w:lang w:val="ru-RU" w:eastAsia="ru-RU" w:bidi="ru-RU"/>
          <w:w w:val="100"/>
          <w:spacing w:val="0"/>
          <w:color w:val="000000"/>
          <w:position w:val="0"/>
        </w:rPr>
        <w:t>По мнению Заявителя, аукционная документация опубликована Уполномоченным органом на официальном сайте единой информационной системы в сфере закупок с нарушением положений Закона. В обоснование своей позиции Заявитель приводит следующие доводы:</w:t>
      </w:r>
    </w:p>
    <w:p>
      <w:pPr>
        <w:pStyle w:val="Style19"/>
        <w:numPr>
          <w:ilvl w:val="0"/>
          <w:numId w:val="3"/>
        </w:numPr>
        <w:widowControl w:val="0"/>
        <w:keepNext w:val="0"/>
        <w:keepLines w:val="0"/>
        <w:shd w:val="clear" w:color="auto" w:fill="auto"/>
        <w:bidi w:val="0"/>
        <w:spacing w:before="0" w:after="0" w:line="320" w:lineRule="exact"/>
        <w:ind w:left="0" w:right="20" w:firstLine="700"/>
      </w:pPr>
      <w:r>
        <w:rPr>
          <w:lang w:val="ru-RU" w:eastAsia="ru-RU" w:bidi="ru-RU"/>
          <w:w w:val="100"/>
          <w:spacing w:val="0"/>
          <w:color w:val="000000"/>
          <w:position w:val="0"/>
        </w:rPr>
        <w:t xml:space="preserve"> В составе технического задания аукционной документации установлены излишние характеристики, в частности «масса без навесного оборудования», «удельное давление опорных элементов (лопаток) на грунт (при полной нагрузке) - не более 0,1 кгс/см2», обоснование потребности в которых документация об аукционе не содержит;</w:t>
      </w:r>
    </w:p>
    <w:p>
      <w:pPr>
        <w:pStyle w:val="Style19"/>
        <w:numPr>
          <w:ilvl w:val="0"/>
          <w:numId w:val="3"/>
        </w:numPr>
        <w:widowControl w:val="0"/>
        <w:keepNext w:val="0"/>
        <w:keepLines w:val="0"/>
        <w:shd w:val="clear" w:color="auto" w:fill="auto"/>
        <w:bidi w:val="0"/>
        <w:spacing w:before="0" w:after="0" w:line="320" w:lineRule="exact"/>
        <w:ind w:left="0" w:right="20" w:firstLine="700"/>
      </w:pPr>
      <w:r>
        <w:rPr>
          <w:lang w:val="ru-RU" w:eastAsia="ru-RU" w:bidi="ru-RU"/>
          <w:w w:val="100"/>
          <w:spacing w:val="0"/>
          <w:color w:val="000000"/>
          <w:position w:val="0"/>
        </w:rPr>
        <w:t xml:space="preserve"> В составе аукционной документации содержится требование о предоставлении в составе второй части заявки сертификата о происхождении товара, выдаваемый уполномоченным органом (организацией) государства - члена Евразийского экономического союза по форме, установленной Правилами определения страны происхождения товаров, являющимися неотъемлемой частью Соглашения о Правилах определения страны происхождения товаров в Содружестве Независимых Государств от 20.11.2009, и в соответствии с критериями определения страны происхождения товаров, предоставление которого, по мнению Заявителя, возможно только при экспорте (импорте) товара;</w:t>
      </w:r>
    </w:p>
    <w:p>
      <w:pPr>
        <w:pStyle w:val="Style19"/>
        <w:numPr>
          <w:ilvl w:val="0"/>
          <w:numId w:val="3"/>
        </w:numPr>
        <w:widowControl w:val="0"/>
        <w:keepNext w:val="0"/>
        <w:keepLines w:val="0"/>
        <w:shd w:val="clear" w:color="auto" w:fill="auto"/>
        <w:bidi w:val="0"/>
        <w:spacing w:before="0" w:after="0" w:line="320" w:lineRule="exact"/>
        <w:ind w:left="0" w:right="20" w:firstLine="700"/>
      </w:pPr>
      <w:r>
        <w:rPr>
          <w:lang w:val="ru-RU" w:eastAsia="ru-RU" w:bidi="ru-RU"/>
          <w:w w:val="100"/>
          <w:spacing w:val="0"/>
          <w:color w:val="000000"/>
          <w:position w:val="0"/>
        </w:rPr>
        <w:t xml:space="preserve"> При формировании начальной (максимальной) цены контракта допущены нарушения положений законодательства о контрактной системе.</w:t>
      </w:r>
    </w:p>
    <w:p>
      <w:pPr>
        <w:pStyle w:val="Style19"/>
        <w:widowControl w:val="0"/>
        <w:keepNext w:val="0"/>
        <w:keepLines w:val="0"/>
        <w:shd w:val="clear" w:color="auto" w:fill="auto"/>
        <w:bidi w:val="0"/>
        <w:spacing w:before="0" w:after="0" w:line="320" w:lineRule="exact"/>
        <w:ind w:left="0" w:right="20" w:firstLine="700"/>
      </w:pPr>
      <w:r>
        <w:rPr>
          <w:lang w:val="ru-RU" w:eastAsia="ru-RU" w:bidi="ru-RU"/>
          <w:w w:val="100"/>
          <w:spacing w:val="0"/>
          <w:color w:val="000000"/>
          <w:position w:val="0"/>
        </w:rPr>
        <w:t>В материалы дела Уполномоченным органом представлено возражение на жалобу, в котором указано, что:</w:t>
      </w:r>
    </w:p>
    <w:p>
      <w:pPr>
        <w:pStyle w:val="Style19"/>
        <w:numPr>
          <w:ilvl w:val="0"/>
          <w:numId w:val="5"/>
        </w:numPr>
        <w:widowControl w:val="0"/>
        <w:keepNext w:val="0"/>
        <w:keepLines w:val="0"/>
        <w:shd w:val="clear" w:color="auto" w:fill="auto"/>
        <w:bidi w:val="0"/>
        <w:spacing w:before="0" w:after="0" w:line="320" w:lineRule="exact"/>
        <w:ind w:left="0" w:right="20" w:firstLine="700"/>
      </w:pPr>
      <w:r>
        <w:rPr>
          <w:lang w:val="ru-RU" w:eastAsia="ru-RU" w:bidi="ru-RU"/>
          <w:w w:val="100"/>
          <w:spacing w:val="0"/>
          <w:color w:val="000000"/>
          <w:position w:val="0"/>
        </w:rPr>
        <w:t xml:space="preserve"> установленные в техническом задании требования обусловлены потребностью Заказчика, существует как минимум два российских производителя, которым соответствуют установленные в документации характеристики;</w:t>
      </w:r>
    </w:p>
    <w:p>
      <w:pPr>
        <w:pStyle w:val="Style19"/>
        <w:numPr>
          <w:ilvl w:val="0"/>
          <w:numId w:val="5"/>
        </w:numPr>
        <w:widowControl w:val="0"/>
        <w:keepNext w:val="0"/>
        <w:keepLines w:val="0"/>
        <w:shd w:val="clear" w:color="auto" w:fill="auto"/>
        <w:bidi w:val="0"/>
        <w:spacing w:before="0" w:after="0" w:line="320" w:lineRule="exact"/>
        <w:ind w:left="0" w:right="20" w:firstLine="700"/>
      </w:pPr>
      <w:r>
        <w:rPr>
          <w:lang w:val="ru-RU" w:eastAsia="ru-RU" w:bidi="ru-RU"/>
          <w:w w:val="100"/>
          <w:spacing w:val="0"/>
          <w:color w:val="000000"/>
          <w:position w:val="0"/>
        </w:rPr>
        <w:t xml:space="preserve"> в составе аукционной документации указано требование о предоставлении документов, подтверждающих соответствие условиям, запретам и ограничениям, установленным в соответствии со ст. 14 Закона, ввиду чего участником может быть предоставлен любой из документов, предусмотренных п. 2 Постановления Правительства РФ от 14.07.2014 № 656 «Об установлении запрета на допуск отдельных видов товаров машиностроения, происходящих из иностранных государств, для целей осуществления закупок для обеспечения государственных и муниципальных нужд».</w:t>
      </w:r>
    </w:p>
    <w:p>
      <w:pPr>
        <w:pStyle w:val="Style19"/>
        <w:widowControl w:val="0"/>
        <w:keepNext w:val="0"/>
        <w:keepLines w:val="0"/>
        <w:shd w:val="clear" w:color="auto" w:fill="auto"/>
        <w:bidi w:val="0"/>
        <w:spacing w:before="0" w:after="0" w:line="320" w:lineRule="exact"/>
        <w:ind w:left="0" w:right="20" w:firstLine="700"/>
      </w:pPr>
      <w:r>
        <w:rPr>
          <w:lang w:val="ru-RU" w:eastAsia="ru-RU" w:bidi="ru-RU"/>
          <w:w w:val="100"/>
          <w:spacing w:val="0"/>
          <w:color w:val="000000"/>
          <w:position w:val="0"/>
        </w:rPr>
        <w:t>Согласно поданной жалобе Ростовским УФАС России возбуждено дело № 2145/03, что подтверждено уведомлением о содержании жалобы и назначении времени и места её рассмотрения (исх. № 20536/03 от 01.11.2017).</w:t>
      </w:r>
    </w:p>
    <w:p>
      <w:pPr>
        <w:pStyle w:val="Style19"/>
        <w:widowControl w:val="0"/>
        <w:keepNext w:val="0"/>
        <w:keepLines w:val="0"/>
        <w:shd w:val="clear" w:color="auto" w:fill="auto"/>
        <w:bidi w:val="0"/>
        <w:spacing w:before="0" w:after="0" w:line="320" w:lineRule="exact"/>
        <w:ind w:left="0" w:right="20" w:firstLine="700"/>
      </w:pPr>
      <w:r>
        <w:rPr>
          <w:lang w:val="ru-RU" w:eastAsia="ru-RU" w:bidi="ru-RU"/>
          <w:w w:val="100"/>
          <w:spacing w:val="0"/>
          <w:color w:val="000000"/>
          <w:position w:val="0"/>
        </w:rPr>
        <w:t>В соответствии с ч. 3 ст. 99 Закона, п. 3.31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Федеральной антимонопольной службы от 19.11.2014 № 727/14 (далее - Регламент), при рассмотрении жалобы по существу проведена внеплановая проверка определения поставщика (подрядчика, исполнителя), в ходе которой установлено следующее:</w:t>
      </w:r>
    </w:p>
    <w:p>
      <w:pPr>
        <w:pStyle w:val="Style19"/>
        <w:numPr>
          <w:ilvl w:val="0"/>
          <w:numId w:val="7"/>
        </w:numPr>
        <w:tabs>
          <w:tab w:leader="none" w:pos="1982" w:val="left"/>
        </w:tabs>
        <w:widowControl w:val="0"/>
        <w:keepNext w:val="0"/>
        <w:keepLines w:val="0"/>
        <w:shd w:val="clear" w:color="auto" w:fill="auto"/>
        <w:bidi w:val="0"/>
        <w:spacing w:before="0" w:after="0" w:line="317" w:lineRule="exact"/>
        <w:ind w:left="20" w:right="20" w:firstLine="720"/>
      </w:pPr>
      <w:r>
        <w:rPr>
          <w:lang w:val="ru-RU" w:eastAsia="ru-RU" w:bidi="ru-RU"/>
          <w:w w:val="100"/>
          <w:spacing w:val="0"/>
          <w:color w:val="000000"/>
          <w:position w:val="0"/>
        </w:rPr>
        <w:t>в 17 часов 14 минут на официальном сайте единой информационной системы в сфере закупок (далее - ЕИС) Заказчиком размещено извещение о проведении электронного аукциона № 0158300044817000178 «Определение поставщика на поставку одной многофункциональной самоходной установки класса амфибия с навесным оборудованием для скоса и сбора растительности, а так же прицепом для транспортировки» (далее - Извещение).</w:t>
      </w:r>
    </w:p>
    <w:p>
      <w:pPr>
        <w:pStyle w:val="Style19"/>
        <w:widowControl w:val="0"/>
        <w:keepNext w:val="0"/>
        <w:keepLines w:val="0"/>
        <w:shd w:val="clear" w:color="auto" w:fill="auto"/>
        <w:bidi w:val="0"/>
        <w:spacing w:before="0" w:after="297" w:line="313" w:lineRule="exact"/>
        <w:ind w:left="20" w:right="20" w:firstLine="720"/>
      </w:pPr>
      <w:r>
        <w:rPr>
          <w:lang w:val="ru-RU" w:eastAsia="ru-RU" w:bidi="ru-RU"/>
          <w:w w:val="100"/>
          <w:spacing w:val="0"/>
          <w:color w:val="000000"/>
          <w:position w:val="0"/>
        </w:rPr>
        <w:t>Согласно данному Извещению начальная (максимальная) цена контракта составила 11 440 700,00 руб.; дата и время окончания подачи заявок на участие в аукционе - 09.11.2017 в 08 часов 00 минут. На момент рассмотрения жалобы контракт не заключен.</w:t>
      </w:r>
    </w:p>
    <w:p>
      <w:pPr>
        <w:pStyle w:val="Style19"/>
        <w:numPr>
          <w:ilvl w:val="0"/>
          <w:numId w:val="9"/>
        </w:numPr>
        <w:tabs>
          <w:tab w:leader="none" w:pos="1048" w:val="left"/>
        </w:tabs>
        <w:widowControl w:val="0"/>
        <w:keepNext w:val="0"/>
        <w:keepLines w:val="0"/>
        <w:shd w:val="clear" w:color="auto" w:fill="auto"/>
        <w:bidi w:val="0"/>
        <w:spacing w:before="0" w:after="300" w:line="317" w:lineRule="exact"/>
        <w:ind w:left="20" w:right="20" w:firstLine="720"/>
      </w:pPr>
      <w:r>
        <w:rPr>
          <w:lang w:val="ru-RU" w:eastAsia="ru-RU" w:bidi="ru-RU"/>
          <w:w w:val="100"/>
          <w:spacing w:val="0"/>
          <w:color w:val="000000"/>
          <w:position w:val="0"/>
        </w:rPr>
        <w:t>Комиссией Ростовского УФАС России в ходе рассмотрения доводов жалобы установлено следующее:</w:t>
      </w:r>
    </w:p>
    <w:p>
      <w:pPr>
        <w:pStyle w:val="Style19"/>
        <w:numPr>
          <w:ilvl w:val="0"/>
          <w:numId w:val="11"/>
        </w:numPr>
        <w:tabs>
          <w:tab w:leader="none" w:pos="1048" w:val="left"/>
        </w:tabs>
        <w:widowControl w:val="0"/>
        <w:keepNext w:val="0"/>
        <w:keepLines w:val="0"/>
        <w:shd w:val="clear" w:color="auto" w:fill="auto"/>
        <w:bidi w:val="0"/>
        <w:spacing w:before="0" w:after="0" w:line="317" w:lineRule="exact"/>
        <w:ind w:left="20" w:right="20" w:firstLine="720"/>
      </w:pPr>
      <w:r>
        <w:rPr>
          <w:lang w:val="ru-RU" w:eastAsia="ru-RU" w:bidi="ru-RU"/>
          <w:w w:val="100"/>
          <w:spacing w:val="0"/>
          <w:color w:val="000000"/>
          <w:position w:val="0"/>
        </w:rPr>
        <w:t>В силу п. 1 ч. 1 ст. 64 Закона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ст. 33 Закона, в том числе обоснование начальной (максимальной) цены контракта.</w:t>
      </w:r>
    </w:p>
    <w:p>
      <w:pPr>
        <w:pStyle w:val="Style19"/>
        <w:widowControl w:val="0"/>
        <w:keepNext w:val="0"/>
        <w:keepLines w:val="0"/>
        <w:shd w:val="clear" w:color="auto" w:fill="auto"/>
        <w:bidi w:val="0"/>
        <w:spacing w:before="0" w:after="0" w:line="317" w:lineRule="exact"/>
        <w:ind w:left="20" w:right="20" w:firstLine="720"/>
      </w:pPr>
      <w:r>
        <w:rPr>
          <w:lang w:val="ru-RU" w:eastAsia="ru-RU" w:bidi="ru-RU"/>
          <w:w w:val="100"/>
          <w:spacing w:val="0"/>
          <w:color w:val="000000"/>
          <w:position w:val="0"/>
        </w:rPr>
        <w:t>В соответствии с п. 2 ч. 1 ст. 64 Закона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ч.ч. 3 - 6 ст. 66 Закона и инструкция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pPr>
        <w:pStyle w:val="Style19"/>
        <w:widowControl w:val="0"/>
        <w:keepNext w:val="0"/>
        <w:keepLines w:val="0"/>
        <w:shd w:val="clear" w:color="auto" w:fill="auto"/>
        <w:bidi w:val="0"/>
        <w:spacing w:before="0" w:after="0" w:line="317" w:lineRule="exact"/>
        <w:ind w:left="20" w:right="20" w:firstLine="720"/>
      </w:pPr>
      <w:r>
        <w:rPr>
          <w:lang w:val="ru-RU" w:eastAsia="ru-RU" w:bidi="ru-RU"/>
          <w:w w:val="100"/>
          <w:spacing w:val="0"/>
          <w:color w:val="000000"/>
          <w:position w:val="0"/>
        </w:rPr>
        <w:t>На основании п. 1 ч. 1 ст. 33 Закона описание объекта закупки должно носить объективный характер.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w:t>
      </w:r>
    </w:p>
    <w:p>
      <w:pPr>
        <w:pStyle w:val="Style19"/>
        <w:widowControl w:val="0"/>
        <w:keepNext w:val="0"/>
        <w:keepLines w:val="0"/>
        <w:shd w:val="clear" w:color="auto" w:fill="auto"/>
        <w:bidi w:val="0"/>
        <w:spacing w:before="0" w:after="0" w:line="317" w:lineRule="exact"/>
        <w:ind w:left="20" w:right="20" w:firstLine="720"/>
      </w:pPr>
      <w:r>
        <w:rPr>
          <w:lang w:val="ru-RU" w:eastAsia="ru-RU" w:bidi="ru-RU"/>
          <w:w w:val="100"/>
          <w:spacing w:val="0"/>
          <w:color w:val="000000"/>
          <w:position w:val="0"/>
        </w:rPr>
        <w:t>Кроме того, п. 1 ч. 1 ст. 33 Закона предусматривает, что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места происхождения товара или наименование производителя, а также требования к товарам, информации, работам, услугам при условии, что такие требования влекут за собой ограничение количества участников закупки, за исключением случаев, если не имеется другого способа, обеспечивающего более точное и четкое описание характеристик объекта закупки.</w:t>
      </w:r>
    </w:p>
    <w:p>
      <w:pPr>
        <w:pStyle w:val="Style19"/>
        <w:widowControl w:val="0"/>
        <w:keepNext w:val="0"/>
        <w:keepLines w:val="0"/>
        <w:shd w:val="clear" w:color="auto" w:fill="auto"/>
        <w:bidi w:val="0"/>
        <w:spacing w:before="0" w:after="0" w:line="317" w:lineRule="exact"/>
        <w:ind w:left="20" w:right="20" w:firstLine="720"/>
      </w:pPr>
      <w:r>
        <w:rPr>
          <w:lang w:val="ru-RU" w:eastAsia="ru-RU" w:bidi="ru-RU"/>
          <w:w w:val="100"/>
          <w:spacing w:val="0"/>
          <w:color w:val="000000"/>
          <w:position w:val="0"/>
        </w:rPr>
        <w:t>Часть 2 ст. 33 Закона предусматривает, что документация о закупке в соответствии с требованиями, указанными в ч. 1 ст. 33 Закона, должна содержать показатели, позволяющие определить соответствие закупаемых товара, работы, услуги установленным заказчиком</w:t>
      </w:r>
    </w:p>
    <w:p>
      <w:pPr>
        <w:pStyle w:val="Style19"/>
        <w:widowControl w:val="0"/>
        <w:keepNext w:val="0"/>
        <w:keepLines w:val="0"/>
        <w:shd w:val="clear" w:color="auto" w:fill="auto"/>
        <w:bidi w:val="0"/>
        <w:spacing w:before="0" w:after="0" w:line="317" w:lineRule="exact"/>
        <w:ind w:left="20" w:right="140" w:firstLine="0"/>
      </w:pPr>
      <w:r>
        <w:rPr>
          <w:lang w:val="ru-RU" w:eastAsia="ru-RU" w:bidi="ru-RU"/>
          <w:w w:val="100"/>
          <w:spacing w:val="0"/>
          <w:color w:val="000000"/>
          <w:position w:val="0"/>
        </w:rPr>
        <w:t>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pPr>
        <w:pStyle w:val="Style19"/>
        <w:widowControl w:val="0"/>
        <w:keepNext w:val="0"/>
        <w:keepLines w:val="0"/>
        <w:shd w:val="clear" w:color="auto" w:fill="auto"/>
        <w:bidi w:val="0"/>
        <w:spacing w:before="0" w:after="0" w:line="317" w:lineRule="exact"/>
        <w:ind w:left="20" w:right="20" w:firstLine="700"/>
      </w:pPr>
      <w:r>
        <w:rPr>
          <w:lang w:val="ru-RU" w:eastAsia="ru-RU" w:bidi="ru-RU"/>
          <w:w w:val="100"/>
          <w:spacing w:val="0"/>
          <w:color w:val="000000"/>
          <w:position w:val="0"/>
        </w:rPr>
        <w:t>Из буквального толкования вышеприведенных положений Закона следует, что при формировании технического задания заказчику в рамках закона предоставлены полномочия по самостоятельному определению параметров и характеристик товара, в наибольшей степени удовлетворяющих его потребности.</w:t>
      </w:r>
    </w:p>
    <w:p>
      <w:pPr>
        <w:pStyle w:val="Style19"/>
        <w:widowControl w:val="0"/>
        <w:keepNext w:val="0"/>
        <w:keepLines w:val="0"/>
        <w:shd w:val="clear" w:color="auto" w:fill="auto"/>
        <w:bidi w:val="0"/>
        <w:spacing w:before="0" w:after="0" w:line="317" w:lineRule="exact"/>
        <w:ind w:left="20" w:right="20" w:firstLine="700"/>
      </w:pPr>
      <w:r>
        <w:rPr>
          <w:lang w:val="ru-RU" w:eastAsia="ru-RU" w:bidi="ru-RU"/>
          <w:w w:val="100"/>
          <w:spacing w:val="0"/>
          <w:color w:val="000000"/>
          <w:position w:val="0"/>
        </w:rPr>
        <w:t>Однако заказчик, осуществляющий закупку в соответствии с положениями Закона, при описании объекта закупки должен таким образом зафиксировать требования к закупаемым товарам, работам, услугам, чтобы, с одной стороны повысить шансы на приобретение товара именно с такими характеристиками, которые им необходимы, а с другой стороны, не ограничить количество участников закупки.</w:t>
      </w:r>
    </w:p>
    <w:p>
      <w:pPr>
        <w:pStyle w:val="Style19"/>
        <w:widowControl w:val="0"/>
        <w:keepNext w:val="0"/>
        <w:keepLines w:val="0"/>
        <w:shd w:val="clear" w:color="auto" w:fill="auto"/>
        <w:bidi w:val="0"/>
        <w:spacing w:before="0" w:after="297" w:line="317" w:lineRule="exact"/>
        <w:ind w:left="20" w:right="140" w:firstLine="700"/>
      </w:pPr>
      <w:r>
        <w:rPr>
          <w:lang w:val="ru-RU" w:eastAsia="ru-RU" w:bidi="ru-RU"/>
          <w:w w:val="100"/>
          <w:spacing w:val="0"/>
          <w:color w:val="000000"/>
          <w:position w:val="0"/>
        </w:rPr>
        <w:t>В составе раздела V «Техническая часть» аукционной документации (далее - Описание объекта закупки) содержатся, в том числе, следующие характеристики товара, являющегося предметом рассматриваемой закупки:</w:t>
      </w:r>
    </w:p>
    <w:tbl>
      <w:tblPr>
        <w:tblOverlap w:val="never"/>
        <w:tblLayout w:type="fixed"/>
        <w:jc w:val="center"/>
      </w:tblPr>
      <w:tblGrid>
        <w:gridCol w:w="857"/>
        <w:gridCol w:w="4954"/>
        <w:gridCol w:w="4126"/>
      </w:tblGrid>
      <w:tr>
        <w:trPr>
          <w:trHeight w:val="637" w:hRule="exact"/>
        </w:trPr>
        <w:tc>
          <w:tcPr>
            <w:shd w:val="clear" w:color="auto" w:fill="FFFFFF"/>
            <w:tcBorders>
              <w:left w:val="single" w:sz="4"/>
              <w:top w:val="single" w:sz="4"/>
            </w:tcBorders>
            <w:vAlign w:val="center"/>
          </w:tcPr>
          <w:p>
            <w:pPr>
              <w:pStyle w:val="Style19"/>
              <w:framePr w:w="9936" w:wrap="notBeside" w:vAnchor="text" w:hAnchor="text" w:xAlign="center" w:y="1"/>
              <w:widowControl w:val="0"/>
              <w:keepNext w:val="0"/>
              <w:keepLines w:val="0"/>
              <w:shd w:val="clear" w:color="auto" w:fill="auto"/>
              <w:bidi w:val="0"/>
              <w:jc w:val="left"/>
              <w:spacing w:before="0" w:after="0" w:line="200" w:lineRule="exact"/>
              <w:ind w:left="180" w:right="0" w:firstLine="0"/>
            </w:pPr>
            <w:r>
              <w:rPr>
                <w:rStyle w:val="CharStyle33"/>
              </w:rPr>
              <w:t>№ п/п</w:t>
            </w:r>
          </w:p>
        </w:tc>
        <w:tc>
          <w:tcPr>
            <w:shd w:val="clear" w:color="auto" w:fill="FFFFFF"/>
            <w:tcBorders>
              <w:left w:val="single" w:sz="4"/>
              <w:top w:val="single" w:sz="4"/>
            </w:tcBorders>
            <w:vAlign w:val="center"/>
          </w:tcPr>
          <w:p>
            <w:pPr>
              <w:pStyle w:val="Style19"/>
              <w:framePr w:w="9936" w:wrap="notBeside" w:vAnchor="text" w:hAnchor="text" w:xAlign="center" w:y="1"/>
              <w:widowControl w:val="0"/>
              <w:keepNext w:val="0"/>
              <w:keepLines w:val="0"/>
              <w:shd w:val="clear" w:color="auto" w:fill="auto"/>
              <w:bidi w:val="0"/>
              <w:jc w:val="center"/>
              <w:spacing w:before="0" w:after="0" w:line="200" w:lineRule="exact"/>
              <w:ind w:left="0" w:right="0" w:firstLine="0"/>
            </w:pPr>
            <w:r>
              <w:rPr>
                <w:rStyle w:val="CharStyle33"/>
              </w:rPr>
              <w:t>Наименование показателей</w:t>
            </w:r>
          </w:p>
        </w:tc>
        <w:tc>
          <w:tcPr>
            <w:shd w:val="clear" w:color="auto" w:fill="FFFFFF"/>
            <w:tcBorders>
              <w:left w:val="single" w:sz="4"/>
              <w:right w:val="single" w:sz="4"/>
              <w:top w:val="single" w:sz="4"/>
            </w:tcBorders>
            <w:vAlign w:val="bottom"/>
          </w:tcPr>
          <w:p>
            <w:pPr>
              <w:pStyle w:val="Style19"/>
              <w:framePr w:w="9936" w:wrap="notBeside" w:vAnchor="text" w:hAnchor="text" w:xAlign="center" w:y="1"/>
              <w:widowControl w:val="0"/>
              <w:keepNext w:val="0"/>
              <w:keepLines w:val="0"/>
              <w:shd w:val="clear" w:color="auto" w:fill="auto"/>
              <w:bidi w:val="0"/>
              <w:jc w:val="left"/>
              <w:spacing w:before="0" w:after="0" w:line="230" w:lineRule="exact"/>
              <w:ind w:left="360" w:right="0" w:firstLine="0"/>
            </w:pPr>
            <w:r>
              <w:rPr>
                <w:rStyle w:val="CharStyle33"/>
              </w:rPr>
              <w:t>Характеристика поставляемого товара, наличие функций, значение показателей</w:t>
            </w:r>
          </w:p>
        </w:tc>
      </w:tr>
      <w:tr>
        <w:trPr>
          <w:trHeight w:val="295" w:hRule="exact"/>
        </w:trPr>
        <w:tc>
          <w:tcPr>
            <w:shd w:val="clear" w:color="auto" w:fill="FFFFFF"/>
            <w:gridSpan w:val="3"/>
            <w:tcBorders>
              <w:left w:val="single" w:sz="4"/>
              <w:right w:val="single" w:sz="4"/>
              <w:top w:val="single" w:sz="4"/>
            </w:tcBorders>
            <w:vAlign w:val="bottom"/>
          </w:tcPr>
          <w:p>
            <w:pPr>
              <w:pStyle w:val="Style19"/>
              <w:framePr w:w="9936" w:wrap="notBeside" w:vAnchor="text" w:hAnchor="text" w:xAlign="center" w:y="1"/>
              <w:widowControl w:val="0"/>
              <w:keepNext w:val="0"/>
              <w:keepLines w:val="0"/>
              <w:shd w:val="clear" w:color="auto" w:fill="auto"/>
              <w:bidi w:val="0"/>
              <w:jc w:val="left"/>
              <w:spacing w:before="0" w:after="0" w:line="200" w:lineRule="exact"/>
              <w:ind w:left="120" w:right="0" w:firstLine="0"/>
            </w:pPr>
            <w:r>
              <w:rPr>
                <w:rStyle w:val="CharStyle34"/>
              </w:rPr>
              <w:t>1. Многофункциональная самоходная установка:</w:t>
            </w:r>
          </w:p>
        </w:tc>
      </w:tr>
      <w:tr>
        <w:trPr>
          <w:trHeight w:val="277" w:hRule="exact"/>
        </w:trPr>
        <w:tc>
          <w:tcPr>
            <w:shd w:val="clear" w:color="auto" w:fill="FFFFFF"/>
            <w:tcBorders>
              <w:left w:val="single" w:sz="4"/>
              <w:top w:val="single" w:sz="4"/>
            </w:tcBorders>
            <w:vAlign w:val="bottom"/>
          </w:tcPr>
          <w:p>
            <w:pPr>
              <w:pStyle w:val="Style19"/>
              <w:framePr w:w="9936" w:wrap="notBeside" w:vAnchor="text" w:hAnchor="text" w:xAlign="center" w:y="1"/>
              <w:widowControl w:val="0"/>
              <w:keepNext w:val="0"/>
              <w:keepLines w:val="0"/>
              <w:shd w:val="clear" w:color="auto" w:fill="auto"/>
              <w:bidi w:val="0"/>
              <w:jc w:val="center"/>
              <w:spacing w:before="0" w:after="0" w:line="200" w:lineRule="exact"/>
              <w:ind w:left="0" w:right="0" w:firstLine="0"/>
            </w:pPr>
            <w:r>
              <w:rPr>
                <w:rStyle w:val="CharStyle33"/>
              </w:rPr>
              <w:t>1.2</w:t>
            </w:r>
          </w:p>
        </w:tc>
        <w:tc>
          <w:tcPr>
            <w:shd w:val="clear" w:color="auto" w:fill="FFFFFF"/>
            <w:tcBorders>
              <w:left w:val="single" w:sz="4"/>
              <w:top w:val="single" w:sz="4"/>
            </w:tcBorders>
            <w:vAlign w:val="bottom"/>
          </w:tcPr>
          <w:p>
            <w:pPr>
              <w:pStyle w:val="Style19"/>
              <w:framePr w:w="9936" w:wrap="notBeside" w:vAnchor="text" w:hAnchor="text" w:xAlign="center" w:y="1"/>
              <w:widowControl w:val="0"/>
              <w:keepNext w:val="0"/>
              <w:keepLines w:val="0"/>
              <w:shd w:val="clear" w:color="auto" w:fill="auto"/>
              <w:bidi w:val="0"/>
              <w:jc w:val="left"/>
              <w:spacing w:before="0" w:after="0" w:line="200" w:lineRule="exact"/>
              <w:ind w:left="120" w:right="0" w:firstLine="0"/>
            </w:pPr>
            <w:r>
              <w:rPr>
                <w:rStyle w:val="CharStyle33"/>
              </w:rPr>
              <w:t>Масса без навесного оборудования</w:t>
            </w:r>
          </w:p>
        </w:tc>
        <w:tc>
          <w:tcPr>
            <w:shd w:val="clear" w:color="auto" w:fill="FFFFFF"/>
            <w:tcBorders>
              <w:left w:val="single" w:sz="4"/>
              <w:right w:val="single" w:sz="4"/>
              <w:top w:val="single" w:sz="4"/>
            </w:tcBorders>
            <w:vAlign w:val="bottom"/>
          </w:tcPr>
          <w:p>
            <w:pPr>
              <w:pStyle w:val="Style19"/>
              <w:framePr w:w="9936" w:wrap="notBeside" w:vAnchor="text" w:hAnchor="text" w:xAlign="center" w:y="1"/>
              <w:widowControl w:val="0"/>
              <w:keepNext w:val="0"/>
              <w:keepLines w:val="0"/>
              <w:shd w:val="clear" w:color="auto" w:fill="auto"/>
              <w:bidi w:val="0"/>
              <w:jc w:val="center"/>
              <w:spacing w:before="0" w:after="0" w:line="200" w:lineRule="exact"/>
              <w:ind w:left="0" w:right="0" w:firstLine="0"/>
            </w:pPr>
            <w:r>
              <w:rPr>
                <w:rStyle w:val="CharStyle33"/>
              </w:rPr>
              <w:t>не более 1500 кг</w:t>
            </w:r>
          </w:p>
        </w:tc>
      </w:tr>
      <w:tr>
        <w:trPr>
          <w:trHeight w:val="594" w:hRule="exact"/>
        </w:trPr>
        <w:tc>
          <w:tcPr>
            <w:shd w:val="clear" w:color="auto" w:fill="FFFFFF"/>
            <w:tcBorders>
              <w:left w:val="single" w:sz="4"/>
              <w:top w:val="single" w:sz="4"/>
              <w:bottom w:val="single" w:sz="4"/>
            </w:tcBorders>
            <w:vAlign w:val="center"/>
          </w:tcPr>
          <w:p>
            <w:pPr>
              <w:pStyle w:val="Style19"/>
              <w:framePr w:w="9936" w:wrap="notBeside" w:vAnchor="text" w:hAnchor="text" w:xAlign="center" w:y="1"/>
              <w:widowControl w:val="0"/>
              <w:keepNext w:val="0"/>
              <w:keepLines w:val="0"/>
              <w:shd w:val="clear" w:color="auto" w:fill="auto"/>
              <w:bidi w:val="0"/>
              <w:jc w:val="right"/>
              <w:spacing w:before="0" w:after="0" w:line="200" w:lineRule="exact"/>
              <w:ind w:left="0" w:right="280" w:firstLine="0"/>
            </w:pPr>
            <w:r>
              <w:rPr>
                <w:rStyle w:val="CharStyle33"/>
              </w:rPr>
              <w:t>1.14</w:t>
            </w:r>
          </w:p>
        </w:tc>
        <w:tc>
          <w:tcPr>
            <w:shd w:val="clear" w:color="auto" w:fill="FFFFFF"/>
            <w:tcBorders>
              <w:left w:val="single" w:sz="4"/>
              <w:top w:val="single" w:sz="4"/>
              <w:bottom w:val="single" w:sz="4"/>
            </w:tcBorders>
            <w:vAlign w:val="bottom"/>
          </w:tcPr>
          <w:p>
            <w:pPr>
              <w:pStyle w:val="Style19"/>
              <w:framePr w:w="9936" w:wrap="notBeside" w:vAnchor="text" w:hAnchor="text" w:xAlign="center" w:y="1"/>
              <w:widowControl w:val="0"/>
              <w:keepNext w:val="0"/>
              <w:keepLines w:val="0"/>
              <w:shd w:val="clear" w:color="auto" w:fill="auto"/>
              <w:bidi w:val="0"/>
              <w:jc w:val="left"/>
              <w:spacing w:before="0" w:after="0" w:line="238" w:lineRule="exact"/>
              <w:ind w:left="120" w:right="0" w:firstLine="0"/>
            </w:pPr>
            <w:r>
              <w:rPr>
                <w:rStyle w:val="CharStyle33"/>
              </w:rPr>
              <w:t>Удельное давление опорных элементов (лопаток) на грунт (при полной нагрузке)</w:t>
            </w:r>
          </w:p>
        </w:tc>
        <w:tc>
          <w:tcPr>
            <w:shd w:val="clear" w:color="auto" w:fill="FFFFFF"/>
            <w:tcBorders>
              <w:left w:val="single" w:sz="4"/>
              <w:right w:val="single" w:sz="4"/>
              <w:top w:val="single" w:sz="4"/>
              <w:bottom w:val="single" w:sz="4"/>
            </w:tcBorders>
            <w:vAlign w:val="center"/>
          </w:tcPr>
          <w:p>
            <w:pPr>
              <w:pStyle w:val="Style19"/>
              <w:framePr w:w="9936" w:wrap="notBeside" w:vAnchor="text" w:hAnchor="text" w:xAlign="center" w:y="1"/>
              <w:widowControl w:val="0"/>
              <w:keepNext w:val="0"/>
              <w:keepLines w:val="0"/>
              <w:shd w:val="clear" w:color="auto" w:fill="auto"/>
              <w:bidi w:val="0"/>
              <w:jc w:val="center"/>
              <w:spacing w:before="0" w:after="0" w:line="200" w:lineRule="exact"/>
              <w:ind w:left="0" w:right="0" w:firstLine="0"/>
            </w:pPr>
            <w:r>
              <w:rPr>
                <w:rStyle w:val="CharStyle33"/>
              </w:rPr>
              <w:t>не более 0,1 кгс/см</w:t>
            </w:r>
            <w:r>
              <w:rPr>
                <w:rStyle w:val="CharStyle33"/>
                <w:vertAlign w:val="superscript"/>
              </w:rPr>
              <w:footnoteReference w:id="2"/>
            </w:r>
          </w:p>
        </w:tc>
      </w:tr>
    </w:tbl>
    <w:p>
      <w:pPr>
        <w:widowControl w:val="0"/>
        <w:rPr>
          <w:sz w:val="2"/>
          <w:szCs w:val="2"/>
        </w:rPr>
      </w:pPr>
    </w:p>
    <w:p>
      <w:pPr>
        <w:pStyle w:val="Style19"/>
        <w:widowControl w:val="0"/>
        <w:keepNext w:val="0"/>
        <w:keepLines w:val="0"/>
        <w:shd w:val="clear" w:color="auto" w:fill="auto"/>
        <w:bidi w:val="0"/>
        <w:spacing w:before="276" w:after="0" w:line="317" w:lineRule="exact"/>
        <w:ind w:left="20" w:right="140" w:firstLine="700"/>
      </w:pPr>
      <w:r>
        <w:rPr>
          <w:lang w:val="ru-RU" w:eastAsia="ru-RU" w:bidi="ru-RU"/>
          <w:w w:val="100"/>
          <w:spacing w:val="0"/>
          <w:color w:val="000000"/>
          <w:position w:val="0"/>
        </w:rPr>
        <w:t>В ходе рассмотрения дела представитель Уполномоченного органа пояснил, что характеристики «масса без навесного оборудования», «удельное давление опорных элементов (лопаток) на грунт (при полной нагрузке)» установлены с целью недопуска повреждения поверхности грунта, на котором будет впоследствии использовано оборудование.</w:t>
      </w:r>
    </w:p>
    <w:p>
      <w:pPr>
        <w:pStyle w:val="Style19"/>
        <w:widowControl w:val="0"/>
        <w:keepNext w:val="0"/>
        <w:keepLines w:val="0"/>
        <w:shd w:val="clear" w:color="auto" w:fill="auto"/>
        <w:bidi w:val="0"/>
        <w:spacing w:before="0" w:after="0" w:line="317" w:lineRule="exact"/>
        <w:ind w:left="20" w:right="140" w:firstLine="700"/>
      </w:pPr>
      <w:r>
        <w:rPr>
          <w:lang w:val="ru-RU" w:eastAsia="ru-RU" w:bidi="ru-RU"/>
          <w:w w:val="100"/>
          <w:spacing w:val="0"/>
          <w:color w:val="000000"/>
          <w:position w:val="0"/>
        </w:rPr>
        <w:t xml:space="preserve">Кроме того, в материалы дела Уполномоченным органом представлена информация о соответствии оспариваемых технических характеристик как минимум двум самоходным машинам российского производства: «ПОРТУМ» и </w:t>
      </w:r>
      <w:r>
        <w:rPr>
          <w:lang w:val="en-US" w:eastAsia="en-US" w:bidi="en-US"/>
          <w:w w:val="100"/>
          <w:spacing w:val="0"/>
          <w:color w:val="000000"/>
          <w:position w:val="0"/>
        </w:rPr>
        <w:t>«Marsh Track».</w:t>
      </w:r>
    </w:p>
    <w:p>
      <w:pPr>
        <w:pStyle w:val="Style19"/>
        <w:widowControl w:val="0"/>
        <w:keepNext w:val="0"/>
        <w:keepLines w:val="0"/>
        <w:shd w:val="clear" w:color="auto" w:fill="auto"/>
        <w:bidi w:val="0"/>
        <w:spacing w:before="0" w:after="0" w:line="317" w:lineRule="exact"/>
        <w:ind w:left="20" w:right="140" w:firstLine="700"/>
      </w:pPr>
      <w:r>
        <w:rPr>
          <w:lang w:val="ru-RU" w:eastAsia="ru-RU" w:bidi="ru-RU"/>
          <w:w w:val="100"/>
          <w:spacing w:val="0"/>
          <w:color w:val="000000"/>
          <w:position w:val="0"/>
        </w:rPr>
        <w:t xml:space="preserve">Довод Заявителя о соответствии Описания объекта закупки единственному производителю - </w:t>
      </w:r>
      <w:r>
        <w:rPr>
          <w:lang w:val="en-US" w:eastAsia="en-US" w:bidi="en-US"/>
          <w:w w:val="100"/>
          <w:spacing w:val="0"/>
          <w:color w:val="000000"/>
          <w:position w:val="0"/>
        </w:rPr>
        <w:t xml:space="preserve">TRUXOR </w:t>
      </w:r>
      <w:r>
        <w:rPr>
          <w:lang w:val="ru-RU" w:eastAsia="ru-RU" w:bidi="ru-RU"/>
          <w:w w:val="100"/>
          <w:spacing w:val="0"/>
          <w:color w:val="000000"/>
          <w:position w:val="0"/>
        </w:rPr>
        <w:t>(Швеция) отклоняется Комиссией Ростовского УФАС России, ввиду того, что аукционной документацией и извещением об осуществлении закупки предусмотрен запрет на допуск отдельных видов товаров машиностроения, происходящих из иностранных государств, предусмотренный Постановлением Правительства РФ № 656 «Об установлении запрета на допуск отдельных видов товаров машиностроения, происходящих из иностранных государств, для целей осуществления закупок для обеспечения государственных и муниципальных нужд».</w:t>
      </w:r>
    </w:p>
    <w:p>
      <w:pPr>
        <w:pStyle w:val="Style19"/>
        <w:widowControl w:val="0"/>
        <w:keepNext w:val="0"/>
        <w:keepLines w:val="0"/>
        <w:shd w:val="clear" w:color="auto" w:fill="auto"/>
        <w:bidi w:val="0"/>
        <w:spacing w:before="0" w:after="0" w:line="317" w:lineRule="exact"/>
        <w:ind w:left="20" w:right="140" w:firstLine="700"/>
      </w:pPr>
      <w:r>
        <w:rPr>
          <w:lang w:val="ru-RU" w:eastAsia="ru-RU" w:bidi="ru-RU"/>
          <w:w w:val="100"/>
          <w:spacing w:val="0"/>
          <w:color w:val="000000"/>
          <w:position w:val="0"/>
        </w:rPr>
        <w:t>Ввиду вышеизложенного, рассматриваемый довод жалобы Заявителя является необоснованным.</w:t>
      </w:r>
    </w:p>
    <w:p>
      <w:pPr>
        <w:pStyle w:val="Style19"/>
        <w:widowControl w:val="0"/>
        <w:keepNext w:val="0"/>
        <w:keepLines w:val="0"/>
        <w:shd w:val="clear" w:color="auto" w:fill="auto"/>
        <w:bidi w:val="0"/>
        <w:spacing w:before="0" w:after="0" w:line="317" w:lineRule="exact"/>
        <w:ind w:left="40" w:right="40" w:firstLine="0"/>
      </w:pPr>
      <w:r>
        <w:rPr>
          <w:lang w:val="ru-RU" w:eastAsia="ru-RU" w:bidi="ru-RU"/>
          <w:w w:val="100"/>
          <w:spacing w:val="0"/>
          <w:color w:val="000000"/>
          <w:position w:val="0"/>
        </w:rPr>
        <w:t>ограничения допуска указанных товаров, работ, услуг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обязаны разместить в единой информационной системе обоснование невозможности соблюдения указанных запрета или ограничений. Порядок подготовки и размещения обоснования невозможности соблюдения указанных запрета или ограничений в единой информационной системе, а также требования к его содержанию устанавливаются Правительством Российской Федерации. Определение страны происхождения указанных товаров осуществляется в соответствии с законодательством Российской Федерации.</w:t>
      </w:r>
    </w:p>
    <w:p>
      <w:pPr>
        <w:pStyle w:val="Style19"/>
        <w:widowControl w:val="0"/>
        <w:keepNext w:val="0"/>
        <w:keepLines w:val="0"/>
        <w:shd w:val="clear" w:color="auto" w:fill="auto"/>
        <w:bidi w:val="0"/>
        <w:spacing w:before="0" w:after="0" w:line="317" w:lineRule="exact"/>
        <w:ind w:left="40" w:right="0" w:firstLine="720"/>
      </w:pPr>
      <w:r>
        <w:rPr>
          <w:lang w:val="ru-RU" w:eastAsia="ru-RU" w:bidi="ru-RU"/>
          <w:w w:val="100"/>
          <w:spacing w:val="0"/>
          <w:color w:val="000000"/>
          <w:position w:val="0"/>
        </w:rPr>
        <w:t>Во исполнение указанной нормы Закона Правительством Российской Федерации</w:t>
      </w:r>
    </w:p>
    <w:p>
      <w:pPr>
        <w:pStyle w:val="Style19"/>
        <w:numPr>
          <w:ilvl w:val="0"/>
          <w:numId w:val="13"/>
        </w:numPr>
        <w:tabs>
          <w:tab w:leader="none" w:pos="1267" w:val="left"/>
        </w:tabs>
        <w:widowControl w:val="0"/>
        <w:keepNext w:val="0"/>
        <w:keepLines w:val="0"/>
        <w:shd w:val="clear" w:color="auto" w:fill="auto"/>
        <w:bidi w:val="0"/>
        <w:spacing w:before="0" w:after="0" w:line="317" w:lineRule="exact"/>
        <w:ind w:left="40" w:right="40" w:firstLine="0"/>
      </w:pPr>
      <w:r>
        <w:rPr>
          <w:lang w:val="ru-RU" w:eastAsia="ru-RU" w:bidi="ru-RU"/>
          <w:w w:val="100"/>
          <w:spacing w:val="0"/>
          <w:color w:val="000000"/>
          <w:position w:val="0"/>
        </w:rPr>
        <w:t>принято Постановление № 656 «Об установлении запрета на допуск отдельных видов товаров машиностроения, происходящих из иностранных государств, для целей осуществления закупок для обеспечения государственных и муниципальных нужд» (далее - Постановление № 656), приложением к которому утвержден Перечень отдельных видов товаров машиностроения, происходящих из иностранных государств, в отношении которых устанавливается запрет на допуск для целей осуществления закупок для обеспечения государственных и муниципальных нужд (далее - Перечень).</w:t>
      </w:r>
    </w:p>
    <w:p>
      <w:pPr>
        <w:pStyle w:val="Style19"/>
        <w:widowControl w:val="0"/>
        <w:keepNext w:val="0"/>
        <w:keepLines w:val="0"/>
        <w:shd w:val="clear" w:color="auto" w:fill="auto"/>
        <w:bidi w:val="0"/>
        <w:spacing w:before="0" w:after="237" w:line="317" w:lineRule="exact"/>
        <w:ind w:left="40" w:right="40" w:firstLine="720"/>
      </w:pPr>
      <w:r>
        <w:rPr>
          <w:lang w:val="ru-RU" w:eastAsia="ru-RU" w:bidi="ru-RU"/>
          <w:w w:val="100"/>
          <w:spacing w:val="0"/>
          <w:color w:val="000000"/>
          <w:position w:val="0"/>
        </w:rPr>
        <w:t>Пунктом 30 указанного Перечня предусмотрен запрет на допуск следующих товаров для целей осуществления закупок для обеспечения государственных и муниципальных нужд:</w:t>
      </w:r>
    </w:p>
    <w:tbl>
      <w:tblPr>
        <w:tblOverlap w:val="never"/>
        <w:tblLayout w:type="fixed"/>
        <w:jc w:val="center"/>
      </w:tblPr>
      <w:tblGrid>
        <w:gridCol w:w="4550"/>
        <w:gridCol w:w="5342"/>
      </w:tblGrid>
      <w:tr>
        <w:trPr>
          <w:trHeight w:val="479" w:hRule="exact"/>
        </w:trPr>
        <w:tc>
          <w:tcPr>
            <w:shd w:val="clear" w:color="auto" w:fill="FFFFFF"/>
            <w:tcBorders>
              <w:top w:val="single" w:sz="4"/>
            </w:tcBorders>
            <w:vAlign w:val="center"/>
          </w:tcPr>
          <w:p>
            <w:pPr>
              <w:pStyle w:val="Style19"/>
              <w:framePr w:w="9893" w:wrap="notBeside" w:vAnchor="text" w:hAnchor="text" w:xAlign="center" w:y="1"/>
              <w:widowControl w:val="0"/>
              <w:keepNext w:val="0"/>
              <w:keepLines w:val="0"/>
              <w:shd w:val="clear" w:color="auto" w:fill="auto"/>
              <w:bidi w:val="0"/>
              <w:jc w:val="center"/>
              <w:spacing w:before="0" w:after="0" w:line="200" w:lineRule="exact"/>
              <w:ind w:left="0" w:right="0" w:firstLine="0"/>
            </w:pPr>
            <w:r>
              <w:rPr>
                <w:rStyle w:val="CharStyle33"/>
              </w:rPr>
              <w:t>Код в соответствии с ОКПД2</w:t>
            </w:r>
          </w:p>
        </w:tc>
        <w:tc>
          <w:tcPr>
            <w:shd w:val="clear" w:color="auto" w:fill="FFFFFF"/>
            <w:tcBorders>
              <w:left w:val="single" w:sz="4"/>
              <w:top w:val="single" w:sz="4"/>
            </w:tcBorders>
            <w:vAlign w:val="center"/>
          </w:tcPr>
          <w:p>
            <w:pPr>
              <w:pStyle w:val="Style19"/>
              <w:framePr w:w="9893" w:wrap="notBeside" w:vAnchor="text" w:hAnchor="text" w:xAlign="center" w:y="1"/>
              <w:widowControl w:val="0"/>
              <w:keepNext w:val="0"/>
              <w:keepLines w:val="0"/>
              <w:shd w:val="clear" w:color="auto" w:fill="auto"/>
              <w:bidi w:val="0"/>
              <w:jc w:val="center"/>
              <w:spacing w:before="0" w:after="0" w:line="200" w:lineRule="exact"/>
              <w:ind w:left="0" w:right="0" w:firstLine="0"/>
            </w:pPr>
            <w:r>
              <w:rPr>
                <w:rStyle w:val="CharStyle33"/>
              </w:rPr>
              <w:t>Наименование</w:t>
            </w:r>
          </w:p>
        </w:tc>
      </w:tr>
      <w:tr>
        <w:trPr>
          <w:trHeight w:val="727" w:hRule="exact"/>
        </w:trPr>
        <w:tc>
          <w:tcPr>
            <w:shd w:val="clear" w:color="auto" w:fill="FFFFFF"/>
            <w:tcBorders>
              <w:top w:val="single" w:sz="4"/>
              <w:bottom w:val="single" w:sz="4"/>
            </w:tcBorders>
            <w:vAlign w:val="center"/>
          </w:tcPr>
          <w:p>
            <w:pPr>
              <w:pStyle w:val="Style19"/>
              <w:framePr w:w="9893" w:wrap="notBeside" w:vAnchor="text" w:hAnchor="text" w:xAlign="center" w:y="1"/>
              <w:widowControl w:val="0"/>
              <w:keepNext w:val="0"/>
              <w:keepLines w:val="0"/>
              <w:shd w:val="clear" w:color="auto" w:fill="auto"/>
              <w:bidi w:val="0"/>
              <w:jc w:val="center"/>
              <w:spacing w:before="0" w:after="0" w:line="200" w:lineRule="exact"/>
              <w:ind w:left="0" w:right="0" w:firstLine="0"/>
            </w:pPr>
            <w:r>
              <w:rPr>
                <w:rStyle w:val="CharStyle33"/>
              </w:rPr>
              <w:t>29.10.59.130</w:t>
            </w:r>
          </w:p>
        </w:tc>
        <w:tc>
          <w:tcPr>
            <w:shd w:val="clear" w:color="auto" w:fill="FFFFFF"/>
            <w:tcBorders>
              <w:top w:val="single" w:sz="4"/>
              <w:bottom w:val="single" w:sz="4"/>
            </w:tcBorders>
            <w:vAlign w:val="center"/>
          </w:tcPr>
          <w:p>
            <w:pPr>
              <w:pStyle w:val="Style19"/>
              <w:framePr w:w="9893" w:wrap="notBeside" w:vAnchor="text" w:hAnchor="text" w:xAlign="center" w:y="1"/>
              <w:widowControl w:val="0"/>
              <w:keepNext w:val="0"/>
              <w:keepLines w:val="0"/>
              <w:shd w:val="clear" w:color="auto" w:fill="auto"/>
              <w:bidi w:val="0"/>
              <w:jc w:val="center"/>
              <w:spacing w:before="0" w:after="0" w:line="256" w:lineRule="exact"/>
              <w:ind w:left="0" w:right="0" w:firstLine="0"/>
            </w:pPr>
            <w:r>
              <w:rPr>
                <w:rStyle w:val="CharStyle33"/>
              </w:rPr>
              <w:t>Средства транспортные для коммунального хозяйства и содержания дорог</w:t>
            </w:r>
          </w:p>
        </w:tc>
      </w:tr>
    </w:tbl>
    <w:p>
      <w:pPr>
        <w:widowControl w:val="0"/>
        <w:rPr>
          <w:sz w:val="2"/>
          <w:szCs w:val="2"/>
        </w:rPr>
      </w:pPr>
    </w:p>
    <w:p>
      <w:pPr>
        <w:pStyle w:val="Style19"/>
        <w:widowControl w:val="0"/>
        <w:keepNext w:val="0"/>
        <w:keepLines w:val="0"/>
        <w:shd w:val="clear" w:color="auto" w:fill="auto"/>
        <w:bidi w:val="0"/>
        <w:spacing w:before="226" w:after="0" w:line="313" w:lineRule="exact"/>
        <w:ind w:left="40" w:right="40" w:firstLine="720"/>
      </w:pPr>
      <w:r>
        <w:rPr>
          <w:lang w:val="ru-RU" w:eastAsia="ru-RU" w:bidi="ru-RU"/>
          <w:w w:val="100"/>
          <w:spacing w:val="0"/>
          <w:color w:val="000000"/>
          <w:position w:val="0"/>
        </w:rPr>
        <w:t>Уполномоченным органом в составе извещения о проведении электронного аукциона, а также в аукционной документации (п. 37 ч. II) установлен запрет, предусмотренный Постановлением № 656.</w:t>
      </w:r>
    </w:p>
    <w:p>
      <w:pPr>
        <w:pStyle w:val="Style19"/>
        <w:widowControl w:val="0"/>
        <w:keepNext w:val="0"/>
        <w:keepLines w:val="0"/>
        <w:shd w:val="clear" w:color="auto" w:fill="auto"/>
        <w:bidi w:val="0"/>
        <w:spacing w:before="0" w:after="0" w:line="313" w:lineRule="exact"/>
        <w:ind w:left="40" w:right="40" w:firstLine="720"/>
      </w:pPr>
      <w:r>
        <w:rPr>
          <w:lang w:val="ru-RU" w:eastAsia="ru-RU" w:bidi="ru-RU"/>
          <w:w w:val="100"/>
          <w:spacing w:val="0"/>
          <w:color w:val="000000"/>
          <w:position w:val="0"/>
        </w:rPr>
        <w:t>В соответствии с п. 2 ч. 1 ст. 64 Закона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ч.ч. 3- 6 ст. 66 Закона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pPr>
        <w:pStyle w:val="Style19"/>
        <w:widowControl w:val="0"/>
        <w:keepNext w:val="0"/>
        <w:keepLines w:val="0"/>
        <w:shd w:val="clear" w:color="auto" w:fill="auto"/>
        <w:bidi w:val="0"/>
        <w:spacing w:before="0" w:after="0" w:line="313" w:lineRule="exact"/>
        <w:ind w:left="40" w:right="40" w:firstLine="720"/>
      </w:pPr>
      <w:r>
        <w:rPr>
          <w:lang w:val="ru-RU" w:eastAsia="ru-RU" w:bidi="ru-RU"/>
          <w:w w:val="100"/>
          <w:spacing w:val="0"/>
          <w:color w:val="000000"/>
          <w:position w:val="0"/>
        </w:rPr>
        <w:t>В силу п. 6 ч. 5 ст. 66 Закона вторая часть заявки на участие в электронном аукционе должна содержать, в том числе, документы, подтверждающие соответствие участника такого аукциона и (или) предлагаемых им товара, работы или услуги условиям, запретам и ограничениям, установленным заказчиком в соответствии со ст. 14 Закона, или копии этих документов.</w:t>
      </w:r>
    </w:p>
    <w:p>
      <w:pPr>
        <w:pStyle w:val="Style19"/>
        <w:widowControl w:val="0"/>
        <w:keepNext w:val="0"/>
        <w:keepLines w:val="0"/>
        <w:shd w:val="clear" w:color="auto" w:fill="auto"/>
        <w:bidi w:val="0"/>
        <w:spacing w:before="0" w:after="0" w:line="313" w:lineRule="exact"/>
        <w:ind w:left="40" w:right="40" w:firstLine="720"/>
      </w:pPr>
      <w:r>
        <w:rPr>
          <w:lang w:val="ru-RU" w:eastAsia="ru-RU" w:bidi="ru-RU"/>
          <w:w w:val="100"/>
          <w:spacing w:val="0"/>
          <w:color w:val="000000"/>
          <w:position w:val="0"/>
        </w:rPr>
        <w:t>Согласно ч. 6 ст. 66 Закона требовать от участника электронного аукциона предоставления иных документов и информации, за исключением предусмотренных ч.ч. 3, 5 ст. 66 Закона документов и информации, не допускается.</w:t>
      </w:r>
    </w:p>
    <w:p>
      <w:pPr>
        <w:pStyle w:val="Style19"/>
        <w:widowControl w:val="0"/>
        <w:keepNext w:val="0"/>
        <w:keepLines w:val="0"/>
        <w:shd w:val="clear" w:color="auto" w:fill="auto"/>
        <w:bidi w:val="0"/>
        <w:spacing w:before="0" w:after="0" w:line="313" w:lineRule="exact"/>
        <w:ind w:left="40" w:right="40" w:firstLine="720"/>
      </w:pPr>
      <w:r>
        <w:rPr>
          <w:lang w:val="ru-RU" w:eastAsia="ru-RU" w:bidi="ru-RU"/>
          <w:w w:val="100"/>
          <w:spacing w:val="0"/>
          <w:color w:val="000000"/>
          <w:position w:val="0"/>
        </w:rPr>
        <w:t xml:space="preserve">В соответствии с пп. «а» п. 1 Постановления № 656 в целях защиты внутреннего рынка Российской Федерации, развития национальной экономики и поддержки российских товаропроизводителей при осуществлении закупок для обеспечения государственных и муниципальных нужд установить запрет на допуск отдельных видов товаров машиностроения, происходящих из иностранных государств, по перечню согласно приложению (далее - товары), в том числе, за исключением случая, если товары, указанные в пунктах 1 - 13, 17 - 32 и 34 </w:t>
      </w:r>
      <w:r>
        <w:rPr>
          <w:rStyle w:val="CharStyle35"/>
        </w:rPr>
        <w:t xml:space="preserve">- </w:t>
      </w:r>
      <w:r>
        <w:rPr>
          <w:lang w:val="ru-RU" w:eastAsia="ru-RU" w:bidi="ru-RU"/>
          <w:w w:val="100"/>
          <w:spacing w:val="0"/>
          <w:color w:val="000000"/>
          <w:position w:val="0"/>
        </w:rPr>
        <w:t>55 Перечня, предусмотренного приложением к настоящему постановлению:</w:t>
      </w:r>
    </w:p>
    <w:p>
      <w:pPr>
        <w:pStyle w:val="Style19"/>
        <w:numPr>
          <w:ilvl w:val="0"/>
          <w:numId w:val="5"/>
        </w:numPr>
        <w:widowControl w:val="0"/>
        <w:keepNext w:val="0"/>
        <w:keepLines w:val="0"/>
        <w:shd w:val="clear" w:color="auto" w:fill="auto"/>
        <w:bidi w:val="0"/>
        <w:spacing w:before="0" w:after="0" w:line="317" w:lineRule="exact"/>
        <w:ind w:left="0" w:right="20" w:firstLine="700"/>
      </w:pPr>
      <w:r>
        <w:rPr>
          <w:lang w:val="ru-RU" w:eastAsia="ru-RU" w:bidi="ru-RU"/>
          <w:w w:val="100"/>
          <w:spacing w:val="0"/>
          <w:color w:val="000000"/>
          <w:position w:val="0"/>
        </w:rPr>
        <w:t xml:space="preserve"> производятся при создании или модернизации и (или) освоении производства продукции машиностроения в соответствии со специальным инвестиционным контрактом, заключенным инвестором с Российской Федерацией или Российской Федерацией и субъектом Российской Федерации и (или) муниципальным образованием и содержащим обязательство инвестора и (или) привлеченного инвестором лица по поэтапному выполнению на промышленном производстве всех технологических и производственных операций, предусмотренных для промышленной продукции соответствующего вида приложением к постановлению Правительства Российской Федерации от 17.07.2015 № 719 «О критериях отнесения промышленной продукции к промышленной продукции, не имеющей аналогов, произведенных в Российской Федерации» (далее - Постановление № 719), а в случае отсутствия такой продукции в указанном приложении - приложением 1 к Правилам определения страны происхождения товаров, являющимся неотъемлемой частью Соглашения о Правилах определения страны происхождения товаров в Содружестве Независимых Государств от 20.11.2009. При этом для целей настоящего постановления продукция машиностроения приравнивается к продукции, произведенной на территории Российской Федерации, на срок не более 5 лет с момента заключения специального инвестиционного контракта и не более 3 лет с момента начала ее производства стороной - инвестором специального инвестиционного контракта;</w:t>
      </w:r>
    </w:p>
    <w:p>
      <w:pPr>
        <w:pStyle w:val="Style19"/>
        <w:numPr>
          <w:ilvl w:val="0"/>
          <w:numId w:val="5"/>
        </w:numPr>
        <w:widowControl w:val="0"/>
        <w:keepNext w:val="0"/>
        <w:keepLines w:val="0"/>
        <w:shd w:val="clear" w:color="auto" w:fill="auto"/>
        <w:bidi w:val="0"/>
        <w:spacing w:before="0" w:after="0" w:line="317" w:lineRule="exact"/>
        <w:ind w:left="0" w:right="20" w:firstLine="700"/>
      </w:pPr>
      <w:r>
        <w:rPr>
          <w:lang w:val="ru-RU" w:eastAsia="ru-RU" w:bidi="ru-RU"/>
          <w:w w:val="100"/>
          <w:spacing w:val="0"/>
          <w:color w:val="000000"/>
          <w:position w:val="0"/>
        </w:rPr>
        <w:t xml:space="preserve"> соответствуют требованиям к промышленной продукции, предъявляемым в целях ее отнесения к продукции, произведенной в Российской Федерации, предусмотренным приложением к Постановлению № 719 (в случае отсутствия специального инвестиционного контракта, указанного в абзаце втором пп. «а» п. 1 Постановления № 656);</w:t>
      </w:r>
    </w:p>
    <w:p>
      <w:pPr>
        <w:pStyle w:val="Style19"/>
        <w:numPr>
          <w:ilvl w:val="0"/>
          <w:numId w:val="5"/>
        </w:numPr>
        <w:widowControl w:val="0"/>
        <w:keepNext w:val="0"/>
        <w:keepLines w:val="0"/>
        <w:shd w:val="clear" w:color="auto" w:fill="auto"/>
        <w:bidi w:val="0"/>
        <w:spacing w:before="0" w:after="0" w:line="317" w:lineRule="exact"/>
        <w:ind w:left="0" w:right="20" w:firstLine="700"/>
      </w:pPr>
      <w:r>
        <w:rPr>
          <w:lang w:val="ru-RU" w:eastAsia="ru-RU" w:bidi="ru-RU"/>
          <w:w w:val="100"/>
          <w:spacing w:val="0"/>
          <w:color w:val="000000"/>
          <w:position w:val="0"/>
        </w:rPr>
        <w:t xml:space="preserve"> страной происхождения товаров является государство - член Евразийского экономического союза в соответствии с Соглашением о Правилах определения страны происхождения товаров в Содружестве Независимых Государств от 20.11.2009 (в случае отсутствия специального инвестиционного контракта, указанного в пп. «а» п. 1 Постановления № 656, и отсутствия наименований товаров в требованиях к промышленной продукции, предъявляемых в целях ее отнесения к продукции, произведенной в Российской Федерации, предусмотренных Приложением к Постановлению № 719).</w:t>
      </w:r>
    </w:p>
    <w:p>
      <w:pPr>
        <w:pStyle w:val="Style19"/>
        <w:widowControl w:val="0"/>
        <w:keepNext w:val="0"/>
        <w:keepLines w:val="0"/>
        <w:shd w:val="clear" w:color="auto" w:fill="auto"/>
        <w:bidi w:val="0"/>
        <w:spacing w:before="0" w:after="0" w:line="317" w:lineRule="exact"/>
        <w:ind w:left="0" w:right="0" w:firstLine="700"/>
      </w:pPr>
      <w:r>
        <w:rPr>
          <w:lang w:val="ru-RU" w:eastAsia="ru-RU" w:bidi="ru-RU"/>
          <w:w w:val="100"/>
          <w:spacing w:val="0"/>
          <w:color w:val="000000"/>
          <w:position w:val="0"/>
        </w:rPr>
        <w:t>На основании п. 2 Постановления № 656:</w:t>
      </w:r>
    </w:p>
    <w:p>
      <w:pPr>
        <w:pStyle w:val="Style19"/>
        <w:numPr>
          <w:ilvl w:val="0"/>
          <w:numId w:val="5"/>
        </w:numPr>
        <w:widowControl w:val="0"/>
        <w:keepNext w:val="0"/>
        <w:keepLines w:val="0"/>
        <w:shd w:val="clear" w:color="auto" w:fill="auto"/>
        <w:bidi w:val="0"/>
        <w:spacing w:before="0" w:after="0" w:line="317" w:lineRule="exact"/>
        <w:ind w:left="0" w:right="20" w:firstLine="540"/>
      </w:pPr>
      <w:r>
        <w:rPr>
          <w:lang w:val="ru-RU" w:eastAsia="ru-RU" w:bidi="ru-RU"/>
          <w:w w:val="100"/>
          <w:spacing w:val="0"/>
          <w:color w:val="000000"/>
          <w:position w:val="0"/>
        </w:rPr>
        <w:t xml:space="preserve"> подтверждением наличия специального инвестиционного контракта является представление копии этого контракта, заверенной руководителем организации, являющейся стороной указанного контракта;</w:t>
      </w:r>
    </w:p>
    <w:p>
      <w:pPr>
        <w:pStyle w:val="Style19"/>
        <w:numPr>
          <w:ilvl w:val="0"/>
          <w:numId w:val="5"/>
        </w:numPr>
        <w:widowControl w:val="0"/>
        <w:keepNext w:val="0"/>
        <w:keepLines w:val="0"/>
        <w:shd w:val="clear" w:color="auto" w:fill="auto"/>
        <w:bidi w:val="0"/>
        <w:spacing w:before="0" w:after="0" w:line="317" w:lineRule="exact"/>
        <w:ind w:left="0" w:right="20" w:firstLine="540"/>
      </w:pPr>
      <w:r>
        <w:rPr>
          <w:lang w:val="ru-RU" w:eastAsia="ru-RU" w:bidi="ru-RU"/>
          <w:w w:val="100"/>
          <w:spacing w:val="0"/>
          <w:color w:val="000000"/>
          <w:position w:val="0"/>
        </w:rPr>
        <w:t xml:space="preserve"> подтверждением соответствия товаров требованиям к промышленной продукции, предъявляемым в целях ее отнесения к продукции, произведенной в Российской Федерации, предусмотренным приложением к Постановлению № 719, и положениям абзацев четвертого - шестого пп. «б» п. 1 Постановления № 656 является акт экспертизы, выдаваемый Торгово- промышленной палатой Российской Федерации в порядке, установленном ею по согласованию с Министерством промышленности и торговли Российской Федерации;</w:t>
      </w:r>
    </w:p>
    <w:p>
      <w:pPr>
        <w:pStyle w:val="Style19"/>
        <w:numPr>
          <w:ilvl w:val="0"/>
          <w:numId w:val="5"/>
        </w:numPr>
        <w:widowControl w:val="0"/>
        <w:keepNext w:val="0"/>
        <w:keepLines w:val="0"/>
        <w:shd w:val="clear" w:color="auto" w:fill="auto"/>
        <w:bidi w:val="0"/>
        <w:spacing w:before="0" w:after="0" w:line="317" w:lineRule="exact"/>
        <w:ind w:left="0" w:right="20" w:firstLine="540"/>
      </w:pPr>
      <w:r>
        <w:rPr>
          <w:lang w:val="ru-RU" w:eastAsia="ru-RU" w:bidi="ru-RU"/>
          <w:w w:val="100"/>
          <w:spacing w:val="0"/>
          <w:color w:val="000000"/>
          <w:position w:val="0"/>
        </w:rPr>
        <w:t xml:space="preserve"> подтверждением страны происхождения товаров является сертификат о происхождении товара, выдаваемый уполномоченным органом (организацией) государства - члена</w:t>
      </w:r>
    </w:p>
    <w:p>
      <w:pPr>
        <w:pStyle w:val="Style19"/>
        <w:widowControl w:val="0"/>
        <w:keepNext w:val="0"/>
        <w:keepLines w:val="0"/>
        <w:shd w:val="clear" w:color="auto" w:fill="auto"/>
        <w:bidi w:val="0"/>
        <w:spacing w:before="0" w:after="0" w:line="317" w:lineRule="exact"/>
        <w:ind w:left="20" w:right="20" w:firstLine="0"/>
      </w:pPr>
      <w:r>
        <w:rPr>
          <w:lang w:val="ru-RU" w:eastAsia="ru-RU" w:bidi="ru-RU"/>
          <w:w w:val="100"/>
          <w:spacing w:val="0"/>
          <w:color w:val="000000"/>
          <w:position w:val="0"/>
        </w:rPr>
        <w:t>Евразийского экономического союза по форме, установленной Правилами определения страны происхождения товаров, являющимися неотъемлемой частью Соглашения о Правилах определения страны происхождения товаров в Содружестве Независимых Государств от 20.11.2009, и в соответствии с критериями определения страны происхождения товаров, предусмотренными указанными Правилами.</w:t>
      </w:r>
    </w:p>
    <w:p>
      <w:pPr>
        <w:pStyle w:val="Style36"/>
        <w:widowControl w:val="0"/>
        <w:keepNext w:val="0"/>
        <w:keepLines w:val="0"/>
        <w:shd w:val="clear" w:color="auto" w:fill="auto"/>
        <w:bidi w:val="0"/>
        <w:spacing w:before="0" w:after="0"/>
        <w:ind w:left="20" w:right="20"/>
      </w:pPr>
      <w:r>
        <w:rPr>
          <w:rStyle w:val="CharStyle38"/>
          <w:i w:val="0"/>
          <w:iCs w:val="0"/>
        </w:rPr>
        <w:t xml:space="preserve">При этом, пункт 8.3.4 раздела I документации о проведении электронного аукциона предусматривает следующее: </w:t>
      </w:r>
      <w:r>
        <w:rPr>
          <w:lang w:val="ru-RU" w:eastAsia="ru-RU" w:bidi="ru-RU"/>
          <w:w w:val="100"/>
          <w:spacing w:val="0"/>
          <w:color w:val="000000"/>
          <w:position w:val="0"/>
        </w:rPr>
        <w:t>«Документы, подтверждающие соответствие участника аукциона и (или) предлагаемых им товара, работы или услуги условиям, запретам и ограничениям в случае, если такие условия, запреты и ограничения установлены заказчиком в документации в соответствии со статьей 14 Закона, или заверенные копии таких документов: подтверэ/сдением страны происхождения товаров является сертификат о происхождении товара, выдаваемый уполномоченным органом (организацией) государства - члена Евразийского экономического союза по форме, установленной Правилами определения страны происхоэюдения товаров, являющимися неотъемлемой частью Соглашения о Правилах определения страны происхоэюдения товаров в Содруэюестве Независимых Государств от 20 ноября 2009 г., и в соответствии с критериями определения страны происхождения товаров, предусмотренными указанными Правилами».</w:t>
      </w:r>
    </w:p>
    <w:p>
      <w:pPr>
        <w:pStyle w:val="Style19"/>
        <w:widowControl w:val="0"/>
        <w:keepNext w:val="0"/>
        <w:keepLines w:val="0"/>
        <w:shd w:val="clear" w:color="auto" w:fill="auto"/>
        <w:bidi w:val="0"/>
        <w:spacing w:before="0" w:after="0" w:line="317" w:lineRule="exact"/>
        <w:ind w:left="20" w:right="20" w:firstLine="720"/>
      </w:pPr>
      <w:r>
        <w:rPr>
          <w:lang w:val="ru-RU" w:eastAsia="ru-RU" w:bidi="ru-RU"/>
          <w:w w:val="100"/>
          <w:spacing w:val="0"/>
          <w:color w:val="000000"/>
          <w:position w:val="0"/>
        </w:rPr>
        <w:t>Возможности предоставления документов, содержащихся в первом и втором абзацах пункта 2 Постановления № 656, подтверждающих соответствие участника аукциона запрету на отдельных видов товаров машиностроения, происходящих из иностранных государств, установленному в соответствии с Постановлением № 656, документация о проведении электронного аукциона не содержит.</w:t>
      </w:r>
    </w:p>
    <w:p>
      <w:pPr>
        <w:pStyle w:val="Style19"/>
        <w:widowControl w:val="0"/>
        <w:keepNext w:val="0"/>
        <w:keepLines w:val="0"/>
        <w:shd w:val="clear" w:color="auto" w:fill="auto"/>
        <w:bidi w:val="0"/>
        <w:spacing w:before="0" w:after="300" w:line="317" w:lineRule="exact"/>
        <w:ind w:left="20" w:right="20" w:firstLine="720"/>
      </w:pPr>
      <w:r>
        <w:rPr>
          <w:lang w:val="ru-RU" w:eastAsia="ru-RU" w:bidi="ru-RU"/>
          <w:w w:val="100"/>
          <w:spacing w:val="0"/>
          <w:color w:val="000000"/>
          <w:position w:val="0"/>
        </w:rPr>
        <w:t>Таким образом, Уполномоченным органом при утверждении документации о проведении электронного аукциона допущено нарушение п. 2 ч. 1 ст. 64 Закона, ввиду чего рассматриваемый довод жалобы ООО «Зенета» является обоснованным.</w:t>
      </w:r>
    </w:p>
    <w:p>
      <w:pPr>
        <w:pStyle w:val="Style19"/>
        <w:numPr>
          <w:ilvl w:val="0"/>
          <w:numId w:val="15"/>
        </w:numPr>
        <w:tabs>
          <w:tab w:leader="none" w:pos="1046" w:val="left"/>
        </w:tabs>
        <w:widowControl w:val="0"/>
        <w:keepNext w:val="0"/>
        <w:keepLines w:val="0"/>
        <w:shd w:val="clear" w:color="auto" w:fill="auto"/>
        <w:bidi w:val="0"/>
        <w:spacing w:before="0" w:after="0" w:line="317" w:lineRule="exact"/>
        <w:ind w:left="20" w:right="20" w:firstLine="720"/>
      </w:pPr>
      <w:r>
        <w:rPr>
          <w:lang w:val="ru-RU" w:eastAsia="ru-RU" w:bidi="ru-RU"/>
          <w:w w:val="100"/>
          <w:spacing w:val="0"/>
          <w:color w:val="000000"/>
          <w:position w:val="0"/>
        </w:rPr>
        <w:t>На основании ч. 4 ст. 99 Закона контроль в отношении операторов электронных площадок, а также при проведении электронного аукциона (с момента размещения в единой информационной системе извещения о проведении электронного аукциона до момента заключения контракта) в отношении иных субъектов контроля (заказчиков, контрактных служб, контрактных управляющих, комиссий по осуществлению закупок и их членов, уполномоченных органов, уполномоченных учреждений, специализированных организаций) осуществляется федеральным органом исполнительной власти, уполномоченным на осуществление контроля в сфере закупок, контрольным органом в сфере государственного оборонного заказа.</w:t>
      </w:r>
    </w:p>
    <w:p>
      <w:pPr>
        <w:pStyle w:val="Style19"/>
        <w:widowControl w:val="0"/>
        <w:keepNext w:val="0"/>
        <w:keepLines w:val="0"/>
        <w:shd w:val="clear" w:color="auto" w:fill="auto"/>
        <w:bidi w:val="0"/>
        <w:spacing w:before="0" w:after="0" w:line="317" w:lineRule="exact"/>
        <w:ind w:left="20" w:right="20" w:firstLine="720"/>
      </w:pPr>
      <w:r>
        <w:rPr>
          <w:lang w:val="ru-RU" w:eastAsia="ru-RU" w:bidi="ru-RU"/>
          <w:w w:val="100"/>
          <w:spacing w:val="0"/>
          <w:color w:val="000000"/>
          <w:position w:val="0"/>
        </w:rPr>
        <w:t>В соответствии с п. 3 ч. 8 ст. 99 Закона органы внутреннего государственного (муниципального) финансового контроля осуществляют контроль обоснования начальной (максимальной) цены контракта, цены контракта, заключаемого с единственным поставщиком (подрядчиком, исполнителем), включенной в план-график.</w:t>
      </w:r>
    </w:p>
    <w:p>
      <w:pPr>
        <w:pStyle w:val="Style19"/>
        <w:widowControl w:val="0"/>
        <w:keepNext w:val="0"/>
        <w:keepLines w:val="0"/>
        <w:shd w:val="clear" w:color="auto" w:fill="auto"/>
        <w:bidi w:val="0"/>
        <w:spacing w:before="0" w:after="0" w:line="317" w:lineRule="exact"/>
        <w:ind w:left="20" w:right="20" w:firstLine="720"/>
      </w:pPr>
      <w:r>
        <w:rPr>
          <w:lang w:val="ru-RU" w:eastAsia="ru-RU" w:bidi="ru-RU"/>
          <w:w w:val="100"/>
          <w:spacing w:val="0"/>
          <w:color w:val="000000"/>
          <w:position w:val="0"/>
        </w:rPr>
        <w:t>Указанный в жалобе ООО «Зенета» довод о неправомерном формировании начальной (максимальной) цены контракта не относятся к компетенции Ростовского УФАС России.</w:t>
      </w:r>
    </w:p>
    <w:p>
      <w:pPr>
        <w:pStyle w:val="Style19"/>
        <w:widowControl w:val="0"/>
        <w:keepNext w:val="0"/>
        <w:keepLines w:val="0"/>
        <w:shd w:val="clear" w:color="auto" w:fill="auto"/>
        <w:bidi w:val="0"/>
        <w:spacing w:before="0" w:after="0" w:line="317" w:lineRule="exact"/>
        <w:ind w:left="20" w:right="20" w:firstLine="720"/>
      </w:pPr>
      <w:r>
        <w:rPr>
          <w:lang w:val="ru-RU" w:eastAsia="ru-RU" w:bidi="ru-RU"/>
          <w:w w:val="100"/>
          <w:spacing w:val="0"/>
          <w:color w:val="000000"/>
          <w:position w:val="0"/>
        </w:rPr>
        <w:t>По итогам рассмотрения жалоба ООО «Зенета» признана Комиссией Ростовского УФАС России частично обоснованной.</w:t>
      </w:r>
    </w:p>
    <w:p>
      <w:pPr>
        <w:pStyle w:val="Style19"/>
        <w:widowControl w:val="0"/>
        <w:keepNext w:val="0"/>
        <w:keepLines w:val="0"/>
        <w:shd w:val="clear" w:color="auto" w:fill="auto"/>
        <w:bidi w:val="0"/>
        <w:spacing w:before="0" w:after="0" w:line="317" w:lineRule="exact"/>
        <w:ind w:left="20" w:right="20" w:firstLine="720"/>
      </w:pPr>
      <w:r>
        <w:rPr>
          <w:lang w:val="ru-RU" w:eastAsia="ru-RU" w:bidi="ru-RU"/>
          <w:w w:val="100"/>
          <w:spacing w:val="0"/>
          <w:color w:val="000000"/>
          <w:position w:val="0"/>
        </w:rPr>
        <w:t>Согласно вышеизложенному, в соответствии с ч. 15 ст. 99, ч. 8 ст. 106 Закона, Постановления Правительства № 728 от 26.08.2013 Комиссия Ростовского УФАС России</w:t>
      </w:r>
      <w:r>
        <w:br w:type="page"/>
      </w:r>
    </w:p>
    <w:p>
      <w:pPr>
        <w:pStyle w:val="Style8"/>
        <w:widowControl w:val="0"/>
        <w:keepNext w:val="0"/>
        <w:keepLines w:val="0"/>
        <w:shd w:val="clear" w:color="auto" w:fill="auto"/>
        <w:bidi w:val="0"/>
        <w:spacing w:before="0" w:after="301" w:line="230" w:lineRule="exact"/>
        <w:ind w:left="20" w:right="0" w:firstLine="0"/>
      </w:pPr>
      <w:r>
        <w:rPr>
          <w:lang w:val="ru-RU" w:eastAsia="ru-RU" w:bidi="ru-RU"/>
          <w:w w:val="100"/>
          <w:spacing w:val="0"/>
          <w:color w:val="000000"/>
          <w:position w:val="0"/>
        </w:rPr>
        <w:t>РЕШИЛА:</w:t>
      </w:r>
    </w:p>
    <w:p>
      <w:pPr>
        <w:pStyle w:val="Style19"/>
        <w:numPr>
          <w:ilvl w:val="0"/>
          <w:numId w:val="17"/>
        </w:numPr>
        <w:widowControl w:val="0"/>
        <w:keepNext w:val="0"/>
        <w:keepLines w:val="0"/>
        <w:shd w:val="clear" w:color="auto" w:fill="auto"/>
        <w:bidi w:val="0"/>
        <w:spacing w:before="0" w:after="0" w:line="317" w:lineRule="exact"/>
        <w:ind w:left="0" w:right="0" w:firstLine="720"/>
      </w:pPr>
      <w:r>
        <w:rPr>
          <w:lang w:val="ru-RU" w:eastAsia="ru-RU" w:bidi="ru-RU"/>
          <w:w w:val="100"/>
          <w:spacing w:val="0"/>
          <w:color w:val="000000"/>
          <w:position w:val="0"/>
        </w:rPr>
        <w:t xml:space="preserve"> Признать жалобу ООО «Зенета» частично обоснованной.</w:t>
      </w:r>
    </w:p>
    <w:p>
      <w:pPr>
        <w:pStyle w:val="Style19"/>
        <w:numPr>
          <w:ilvl w:val="0"/>
          <w:numId w:val="17"/>
        </w:numPr>
        <w:widowControl w:val="0"/>
        <w:keepNext w:val="0"/>
        <w:keepLines w:val="0"/>
        <w:shd w:val="clear" w:color="auto" w:fill="auto"/>
        <w:bidi w:val="0"/>
        <w:spacing w:before="0" w:after="0" w:line="317" w:lineRule="exact"/>
        <w:ind w:left="0" w:right="0" w:firstLine="720"/>
      </w:pPr>
      <w:r>
        <w:rPr>
          <w:lang w:val="ru-RU" w:eastAsia="ru-RU" w:bidi="ru-RU"/>
          <w:w w:val="100"/>
          <w:spacing w:val="0"/>
          <w:color w:val="000000"/>
          <w:position w:val="0"/>
        </w:rPr>
        <w:t xml:space="preserve"> Признать Уполномоченный орган нарушившим ч. 1 ст. 64 Закона.</w:t>
      </w:r>
    </w:p>
    <w:p>
      <w:pPr>
        <w:pStyle w:val="Style19"/>
        <w:numPr>
          <w:ilvl w:val="0"/>
          <w:numId w:val="17"/>
        </w:numPr>
        <w:widowControl w:val="0"/>
        <w:keepNext w:val="0"/>
        <w:keepLines w:val="0"/>
        <w:shd w:val="clear" w:color="auto" w:fill="auto"/>
        <w:bidi w:val="0"/>
        <w:spacing w:before="0" w:after="0" w:line="317" w:lineRule="exact"/>
        <w:ind w:left="0" w:right="0" w:firstLine="720"/>
      </w:pPr>
      <w:r>
        <w:rPr>
          <w:lang w:val="ru-RU" w:eastAsia="ru-RU" w:bidi="ru-RU"/>
          <w:w w:val="100"/>
          <w:spacing w:val="0"/>
          <w:color w:val="000000"/>
          <w:position w:val="0"/>
        </w:rPr>
        <w:t xml:space="preserve"> Выдать Заказчику, Уполномоченному органу, комиссии по осуществлению закупок обязательное для исполнения предписание о внесении изменений в аукционную документацию в соответствии с требованиями Закона и с учетом данного решения, продлении срока подачи заявок на участие в аукционе в соответствии со ст. 65 Закона.</w:t>
      </w:r>
    </w:p>
    <w:p>
      <w:pPr>
        <w:pStyle w:val="Style19"/>
        <w:numPr>
          <w:ilvl w:val="0"/>
          <w:numId w:val="17"/>
        </w:numPr>
        <w:widowControl w:val="0"/>
        <w:keepNext w:val="0"/>
        <w:keepLines w:val="0"/>
        <w:shd w:val="clear" w:color="auto" w:fill="auto"/>
        <w:bidi w:val="0"/>
        <w:spacing w:before="0" w:after="0" w:line="317" w:lineRule="exact"/>
        <w:ind w:left="0" w:right="0" w:firstLine="720"/>
        <w:sectPr>
          <w:pgSz w:w="11906" w:h="16838"/>
          <w:pgMar w:top="1185" w:left="1014" w:right="931" w:bottom="1030" w:header="0" w:footer="3" w:gutter="0"/>
          <w:rtlGutter w:val="0"/>
          <w:cols w:space="720"/>
          <w:noEndnote/>
          <w:docGrid w:linePitch="360"/>
        </w:sectPr>
      </w:pPr>
      <w:r>
        <w:rPr>
          <w:lang w:val="ru-RU" w:eastAsia="ru-RU" w:bidi="ru-RU"/>
          <w:w w:val="100"/>
          <w:spacing w:val="0"/>
          <w:color w:val="000000"/>
          <w:position w:val="0"/>
        </w:rPr>
        <w:t xml:space="preserve"> Рассмотреть вопрос о привлечении виновного должностного лица Уполномоченного органа к административной ответственности.</w:t>
      </w:r>
    </w:p>
    <w:p>
      <w:pPr>
        <w:widowControl w:val="0"/>
        <w:spacing w:line="240" w:lineRule="exact"/>
        <w:rPr>
          <w:sz w:val="19"/>
          <w:szCs w:val="19"/>
        </w:rPr>
      </w:pPr>
    </w:p>
    <w:p>
      <w:pPr>
        <w:widowControl w:val="0"/>
        <w:spacing w:before="108" w:after="108"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9"/>
        <w:framePr w:h="223" w:wrap="around" w:vAnchor="text" w:hAnchor="margin" w:x="7783" w:y="-2"/>
        <w:widowControl w:val="0"/>
        <w:keepNext w:val="0"/>
        <w:keepLines w:val="0"/>
        <w:shd w:val="clear" w:color="auto" w:fill="auto"/>
        <w:bidi w:val="0"/>
        <w:jc w:val="left"/>
        <w:spacing w:before="0" w:after="0" w:line="220" w:lineRule="exact"/>
        <w:ind w:left="100" w:right="0" w:firstLine="0"/>
      </w:pPr>
      <w:r>
        <w:rPr>
          <w:rStyle w:val="CharStyle39"/>
          <w:spacing w:val="0"/>
        </w:rPr>
        <w:t>К.А. Коренченко</w:t>
      </w:r>
    </w:p>
    <w:p>
      <w:pPr>
        <w:pStyle w:val="Style19"/>
        <w:widowControl w:val="0"/>
        <w:keepNext w:val="0"/>
        <w:keepLines w:val="0"/>
        <w:shd w:val="clear" w:color="auto" w:fill="auto"/>
        <w:bidi w:val="0"/>
        <w:jc w:val="left"/>
        <w:spacing w:before="0" w:after="839" w:line="230" w:lineRule="exact"/>
        <w:ind w:left="0" w:right="0" w:firstLine="0"/>
      </w:pPr>
      <w:r>
        <w:rPr>
          <w:lang w:val="ru-RU" w:eastAsia="ru-RU" w:bidi="ru-RU"/>
          <w:w w:val="100"/>
          <w:spacing w:val="0"/>
          <w:color w:val="000000"/>
          <w:position w:val="0"/>
        </w:rPr>
        <w:t>Председатель Комиссии:</w:t>
      </w:r>
    </w:p>
    <w:p>
      <w:pPr>
        <w:pStyle w:val="Style19"/>
        <w:widowControl w:val="0"/>
        <w:keepNext w:val="0"/>
        <w:keepLines w:val="0"/>
        <w:shd w:val="clear" w:color="auto" w:fill="auto"/>
        <w:bidi w:val="0"/>
        <w:jc w:val="left"/>
        <w:spacing w:before="0" w:after="0" w:line="230" w:lineRule="exact"/>
        <w:ind w:left="0" w:right="0" w:firstLine="0"/>
        <w:sectPr>
          <w:type w:val="continuous"/>
          <w:pgSz w:w="11906" w:h="16838"/>
          <w:pgMar w:top="4070" w:left="1010" w:right="8026" w:bottom="4070" w:header="0" w:footer="3" w:gutter="0"/>
          <w:rtlGutter w:val="0"/>
          <w:cols w:space="720"/>
          <w:noEndnote/>
          <w:docGrid w:linePitch="360"/>
        </w:sectPr>
      </w:pPr>
      <w:r>
        <w:rPr>
          <w:lang w:val="ru-RU" w:eastAsia="ru-RU" w:bidi="ru-RU"/>
          <w:w w:val="100"/>
          <w:spacing w:val="0"/>
          <w:color w:val="000000"/>
          <w:position w:val="0"/>
        </w:rPr>
        <w:t>Члены Комиссии</w:t>
      </w:r>
    </w:p>
    <w:p>
      <w:pPr>
        <w:widowControl w:val="0"/>
        <w:spacing w:line="240" w:lineRule="exact"/>
        <w:rPr>
          <w:sz w:val="19"/>
          <w:szCs w:val="19"/>
        </w:rPr>
      </w:pPr>
    </w:p>
    <w:p>
      <w:pPr>
        <w:widowControl w:val="0"/>
        <w:spacing w:before="29" w:after="29"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1"/>
        <w:widowControl w:val="0"/>
        <w:keepNext w:val="0"/>
        <w:keepLines w:val="0"/>
        <w:shd w:val="clear" w:color="auto" w:fill="auto"/>
        <w:bidi w:val="0"/>
        <w:jc w:val="left"/>
        <w:spacing w:after="481" w:line="238" w:lineRule="exact"/>
        <w:ind w:left="60" w:right="160" w:firstLine="700"/>
      </w:pPr>
      <w:r>
        <w:rPr>
          <w:lang w:val="ru-RU" w:eastAsia="ru-RU" w:bidi="ru-RU"/>
          <w:w w:val="100"/>
          <w:spacing w:val="0"/>
          <w:color w:val="000000"/>
          <w:position w:val="0"/>
        </w:rPr>
        <w:t>В соответствии с ч. 9 ст. 106 Закона принятое решение может быть обжаловано в судебном порядке в течение трех месяцев с даты его принятия.</w:t>
      </w:r>
    </w:p>
    <w:p>
      <w:pPr>
        <w:pStyle w:val="Style40"/>
        <w:widowControl w:val="0"/>
        <w:keepNext w:val="0"/>
        <w:keepLines w:val="0"/>
        <w:shd w:val="clear" w:color="auto" w:fill="auto"/>
        <w:bidi w:val="0"/>
        <w:jc w:val="left"/>
        <w:spacing w:before="0" w:after="0"/>
        <w:ind w:left="0" w:right="8540" w:firstLine="0"/>
        <w:sectPr>
          <w:type w:val="continuous"/>
          <w:pgSz w:w="11906" w:h="16838"/>
          <w:pgMar w:top="4070" w:left="949" w:right="924" w:bottom="4070" w:header="0" w:footer="3" w:gutter="0"/>
          <w:rtlGutter w:val="0"/>
          <w:cols w:space="720"/>
          <w:noEndnote/>
          <w:docGrid w:linePitch="360"/>
        </w:sectPr>
      </w:pPr>
      <w:r>
        <w:rPr>
          <w:lang w:val="ru-RU" w:eastAsia="ru-RU" w:bidi="ru-RU"/>
          <w:w w:val="100"/>
          <w:spacing w:val="0"/>
          <w:color w:val="000000"/>
          <w:position w:val="0"/>
        </w:rPr>
        <w:t xml:space="preserve">Исп. Черняк Е.А. тел.: (863)240-86-88 1о61 </w:t>
      </w:r>
      <w:r>
        <w:rPr>
          <w:lang w:val="en-US" w:eastAsia="en-US" w:bidi="en-US"/>
          <w:w w:val="100"/>
          <w:spacing w:val="0"/>
          <w:color w:val="000000"/>
          <w:position w:val="0"/>
        </w:rPr>
        <w:t>-chernyak@fas. gov. ru</w:t>
      </w:r>
    </w:p>
    <w:p>
      <w:pPr>
        <w:pStyle w:val="Style5"/>
        <w:widowControl w:val="0"/>
        <w:keepNext w:val="0"/>
        <w:keepLines w:val="0"/>
        <w:shd w:val="clear" w:color="auto" w:fill="auto"/>
        <w:bidi w:val="0"/>
        <w:spacing w:before="319" w:after="86"/>
        <w:ind w:left="0" w:right="0" w:firstLine="0"/>
      </w:pPr>
      <w:r>
        <w:rPr>
          <w:rStyle w:val="CharStyle7"/>
          <w:b/>
          <w:bCs/>
        </w:rPr>
        <w:t>ФЕДЕРАЛЬНАЯ АНТИМОНОПОЛЬНАЯ СЛУЖБА</w:t>
      </w:r>
    </w:p>
    <w:p>
      <w:pPr>
        <w:pStyle w:val="Style8"/>
        <w:widowControl w:val="0"/>
        <w:keepNext w:val="0"/>
        <w:keepLines w:val="0"/>
        <w:shd w:val="clear" w:color="auto" w:fill="auto"/>
        <w:bidi w:val="0"/>
        <w:spacing w:before="0" w:after="184"/>
        <w:ind w:left="0" w:right="0" w:firstLine="0"/>
      </w:pPr>
      <w:r>
        <w:rPr>
          <w:rStyle w:val="CharStyle10"/>
          <w:b/>
          <w:bCs/>
        </w:rPr>
        <w:t>УПРАВЛЕНИЕ Федеральной антимонопольной службы по Ростовской области</w:t>
      </w:r>
    </w:p>
    <w:p>
      <w:pPr>
        <w:pStyle w:val="Style11"/>
        <w:widowControl w:val="0"/>
        <w:keepNext w:val="0"/>
        <w:keepLines w:val="0"/>
        <w:shd w:val="clear" w:color="auto" w:fill="auto"/>
        <w:bidi w:val="0"/>
        <w:spacing w:before="0" w:after="82"/>
        <w:ind w:left="0" w:right="0" w:firstLine="0"/>
      </w:pPr>
      <w:r>
        <w:rPr>
          <w:rStyle w:val="CharStyle42"/>
        </w:rPr>
        <w:t xml:space="preserve">пр. </w:t>
      </w:r>
      <w:r>
        <w:rPr>
          <w:rStyle w:val="CharStyle13"/>
        </w:rPr>
        <w:t xml:space="preserve">Ворошиловский, </w:t>
      </w:r>
      <w:r>
        <w:rPr>
          <w:rStyle w:val="CharStyle14"/>
        </w:rPr>
        <w:t xml:space="preserve">2/2, </w:t>
      </w:r>
      <w:r>
        <w:rPr>
          <w:rStyle w:val="CharStyle13"/>
        </w:rPr>
        <w:t xml:space="preserve">офис 403 г. Ростов-на-Дону, </w:t>
      </w:r>
      <w:r>
        <w:rPr>
          <w:rStyle w:val="CharStyle42"/>
        </w:rPr>
        <w:t xml:space="preserve">344006 </w:t>
      </w:r>
      <w:r>
        <w:rPr>
          <w:rStyle w:val="CharStyle13"/>
        </w:rPr>
        <w:t xml:space="preserve">тел. (863) </w:t>
      </w:r>
      <w:r>
        <w:rPr>
          <w:rStyle w:val="CharStyle13"/>
          <w:lang w:val="en-US" w:eastAsia="en-US" w:bidi="en-US"/>
        </w:rPr>
        <w:t>263-3J</w:t>
      </w:r>
      <w:r>
        <w:rPr>
          <w:rStyle w:val="CharStyle13"/>
        </w:rPr>
        <w:t xml:space="preserve">-04. факс (863) 240-99-59 </w:t>
      </w:r>
      <w:r>
        <w:rPr>
          <w:rStyle w:val="CharStyle13"/>
          <w:lang w:val="en-US" w:eastAsia="en-US" w:bidi="en-US"/>
        </w:rPr>
        <w:t xml:space="preserve">e-mail: </w:t>
      </w:r>
      <w:r>
        <w:fldChar w:fldCharType="begin"/>
      </w:r>
      <w:r>
        <w:rPr>
          <w:rStyle w:val="CharStyle13"/>
        </w:rPr>
        <w:instrText> HYPERLINK "mailto:to61@fas.gov.ru" </w:instrText>
      </w:r>
      <w:r>
        <w:fldChar w:fldCharType="separate"/>
      </w:r>
      <w:r>
        <w:rPr>
          <w:rStyle w:val="Hyperlink"/>
          <w:lang w:val="en-US" w:eastAsia="en-US" w:bidi="en-US"/>
        </w:rPr>
        <w:t>to61@fas.gov.ru</w:t>
      </w:r>
      <w:r>
        <w:fldChar w:fldCharType="end"/>
      </w:r>
    </w:p>
    <w:p>
      <w:pPr>
        <w:pStyle w:val="Style43"/>
        <w:widowControl w:val="0"/>
        <w:keepNext/>
        <w:keepLines/>
        <w:shd w:val="clear" w:color="auto" w:fill="auto"/>
        <w:bidi w:val="0"/>
        <w:spacing w:before="0" w:after="235" w:line="460" w:lineRule="exact"/>
        <w:ind w:left="200" w:right="0" w:firstLine="0"/>
      </w:pPr>
      <w:bookmarkStart w:id="2" w:name="bookmark2"/>
      <w:r>
        <w:rPr>
          <w:rStyle w:val="CharStyle45"/>
          <w:i/>
          <w:iCs/>
        </w:rPr>
        <w:t xml:space="preserve">от </w:t>
      </w:r>
      <w:r>
        <w:rPr>
          <w:rStyle w:val="CharStyle45"/>
          <w:lang w:val="en-US" w:eastAsia="en-US" w:bidi="en-US"/>
          <w:i/>
          <w:iCs/>
        </w:rPr>
        <w:t>mi'</w:t>
      </w:r>
      <w:r>
        <w:rPr>
          <w:rStyle w:val="CharStyle46"/>
          <w:i w:val="0"/>
          <w:iCs w:val="0"/>
        </w:rPr>
        <w:t xml:space="preserve"> </w:t>
      </w:r>
      <w:r>
        <w:rPr>
          <w:rStyle w:val="CharStyle47"/>
          <w:vertAlign w:val="subscript"/>
          <w:i w:val="0"/>
          <w:iCs w:val="0"/>
        </w:rPr>
        <w:t>№</w:t>
      </w:r>
      <w:r>
        <w:rPr>
          <w:rStyle w:val="CharStyle47"/>
          <w:i w:val="0"/>
          <w:iCs w:val="0"/>
        </w:rPr>
        <w:t xml:space="preserve"> </w:t>
      </w:r>
      <w:r>
        <w:rPr>
          <w:rStyle w:val="CharStyle45"/>
          <w:i/>
          <w:iCs/>
        </w:rPr>
        <w:t>шюЫ</w:t>
      </w:r>
      <w:bookmarkEnd w:id="2"/>
    </w:p>
    <w:p>
      <w:pPr>
        <w:pStyle w:val="Style19"/>
        <w:tabs>
          <w:tab w:leader="none" w:pos="2608" w:val="right"/>
        </w:tabs>
        <w:widowControl w:val="0"/>
        <w:keepNext w:val="0"/>
        <w:keepLines w:val="0"/>
        <w:shd w:val="clear" w:color="auto" w:fill="auto"/>
        <w:bidi w:val="0"/>
        <w:spacing w:before="0" w:after="0" w:line="230" w:lineRule="exact"/>
        <w:ind w:left="560" w:right="0" w:firstLine="0"/>
      </w:pPr>
      <w:r>
        <w:rPr>
          <w:rStyle w:val="CharStyle48"/>
        </w:rPr>
        <w:t xml:space="preserve">На </w:t>
      </w:r>
      <w:r>
        <w:rPr>
          <w:rStyle w:val="CharStyle21"/>
        </w:rPr>
        <w:t>№</w:t>
        <w:tab/>
        <w:t>от</w:t>
      </w:r>
    </w:p>
    <w:p>
      <w:pPr>
        <w:pStyle w:val="Style5"/>
        <w:widowControl w:val="0"/>
        <w:keepNext w:val="0"/>
        <w:keepLines w:val="0"/>
        <w:shd w:val="clear" w:color="auto" w:fill="auto"/>
        <w:bidi w:val="0"/>
        <w:jc w:val="both"/>
        <w:spacing w:before="0" w:after="0" w:line="259" w:lineRule="exact"/>
        <w:ind w:left="20" w:right="20" w:firstLine="0"/>
      </w:pPr>
      <w:r>
        <w:rPr>
          <w:lang w:val="ru-RU" w:eastAsia="ru-RU" w:bidi="ru-RU"/>
          <w:w w:val="100"/>
          <w:spacing w:val="0"/>
          <w:color w:val="000000"/>
          <w:position w:val="0"/>
        </w:rPr>
        <w:t>Управление жилищно-коммунального хозяйства города Батайска</w:t>
      </w:r>
    </w:p>
    <w:p>
      <w:pPr>
        <w:pStyle w:val="Style22"/>
        <w:widowControl w:val="0"/>
        <w:keepNext w:val="0"/>
        <w:keepLines w:val="0"/>
        <w:shd w:val="clear" w:color="auto" w:fill="auto"/>
        <w:bidi w:val="0"/>
        <w:jc w:val="left"/>
        <w:spacing w:before="0" w:after="0" w:line="259" w:lineRule="exact"/>
        <w:ind w:left="20" w:right="0" w:firstLine="0"/>
      </w:pPr>
      <w:r>
        <w:rPr>
          <w:lang w:val="ru-RU" w:eastAsia="ru-RU" w:bidi="ru-RU"/>
          <w:w w:val="100"/>
          <w:spacing w:val="0"/>
          <w:color w:val="000000"/>
          <w:position w:val="0"/>
        </w:rPr>
        <w:t>(далее - Заказчик)</w:t>
      </w:r>
    </w:p>
    <w:p>
      <w:pPr>
        <w:pStyle w:val="Style22"/>
        <w:widowControl w:val="0"/>
        <w:keepNext w:val="0"/>
        <w:keepLines w:val="0"/>
        <w:shd w:val="clear" w:color="auto" w:fill="auto"/>
        <w:bidi w:val="0"/>
        <w:jc w:val="left"/>
        <w:spacing w:before="0" w:after="186" w:line="259" w:lineRule="exact"/>
        <w:ind w:left="20" w:right="20" w:firstLine="0"/>
      </w:pPr>
      <w:r>
        <w:rPr>
          <w:lang w:val="ru-RU" w:eastAsia="ru-RU" w:bidi="ru-RU"/>
          <w:w w:val="100"/>
          <w:spacing w:val="0"/>
          <w:color w:val="000000"/>
          <w:position w:val="0"/>
        </w:rPr>
        <w:t xml:space="preserve">346880, Ростовская обл., г. Батайск, ул. Октябрьская, 120а эл. почта: </w:t>
      </w:r>
      <w:r>
        <w:fldChar w:fldCharType="begin"/>
      </w:r>
      <w:r>
        <w:rPr>
          <w:rStyle w:val="CharStyle24"/>
        </w:rPr>
        <w:instrText> HYPERLINK "mailto:jkh84@bk.ru" </w:instrText>
      </w:r>
      <w:r>
        <w:fldChar w:fldCharType="separate"/>
      </w:r>
      <w:r>
        <w:rPr>
          <w:rStyle w:val="Hyperlink"/>
        </w:rPr>
        <w:t>jkh84@bk.ru</w:t>
      </w:r>
      <w:r>
        <w:fldChar w:fldCharType="end"/>
      </w:r>
    </w:p>
    <w:p>
      <w:pPr>
        <w:pStyle w:val="Style5"/>
        <w:widowControl w:val="0"/>
        <w:keepNext w:val="0"/>
        <w:keepLines w:val="0"/>
        <w:shd w:val="clear" w:color="auto" w:fill="auto"/>
        <w:bidi w:val="0"/>
        <w:jc w:val="left"/>
        <w:spacing w:before="0" w:after="0" w:line="252" w:lineRule="exact"/>
        <w:ind w:left="20" w:right="0" w:firstLine="0"/>
      </w:pPr>
      <w:r>
        <w:rPr>
          <w:lang w:val="ru-RU" w:eastAsia="ru-RU" w:bidi="ru-RU"/>
          <w:w w:val="100"/>
          <w:spacing w:val="0"/>
          <w:color w:val="000000"/>
          <w:position w:val="0"/>
        </w:rPr>
        <w:t>Администрация города Батайска</w:t>
      </w:r>
    </w:p>
    <w:p>
      <w:pPr>
        <w:pStyle w:val="Style22"/>
        <w:widowControl w:val="0"/>
        <w:keepNext w:val="0"/>
        <w:keepLines w:val="0"/>
        <w:shd w:val="clear" w:color="auto" w:fill="auto"/>
        <w:bidi w:val="0"/>
        <w:jc w:val="left"/>
        <w:spacing w:before="0" w:after="0" w:line="252" w:lineRule="exact"/>
        <w:ind w:left="20" w:right="0" w:firstLine="0"/>
      </w:pPr>
      <w:r>
        <w:rPr>
          <w:lang w:val="ru-RU" w:eastAsia="ru-RU" w:bidi="ru-RU"/>
          <w:w w:val="100"/>
          <w:spacing w:val="0"/>
          <w:color w:val="000000"/>
          <w:position w:val="0"/>
        </w:rPr>
        <w:t>(далее - Уполномоченный орган)</w:t>
      </w:r>
    </w:p>
    <w:p>
      <w:pPr>
        <w:pStyle w:val="Style22"/>
        <w:widowControl w:val="0"/>
        <w:keepNext w:val="0"/>
        <w:keepLines w:val="0"/>
        <w:shd w:val="clear" w:color="auto" w:fill="auto"/>
        <w:bidi w:val="0"/>
        <w:jc w:val="left"/>
        <w:spacing w:before="0" w:after="177" w:line="252" w:lineRule="exact"/>
        <w:ind w:left="20" w:right="20" w:firstLine="0"/>
      </w:pPr>
      <w:r>
        <w:rPr>
          <w:lang w:val="ru-RU" w:eastAsia="ru-RU" w:bidi="ru-RU"/>
          <w:w w:val="100"/>
          <w:spacing w:val="0"/>
          <w:color w:val="000000"/>
          <w:position w:val="0"/>
        </w:rPr>
        <w:t xml:space="preserve">346880, Ростовская обл., г. Батайск, пл. Ленина, д. 3 эл. почта: </w:t>
      </w:r>
      <w:r>
        <w:fldChar w:fldCharType="begin"/>
      </w:r>
      <w:r>
        <w:rPr>
          <w:rStyle w:val="CharStyle24"/>
        </w:rPr>
        <w:instrText> HYPERLINK "mailto:zakupki@bataysk.donpac.ru" </w:instrText>
      </w:r>
      <w:r>
        <w:fldChar w:fldCharType="separate"/>
      </w:r>
      <w:r>
        <w:rPr>
          <w:rStyle w:val="Hyperlink"/>
        </w:rPr>
        <w:t>zakupki@bataysk.donpac.ru</w:t>
      </w:r>
      <w:r>
        <w:fldChar w:fldCharType="end"/>
      </w:r>
    </w:p>
    <w:p>
      <w:pPr>
        <w:pStyle w:val="Style5"/>
        <w:widowControl w:val="0"/>
        <w:keepNext w:val="0"/>
        <w:keepLines w:val="0"/>
        <w:shd w:val="clear" w:color="auto" w:fill="auto"/>
        <w:bidi w:val="0"/>
        <w:jc w:val="left"/>
        <w:spacing w:before="0" w:after="0" w:line="256" w:lineRule="exact"/>
        <w:ind w:left="20" w:right="0" w:firstLine="0"/>
      </w:pPr>
      <w:r>
        <w:rPr>
          <w:lang w:val="ru-RU" w:eastAsia="ru-RU" w:bidi="ru-RU"/>
          <w:w w:val="100"/>
          <w:spacing w:val="0"/>
          <w:color w:val="000000"/>
          <w:position w:val="0"/>
        </w:rPr>
        <w:t>АО «Единая электронная торговая площадка»</w:t>
      </w:r>
    </w:p>
    <w:p>
      <w:pPr>
        <w:pStyle w:val="Style22"/>
        <w:widowControl w:val="0"/>
        <w:keepNext w:val="0"/>
        <w:keepLines w:val="0"/>
        <w:shd w:val="clear" w:color="auto" w:fill="auto"/>
        <w:bidi w:val="0"/>
        <w:jc w:val="left"/>
        <w:spacing w:before="0" w:after="0" w:line="256" w:lineRule="exact"/>
        <w:ind w:left="20" w:right="20" w:firstLine="0"/>
        <w:sectPr>
          <w:pgSz w:w="11906" w:h="16838"/>
          <w:pgMar w:top="149" w:left="709" w:right="1055" w:bottom="124" w:header="0" w:footer="3" w:gutter="0"/>
          <w:rtlGutter w:val="0"/>
          <w:cols w:num="2" w:space="356"/>
          <w:noEndnote/>
          <w:docGrid w:linePitch="360"/>
        </w:sectPr>
      </w:pPr>
      <w:r>
        <w:rPr>
          <w:lang w:val="ru-RU" w:eastAsia="ru-RU" w:bidi="ru-RU"/>
          <w:w w:val="100"/>
          <w:spacing w:val="0"/>
          <w:color w:val="000000"/>
          <w:position w:val="0"/>
        </w:rPr>
        <w:t xml:space="preserve">(далее - Оператор электронной площадки) эл. ресурс: </w:t>
      </w:r>
      <w:r>
        <w:fldChar w:fldCharType="begin"/>
      </w:r>
      <w:r>
        <w:rPr>
          <w:rStyle w:val="CharStyle24"/>
        </w:rPr>
        <w:instrText> HYPERLINK "http://www.roseltorg.ru" </w:instrText>
      </w:r>
      <w:r>
        <w:fldChar w:fldCharType="separate"/>
      </w:r>
      <w:r>
        <w:rPr>
          <w:rStyle w:val="Hyperlink"/>
        </w:rPr>
        <w:t>www.roseltorg.ru</w:t>
      </w:r>
      <w:r>
        <w:fldChar w:fldCharType="end"/>
      </w:r>
      <w:r>
        <w:rPr>
          <w:rStyle w:val="CharStyle24"/>
        </w:rPr>
        <w:t xml:space="preserve"> </w:t>
      </w:r>
      <w:r>
        <w:rPr>
          <w:lang w:val="ru-RU" w:eastAsia="ru-RU" w:bidi="ru-RU"/>
          <w:w w:val="100"/>
          <w:spacing w:val="0"/>
          <w:color w:val="000000"/>
          <w:position w:val="0"/>
        </w:rPr>
        <w:t xml:space="preserve">эл. почта: </w:t>
      </w:r>
      <w:r>
        <w:fldChar w:fldCharType="begin"/>
      </w:r>
      <w:r>
        <w:rPr>
          <w:rStyle w:val="CharStyle24"/>
        </w:rPr>
        <w:instrText> HYPERLINK "mailto:info@roseltorg.ru" </w:instrText>
      </w:r>
      <w:r>
        <w:fldChar w:fldCharType="separate"/>
      </w:r>
      <w:r>
        <w:rPr>
          <w:rStyle w:val="Hyperlink"/>
        </w:rPr>
        <w:t>info@roseltorg.ru</w:t>
      </w:r>
      <w:r>
        <w:fldChar w:fldCharType="end"/>
      </w:r>
    </w:p>
    <w:p>
      <w:pPr>
        <w:widowControl w:val="0"/>
        <w:spacing w:line="240" w:lineRule="exact"/>
        <w:rPr>
          <w:sz w:val="19"/>
          <w:szCs w:val="19"/>
        </w:rPr>
      </w:pPr>
    </w:p>
    <w:p>
      <w:pPr>
        <w:widowControl w:val="0"/>
        <w:spacing w:line="240" w:lineRule="exact"/>
        <w:rPr>
          <w:sz w:val="19"/>
          <w:szCs w:val="19"/>
        </w:rPr>
      </w:pPr>
    </w:p>
    <w:p>
      <w:pPr>
        <w:widowControl w:val="0"/>
        <w:spacing w:before="110" w:after="110"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8"/>
        <w:widowControl w:val="0"/>
        <w:keepNext w:val="0"/>
        <w:keepLines w:val="0"/>
        <w:shd w:val="clear" w:color="auto" w:fill="auto"/>
        <w:bidi w:val="0"/>
        <w:spacing w:before="0" w:after="0" w:line="340" w:lineRule="exact"/>
        <w:ind w:left="0" w:right="20" w:firstLine="0"/>
      </w:pPr>
      <w:r>
        <w:rPr>
          <w:lang w:val="ru-RU" w:eastAsia="ru-RU" w:bidi="ru-RU"/>
          <w:w w:val="100"/>
          <w:spacing w:val="0"/>
          <w:color w:val="000000"/>
          <w:position w:val="0"/>
        </w:rPr>
        <w:t xml:space="preserve">ПРЕДПИСАНИЕ № </w:t>
      </w:r>
      <w:r>
        <w:rPr>
          <w:rStyle w:val="CharStyle51"/>
          <w:b w:val="0"/>
          <w:bCs w:val="0"/>
        </w:rPr>
        <w:t>99О</w:t>
      </w:r>
      <w:r>
        <w:rPr>
          <w:rStyle w:val="CharStyle52"/>
          <w:b/>
          <w:bCs/>
        </w:rPr>
        <w:t xml:space="preserve"> </w:t>
      </w:r>
      <w:r>
        <w:rPr>
          <w:lang w:val="ru-RU" w:eastAsia="ru-RU" w:bidi="ru-RU"/>
          <w:w w:val="100"/>
          <w:spacing w:val="0"/>
          <w:color w:val="000000"/>
          <w:position w:val="0"/>
        </w:rPr>
        <w:t>/03</w:t>
      </w:r>
    </w:p>
    <w:p>
      <w:pPr>
        <w:pStyle w:val="Style53"/>
        <w:widowControl w:val="0"/>
        <w:keepNext w:val="0"/>
        <w:keepLines w:val="0"/>
        <w:shd w:val="clear" w:color="auto" w:fill="auto"/>
        <w:bidi w:val="0"/>
        <w:jc w:val="left"/>
        <w:spacing w:before="0" w:after="0" w:line="90" w:lineRule="exact"/>
        <w:ind w:left="6040" w:right="0" w:firstLine="0"/>
      </w:pPr>
      <w:r>
        <w:rPr>
          <w:lang w:val="ru-RU" w:eastAsia="ru-RU" w:bidi="ru-RU"/>
          <w:w w:val="100"/>
          <w:spacing w:val="0"/>
          <w:color w:val="000000"/>
          <w:position w:val="0"/>
        </w:rPr>
        <w:t>I</w:t>
      </w:r>
    </w:p>
    <w:p>
      <w:pPr>
        <w:pStyle w:val="Style8"/>
        <w:widowControl w:val="0"/>
        <w:keepNext w:val="0"/>
        <w:keepLines w:val="0"/>
        <w:shd w:val="clear" w:color="auto" w:fill="auto"/>
        <w:bidi w:val="0"/>
        <w:spacing w:before="0" w:after="0" w:line="310" w:lineRule="exact"/>
        <w:ind w:left="0" w:right="20" w:firstLine="0"/>
      </w:pPr>
      <w:r>
        <w:rPr>
          <w:lang w:val="ru-RU" w:eastAsia="ru-RU" w:bidi="ru-RU"/>
          <w:w w:val="100"/>
          <w:spacing w:val="0"/>
          <w:color w:val="000000"/>
          <w:position w:val="0"/>
        </w:rPr>
        <w:t>по делу № 2145/03 о нарушении законодательства о контрактной системе в сфере закупок</w:t>
      </w:r>
    </w:p>
    <w:p>
      <w:pPr>
        <w:pStyle w:val="Style55"/>
        <w:widowControl w:val="0"/>
        <w:keepNext w:val="0"/>
        <w:keepLines w:val="0"/>
        <w:shd w:val="clear" w:color="auto" w:fill="auto"/>
        <w:bidi w:val="0"/>
        <w:jc w:val="left"/>
        <w:spacing w:before="0" w:after="57" w:line="260" w:lineRule="exact"/>
        <w:ind w:left="6040" w:right="0" w:firstLine="0"/>
      </w:pPr>
      <w:r>
        <w:rPr>
          <w:lang w:val="ru-RU" w:eastAsia="ru-RU" w:bidi="ru-RU"/>
          <w:w w:val="100"/>
          <w:spacing w:val="0"/>
          <w:color w:val="000000"/>
          <w:position w:val="0"/>
        </w:rPr>
        <w:t>|</w:t>
      </w:r>
    </w:p>
    <w:p>
      <w:pPr>
        <w:pStyle w:val="Style19"/>
        <w:numPr>
          <w:ilvl w:val="0"/>
          <w:numId w:val="19"/>
        </w:numPr>
        <w:tabs>
          <w:tab w:leader="none" w:pos="5996" w:val="left"/>
          <w:tab w:leader="none" w:pos="10176" w:val="right"/>
          <w:tab w:leader="none" w:pos="6043" w:val="left"/>
        </w:tabs>
        <w:widowControl w:val="0"/>
        <w:keepNext w:val="0"/>
        <w:keepLines w:val="0"/>
        <w:shd w:val="clear" w:color="auto" w:fill="auto"/>
        <w:bidi w:val="0"/>
        <w:spacing w:before="0" w:after="297" w:line="230" w:lineRule="exact"/>
        <w:ind w:left="20" w:right="0" w:firstLine="0"/>
      </w:pPr>
      <w:r>
        <w:rPr>
          <w:lang w:val="en-US" w:eastAsia="en-US" w:bidi="en-US"/>
          <w:w w:val="100"/>
          <w:spacing w:val="0"/>
          <w:color w:val="000000"/>
          <w:position w:val="0"/>
        </w:rPr>
        <w:t>j</w:t>
        <w:tab/>
      </w:r>
      <w:r>
        <w:rPr>
          <w:lang w:val="ru-RU" w:eastAsia="ru-RU" w:bidi="ru-RU"/>
          <w:w w:val="100"/>
          <w:spacing w:val="0"/>
          <w:color w:val="000000"/>
          <w:position w:val="0"/>
        </w:rPr>
        <w:t>гор. Ростов-на-Дону</w:t>
      </w:r>
    </w:p>
    <w:p>
      <w:pPr>
        <w:pStyle w:val="Style19"/>
        <w:widowControl w:val="0"/>
        <w:keepNext w:val="0"/>
        <w:keepLines w:val="0"/>
        <w:shd w:val="clear" w:color="auto" w:fill="auto"/>
        <w:bidi w:val="0"/>
        <w:spacing w:before="0" w:after="294" w:line="313" w:lineRule="exact"/>
        <w:ind w:left="20" w:right="0" w:firstLine="740"/>
      </w:pPr>
      <w:r>
        <w:rPr>
          <w:lang w:val="ru-RU" w:eastAsia="ru-RU" w:bidi="ru-RU"/>
          <w:w w:val="100"/>
          <w:spacing w:val="0"/>
          <w:color w:val="000000"/>
          <w:position w:val="0"/>
        </w:rPr>
        <w:t>Комиссия Управления Федеральной антимонопольной службы по Ростовской области (далее - Ростовское УФАС России) по контролю соблюдения законодательства о контрактной системе в сфере закупок:</w:t>
      </w:r>
    </w:p>
    <w:p>
      <w:pPr>
        <w:pStyle w:val="Style19"/>
        <w:tabs>
          <w:tab w:leader="none" w:pos="8682" w:val="right"/>
          <w:tab w:leader="none" w:pos="10176" w:val="right"/>
        </w:tabs>
        <w:widowControl w:val="0"/>
        <w:keepNext w:val="0"/>
        <w:keepLines w:val="0"/>
        <w:shd w:val="clear" w:color="auto" w:fill="auto"/>
        <w:bidi w:val="0"/>
        <w:spacing w:before="0" w:after="0" w:line="320" w:lineRule="exact"/>
        <w:ind w:left="20" w:right="0" w:firstLine="0"/>
      </w:pPr>
      <w:r>
        <w:rPr>
          <w:lang w:val="ru-RU" w:eastAsia="ru-RU" w:bidi="ru-RU"/>
          <w:w w:val="100"/>
          <w:spacing w:val="0"/>
          <w:color w:val="000000"/>
          <w:position w:val="0"/>
        </w:rPr>
        <w:t>Председатель Комиссии:</w:t>
        <w:tab/>
        <w:t>К.А.</w:t>
        <w:tab/>
        <w:t>Коренченко,</w:t>
      </w:r>
    </w:p>
    <w:p>
      <w:pPr>
        <w:pStyle w:val="Style19"/>
        <w:tabs>
          <w:tab w:leader="none" w:pos="9574" w:val="right"/>
          <w:tab w:leader="none" w:pos="9574" w:val="right"/>
        </w:tabs>
        <w:widowControl w:val="0"/>
        <w:keepNext w:val="0"/>
        <w:keepLines w:val="0"/>
        <w:shd w:val="clear" w:color="auto" w:fill="auto"/>
        <w:bidi w:val="0"/>
        <w:spacing w:before="0" w:after="0" w:line="320" w:lineRule="exact"/>
        <w:ind w:left="20" w:right="0" w:firstLine="0"/>
      </w:pPr>
      <w:r>
        <w:rPr>
          <w:lang w:val="ru-RU" w:eastAsia="ru-RU" w:bidi="ru-RU"/>
          <w:w w:val="100"/>
          <w:spacing w:val="0"/>
          <w:color w:val="000000"/>
          <w:position w:val="0"/>
        </w:rPr>
        <w:t>Члены Комиссии:</w:t>
        <w:tab/>
        <w:t>Т.С.</w:t>
        <w:tab/>
        <w:t>Акопян,</w:t>
      </w:r>
    </w:p>
    <w:p>
      <w:pPr>
        <w:pStyle w:val="Style19"/>
        <w:widowControl w:val="0"/>
        <w:keepNext w:val="0"/>
        <w:keepLines w:val="0"/>
        <w:shd w:val="clear" w:color="auto" w:fill="auto"/>
        <w:bidi w:val="0"/>
        <w:jc w:val="left"/>
        <w:spacing w:before="0" w:after="354" w:line="230" w:lineRule="exact"/>
        <w:ind w:left="8240" w:right="0" w:firstLine="0"/>
      </w:pPr>
      <w:r>
        <w:rPr>
          <w:lang w:val="ru-RU" w:eastAsia="ru-RU" w:bidi="ru-RU"/>
          <w:w w:val="100"/>
          <w:spacing w:val="0"/>
          <w:color w:val="000000"/>
          <w:position w:val="0"/>
        </w:rPr>
        <w:t>Е.А. Черняк,</w:t>
      </w:r>
    </w:p>
    <w:p>
      <w:pPr>
        <w:pStyle w:val="Style19"/>
        <w:tabs>
          <w:tab w:leader="none" w:pos="2581" w:val="left"/>
          <w:tab w:leader="none" w:pos="3354" w:val="left"/>
          <w:tab w:leader="none" w:pos="5443" w:val="right"/>
          <w:tab w:leader="none" w:pos="5871" w:val="right"/>
          <w:tab w:leader="none" w:pos="6079" w:val="left"/>
          <w:tab w:leader="none" w:pos="10176" w:val="right"/>
        </w:tabs>
        <w:widowControl w:val="0"/>
        <w:keepNext w:val="0"/>
        <w:keepLines w:val="0"/>
        <w:shd w:val="clear" w:color="auto" w:fill="auto"/>
        <w:bidi w:val="0"/>
        <w:spacing w:before="0" w:after="0" w:line="317" w:lineRule="exact"/>
        <w:ind w:left="20" w:right="0" w:firstLine="740"/>
      </w:pPr>
      <w:r>
        <w:rPr>
          <w:lang w:val="ru-RU" w:eastAsia="ru-RU" w:bidi="ru-RU"/>
          <w:w w:val="100"/>
          <w:spacing w:val="0"/>
          <w:color w:val="000000"/>
          <w:position w:val="0"/>
        </w:rPr>
        <w:t>на основании</w:t>
        <w:tab/>
        <w:t>своего</w:t>
        <w:tab/>
        <w:t>решения</w:t>
        <w:tab/>
        <w:t>по делу</w:t>
        <w:tab/>
        <w:t>№</w:t>
        <w:tab/>
        <w:t>2145/03</w:t>
        <w:tab/>
        <w:t>от 08.11.2017 о нарушении</w:t>
      </w:r>
    </w:p>
    <w:p>
      <w:pPr>
        <w:pStyle w:val="Style19"/>
        <w:tabs>
          <w:tab w:leader="none" w:pos="3258" w:val="left"/>
          <w:tab w:leader="none" w:pos="5443" w:val="right"/>
          <w:tab w:leader="none" w:pos="6016" w:val="left"/>
        </w:tabs>
        <w:widowControl w:val="0"/>
        <w:keepNext w:val="0"/>
        <w:keepLines w:val="0"/>
        <w:shd w:val="clear" w:color="auto" w:fill="auto"/>
        <w:bidi w:val="0"/>
        <w:spacing w:before="0" w:after="0" w:line="317" w:lineRule="exact"/>
        <w:ind w:left="20" w:right="0" w:firstLine="0"/>
      </w:pPr>
      <w:r>
        <w:rPr>
          <w:lang w:val="ru-RU" w:eastAsia="ru-RU" w:bidi="ru-RU"/>
          <w:w w:val="100"/>
          <w:spacing w:val="0"/>
          <w:color w:val="000000"/>
          <w:position w:val="0"/>
        </w:rPr>
        <w:t>Уполномоченным органом ч. 1 ст. 64 Федерального закона от 05.04.2013 № 44-ФЗ «О контрактной системе в сфере закупок</w:t>
        <w:tab/>
        <w:t>товаров,</w:t>
        <w:tab/>
        <w:t>работ, услуг</w:t>
        <w:tab/>
        <w:t>для обеспечения государственных и</w:t>
      </w:r>
    </w:p>
    <w:p>
      <w:pPr>
        <w:pStyle w:val="Style19"/>
        <w:tabs>
          <w:tab w:leader="none" w:pos="2581" w:val="left"/>
          <w:tab w:leader="none" w:pos="6070" w:val="left"/>
          <w:tab w:leader="none" w:pos="5985" w:val="left"/>
          <w:tab w:leader="none" w:pos="10176" w:val="right"/>
        </w:tabs>
        <w:widowControl w:val="0"/>
        <w:keepNext w:val="0"/>
        <w:keepLines w:val="0"/>
        <w:shd w:val="clear" w:color="auto" w:fill="auto"/>
        <w:bidi w:val="0"/>
        <w:spacing w:before="0" w:after="0" w:line="317" w:lineRule="exact"/>
        <w:ind w:left="20" w:right="0" w:firstLine="0"/>
      </w:pPr>
      <w:r>
        <w:rPr>
          <w:lang w:val="ru-RU" w:eastAsia="ru-RU" w:bidi="ru-RU"/>
          <w:w w:val="100"/>
          <w:spacing w:val="0"/>
          <w:color w:val="000000"/>
          <w:position w:val="0"/>
        </w:rPr>
        <w:t>муниципальных нужд» (далее - Закон) при проведении электронного аукциона № 0158300044817000178</w:t>
        <w:tab/>
        <w:t>«Определение поставщика</w:t>
        <w:tab/>
        <w:t>на</w:t>
        <w:tab/>
        <w:t>поставку</w:t>
        <w:tab/>
        <w:t>одной многофункциональной</w:t>
      </w:r>
    </w:p>
    <w:p>
      <w:pPr>
        <w:pStyle w:val="Style19"/>
        <w:widowControl w:val="0"/>
        <w:keepNext w:val="0"/>
        <w:keepLines w:val="0"/>
        <w:shd w:val="clear" w:color="auto" w:fill="auto"/>
        <w:bidi w:val="0"/>
        <w:spacing w:before="0" w:after="370" w:line="317" w:lineRule="exact"/>
        <w:ind w:left="20" w:right="0" w:firstLine="0"/>
      </w:pPr>
      <w:r>
        <w:rPr>
          <w:lang w:val="ru-RU" w:eastAsia="ru-RU" w:bidi="ru-RU"/>
          <w:w w:val="100"/>
          <w:spacing w:val="0"/>
          <w:color w:val="000000"/>
          <w:position w:val="0"/>
        </w:rPr>
        <w:t>самоходной установки класса амфибия с навесным оборудованием для скоса и сбора растительности, а так же прицепом для транспортировки» (далее - аукцион),</w:t>
      </w:r>
    </w:p>
    <w:p>
      <w:pPr>
        <w:pStyle w:val="Style8"/>
        <w:widowControl w:val="0"/>
        <w:keepNext w:val="0"/>
        <w:keepLines w:val="0"/>
        <w:shd w:val="clear" w:color="auto" w:fill="auto"/>
        <w:bidi w:val="0"/>
        <w:spacing w:before="0" w:after="331" w:line="230" w:lineRule="exact"/>
        <w:ind w:left="0" w:right="20" w:firstLine="0"/>
      </w:pPr>
      <w:r>
        <w:rPr>
          <w:lang w:val="ru-RU" w:eastAsia="ru-RU" w:bidi="ru-RU"/>
          <w:w w:val="100"/>
          <w:spacing w:val="0"/>
          <w:color w:val="000000"/>
          <w:position w:val="0"/>
        </w:rPr>
        <w:t>ПРЕДПИСЫВАЕТ:</w:t>
      </w:r>
    </w:p>
    <w:p>
      <w:pPr>
        <w:pStyle w:val="Style19"/>
        <w:widowControl w:val="0"/>
        <w:keepNext w:val="0"/>
        <w:keepLines w:val="0"/>
        <w:shd w:val="clear" w:color="auto" w:fill="auto"/>
        <w:bidi w:val="0"/>
        <w:spacing w:before="0" w:after="0" w:line="288" w:lineRule="exact"/>
        <w:ind w:left="20" w:right="0" w:firstLine="740"/>
      </w:pPr>
      <w:r>
        <w:rPr>
          <w:lang w:val="ru-RU" w:eastAsia="ru-RU" w:bidi="ru-RU"/>
          <w:w w:val="100"/>
          <w:spacing w:val="0"/>
          <w:color w:val="000000"/>
          <w:position w:val="0"/>
        </w:rPr>
        <w:t>Заказчику, Уполномоченному органу, комиссии по осуществлению закупок, Оператору электронной площадки:</w:t>
      </w:r>
    </w:p>
    <w:p>
      <w:pPr>
        <w:pStyle w:val="Style19"/>
        <w:numPr>
          <w:ilvl w:val="0"/>
          <w:numId w:val="21"/>
        </w:numPr>
        <w:widowControl w:val="0"/>
        <w:keepNext w:val="0"/>
        <w:keepLines w:val="0"/>
        <w:shd w:val="clear" w:color="auto" w:fill="auto"/>
        <w:bidi w:val="0"/>
        <w:spacing w:before="0" w:after="0" w:line="324" w:lineRule="exact"/>
        <w:ind w:left="20" w:right="0" w:firstLine="740"/>
      </w:pPr>
      <w:r>
        <w:rPr>
          <w:lang w:val="ru-RU" w:eastAsia="ru-RU" w:bidi="ru-RU"/>
          <w:w w:val="100"/>
          <w:spacing w:val="0"/>
          <w:color w:val="000000"/>
          <w:position w:val="0"/>
        </w:rPr>
        <w:t xml:space="preserve"> Внести изменения в аукционную документацию в соответствии с требованиями Закона и решением Ростовского УФАС России от 08.11.2017 по делу № 2145/03.</w:t>
      </w:r>
    </w:p>
    <w:p>
      <w:pPr>
        <w:pStyle w:val="Style49"/>
        <w:framePr w:h="200" w:wrap="around" w:vAnchor="text" w:hAnchor="margin" w:x="5011" w:y="557"/>
        <w:widowControl w:val="0"/>
        <w:keepNext w:val="0"/>
        <w:keepLines w:val="0"/>
        <w:shd w:val="clear" w:color="auto" w:fill="auto"/>
        <w:bidi w:val="0"/>
        <w:jc w:val="left"/>
        <w:spacing w:before="0" w:after="0" w:line="200" w:lineRule="exact"/>
        <w:ind w:left="100" w:right="0" w:firstLine="0"/>
      </w:pPr>
      <w:r>
        <w:rPr>
          <w:lang w:val="ru-RU" w:eastAsia="ru-RU" w:bidi="ru-RU"/>
          <w:w w:val="100"/>
          <w:spacing w:val="0"/>
          <w:color w:val="000000"/>
          <w:position w:val="0"/>
        </w:rPr>
        <w:t>1</w:t>
      </w:r>
    </w:p>
    <w:p>
      <w:pPr>
        <w:pStyle w:val="Style19"/>
        <w:numPr>
          <w:ilvl w:val="0"/>
          <w:numId w:val="21"/>
        </w:numPr>
        <w:widowControl w:val="0"/>
        <w:keepNext w:val="0"/>
        <w:keepLines w:val="0"/>
        <w:shd w:val="clear" w:color="auto" w:fill="auto"/>
        <w:bidi w:val="0"/>
        <w:spacing w:before="0" w:after="271" w:line="324" w:lineRule="exact"/>
        <w:ind w:left="20" w:right="0" w:firstLine="740"/>
      </w:pPr>
      <w:r>
        <w:rPr>
          <w:lang w:val="ru-RU" w:eastAsia="ru-RU" w:bidi="ru-RU"/>
          <w:w w:val="100"/>
          <w:spacing w:val="0"/>
          <w:color w:val="000000"/>
          <w:position w:val="0"/>
        </w:rPr>
        <w:t xml:space="preserve"> Продлить срок подачи заявок на участие в аукционе в соответствии со ст. 65 Закона.</w:t>
      </w:r>
    </w:p>
    <w:p>
      <w:pPr>
        <w:pStyle w:val="Style57"/>
        <w:widowControl w:val="0"/>
        <w:keepNext/>
        <w:keepLines/>
        <w:shd w:val="clear" w:color="auto" w:fill="auto"/>
        <w:bidi w:val="0"/>
        <w:spacing w:before="0" w:after="0" w:line="360" w:lineRule="exact"/>
        <w:ind w:left="0" w:right="0" w:firstLine="0"/>
        <w:sectPr>
          <w:type w:val="continuous"/>
          <w:pgSz w:w="11906" w:h="16838"/>
          <w:pgMar w:top="149" w:left="976" w:right="710" w:bottom="124" w:header="0" w:footer="3" w:gutter="0"/>
          <w:rtlGutter w:val="0"/>
          <w:cols w:space="720"/>
          <w:noEndnote/>
          <w:docGrid w:linePitch="360"/>
        </w:sectPr>
      </w:pPr>
      <w:bookmarkStart w:id="3" w:name="bookmark3"/>
      <w:r>
        <w:rPr>
          <w:lang w:val="ru-RU" w:eastAsia="ru-RU" w:bidi="ru-RU"/>
          <w:w w:val="100"/>
          <w:spacing w:val="0"/>
          <w:color w:val="000000"/>
          <w:position w:val="0"/>
        </w:rPr>
        <w:t>009741</w:t>
      </w:r>
      <w:bookmarkEnd w:id="3"/>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595" w:lineRule="exact"/>
      </w:pPr>
    </w:p>
    <w:p>
      <w:pPr>
        <w:widowControl w:val="0"/>
        <w:rPr>
          <w:sz w:val="2"/>
          <w:szCs w:val="2"/>
        </w:rPr>
        <w:sectPr>
          <w:pgSz w:w="11906" w:h="16838"/>
          <w:pgMar w:top="3678" w:left="2047" w:right="2047" w:bottom="6083" w:header="0" w:footer="3" w:gutter="0"/>
          <w:rtlGutter w:val="0"/>
          <w:cols w:space="720"/>
          <w:noEndnote/>
          <w:docGrid w:linePitch="360"/>
        </w:sectPr>
      </w:pPr>
    </w:p>
    <w:p>
      <w:pPr>
        <w:pStyle w:val="Style19"/>
        <w:numPr>
          <w:ilvl w:val="0"/>
          <w:numId w:val="21"/>
        </w:numPr>
        <w:tabs>
          <w:tab w:leader="none" w:pos="1138" w:val="left"/>
        </w:tabs>
        <w:widowControl w:val="0"/>
        <w:keepNext w:val="0"/>
        <w:keepLines w:val="0"/>
        <w:shd w:val="clear" w:color="auto" w:fill="auto"/>
        <w:bidi w:val="0"/>
        <w:spacing w:before="0" w:after="0" w:line="317" w:lineRule="exact"/>
        <w:ind w:left="0" w:right="0" w:firstLine="720"/>
      </w:pPr>
      <w:r>
        <w:rPr>
          <w:lang w:val="ru-RU" w:eastAsia="ru-RU" w:bidi="ru-RU"/>
          <w:w w:val="100"/>
          <w:spacing w:val="0"/>
          <w:color w:val="000000"/>
          <w:position w:val="0"/>
        </w:rPr>
        <w:t>Совершить дальнейшие действия, предусмотренные Законом, при проведении названного аукциона.</w:t>
      </w:r>
    </w:p>
    <w:p>
      <w:pPr>
        <w:pStyle w:val="Style19"/>
        <w:widowControl w:val="0"/>
        <w:keepNext w:val="0"/>
        <w:keepLines w:val="0"/>
        <w:shd w:val="clear" w:color="auto" w:fill="auto"/>
        <w:bidi w:val="0"/>
        <w:spacing w:before="0" w:after="0" w:line="317" w:lineRule="exact"/>
        <w:ind w:left="0" w:right="0" w:firstLine="720"/>
      </w:pPr>
      <w:r>
        <w:rPr>
          <w:lang w:val="ru-RU" w:eastAsia="ru-RU" w:bidi="ru-RU"/>
          <w:w w:val="100"/>
          <w:spacing w:val="0"/>
          <w:color w:val="000000"/>
          <w:position w:val="0"/>
        </w:rPr>
        <w:t>Оператору электронной площадки обеспечить возможность исполнения данного предписания.</w:t>
      </w:r>
    </w:p>
    <w:p>
      <w:pPr>
        <w:pStyle w:val="Style19"/>
        <w:widowControl w:val="0"/>
        <w:keepNext w:val="0"/>
        <w:keepLines w:val="0"/>
        <w:shd w:val="clear" w:color="auto" w:fill="auto"/>
        <w:bidi w:val="0"/>
        <w:spacing w:before="0" w:after="0" w:line="317" w:lineRule="exact"/>
        <w:ind w:left="0" w:right="0" w:firstLine="720"/>
      </w:pPr>
      <w:r>
        <w:rPr>
          <w:lang w:val="ru-RU" w:eastAsia="ru-RU" w:bidi="ru-RU"/>
          <w:w w:val="100"/>
          <w:spacing w:val="0"/>
          <w:color w:val="000000"/>
          <w:position w:val="0"/>
        </w:rPr>
        <w:t xml:space="preserve">Предписание должно быть исполнено </w:t>
      </w:r>
      <w:r>
        <w:rPr>
          <w:rStyle w:val="CharStyle59"/>
        </w:rPr>
        <w:t>в срок до 27.11.2017.</w:t>
      </w:r>
    </w:p>
    <w:p>
      <w:pPr>
        <w:pStyle w:val="Style19"/>
        <w:widowControl w:val="0"/>
        <w:keepNext w:val="0"/>
        <w:keepLines w:val="0"/>
        <w:shd w:val="clear" w:color="auto" w:fill="auto"/>
        <w:bidi w:val="0"/>
        <w:spacing w:before="0" w:after="0" w:line="317" w:lineRule="exact"/>
        <w:ind w:left="0" w:right="0" w:firstLine="720"/>
      </w:pPr>
      <w:r>
        <w:rPr>
          <w:lang w:val="ru-RU" w:eastAsia="ru-RU" w:bidi="ru-RU"/>
          <w:w w:val="100"/>
          <w:spacing w:val="0"/>
          <w:color w:val="000000"/>
          <w:position w:val="0"/>
        </w:rPr>
        <w:t xml:space="preserve">Об исполнении настоящего предписания </w:t>
      </w:r>
      <w:r>
        <w:rPr>
          <w:rStyle w:val="CharStyle59"/>
        </w:rPr>
        <w:t>в срок до 29.11.2017</w:t>
      </w:r>
      <w:r>
        <w:rPr>
          <w:rStyle w:val="CharStyle60"/>
        </w:rPr>
        <w:t xml:space="preserve"> </w:t>
      </w:r>
      <w:r>
        <w:rPr>
          <w:lang w:val="ru-RU" w:eastAsia="ru-RU" w:bidi="ru-RU"/>
          <w:w w:val="100"/>
          <w:spacing w:val="0"/>
          <w:color w:val="000000"/>
          <w:position w:val="0"/>
        </w:rPr>
        <w:t xml:space="preserve">сообщить в Ростовское УФАС России по электронной почте на адрес: </w:t>
      </w:r>
      <w:r>
        <w:fldChar w:fldCharType="begin"/>
      </w:r>
      <w:r>
        <w:rPr>
          <w:rStyle w:val="CharStyle61"/>
        </w:rPr>
        <w:instrText> HYPERLINK "mailto:to61-chernyak@fas.gov.ru" </w:instrText>
      </w:r>
      <w:r>
        <w:fldChar w:fldCharType="separate"/>
      </w:r>
      <w:r>
        <w:rPr>
          <w:rStyle w:val="Hyperlink"/>
        </w:rPr>
        <w:t>to61-chernyak@fas.gov.ru</w:t>
      </w:r>
      <w:r>
        <w:fldChar w:fldCharType="end"/>
      </w:r>
      <w:r>
        <w:rPr>
          <w:lang w:val="ru-RU" w:eastAsia="ru-RU" w:bidi="ru-RU"/>
          <w:w w:val="100"/>
          <w:spacing w:val="0"/>
          <w:color w:val="000000"/>
          <w:position w:val="0"/>
        </w:rPr>
        <w:t>, с последующей досылкой почтой, приложив заверенные копии документов, подтверждающих факт исполнения настоящего предписания.</w:t>
      </w:r>
    </w:p>
    <w:p>
      <w:pPr>
        <w:pStyle w:val="Style19"/>
        <w:widowControl w:val="0"/>
        <w:keepNext w:val="0"/>
        <w:keepLines w:val="0"/>
        <w:shd w:val="clear" w:color="auto" w:fill="auto"/>
        <w:bidi w:val="0"/>
        <w:spacing w:before="0" w:after="283" w:line="317" w:lineRule="exact"/>
        <w:ind w:left="0" w:right="0" w:firstLine="720"/>
      </w:pPr>
      <w:r>
        <w:rPr>
          <w:lang w:val="ru-RU" w:eastAsia="ru-RU" w:bidi="ru-RU"/>
          <w:w w:val="100"/>
          <w:spacing w:val="0"/>
          <w:color w:val="000000"/>
          <w:position w:val="0"/>
        </w:rPr>
        <w:t>Контроль за исполнением предписания возложить на Е.А. Черняк.</w:t>
      </w:r>
    </w:p>
    <w:p>
      <w:pPr>
        <w:pStyle w:val="Style22"/>
        <w:widowControl w:val="0"/>
        <w:keepNext w:val="0"/>
        <w:keepLines w:val="0"/>
        <w:shd w:val="clear" w:color="auto" w:fill="auto"/>
        <w:bidi w:val="0"/>
        <w:jc w:val="both"/>
        <w:spacing w:before="0" w:after="986" w:line="263" w:lineRule="exact"/>
        <w:ind w:left="0" w:right="0" w:firstLine="720"/>
      </w:pPr>
      <w:r>
        <w:rPr>
          <w:lang w:val="ru-RU" w:eastAsia="ru-RU" w:bidi="ru-RU"/>
          <w:w w:val="100"/>
          <w:spacing w:val="0"/>
          <w:color w:val="000000"/>
          <w:position w:val="0"/>
        </w:rPr>
        <w:t>Примечание: согласно ч. 7 ст. 19. 5 Кодекса Российской Федерации об административных правонарушениях невыполнение должностным лицом заказчика, должностным лицом уполномоченного органа, должностным лицом уполномоченного учреждения, членом комиссии по осуществлению закупок, оператором электронной площадки, специализированной организацией в установленный срок законного предписания, требования органа, уполномоченного на осуществление контроля в сфере закупок, влечет наложение административного штрафа на должностных лиц в размере пятидесяти тысяч рублей; на юридических лиц - пятисот тысяч рублей.</w:t>
      </w:r>
    </w:p>
    <w:p>
      <w:pPr>
        <w:pStyle w:val="Style19"/>
        <w:widowControl w:val="0"/>
        <w:keepNext w:val="0"/>
        <w:keepLines w:val="0"/>
        <w:shd w:val="clear" w:color="auto" w:fill="auto"/>
        <w:bidi w:val="0"/>
        <w:jc w:val="left"/>
        <w:spacing w:before="0" w:after="1019" w:line="230" w:lineRule="exact"/>
        <w:ind w:left="0" w:right="0" w:firstLine="0"/>
      </w:pPr>
      <w:r>
        <w:rPr>
          <w:lang w:val="ru-RU" w:eastAsia="ru-RU" w:bidi="ru-RU"/>
          <w:w w:val="100"/>
          <w:spacing w:val="0"/>
          <w:color w:val="000000"/>
          <w:position w:val="0"/>
        </w:rPr>
        <w:t>Председатель Комиссии:</w:t>
      </w:r>
    </w:p>
    <w:p>
      <w:pPr>
        <w:pStyle w:val="Style19"/>
        <w:widowControl w:val="0"/>
        <w:keepNext w:val="0"/>
        <w:keepLines w:val="0"/>
        <w:shd w:val="clear" w:color="auto" w:fill="auto"/>
        <w:bidi w:val="0"/>
        <w:jc w:val="left"/>
        <w:spacing w:before="0" w:after="2088" w:line="230" w:lineRule="exact"/>
        <w:ind w:left="0" w:right="0" w:firstLine="0"/>
      </w:pPr>
      <w:r>
        <w:rPr>
          <w:lang w:val="ru-RU" w:eastAsia="ru-RU" w:bidi="ru-RU"/>
          <w:w w:val="100"/>
          <w:spacing w:val="0"/>
          <w:color w:val="000000"/>
          <w:position w:val="0"/>
        </w:rPr>
        <w:t>Члены Комиссии:</w:t>
      </w:r>
    </w:p>
    <w:p>
      <w:pPr>
        <w:pStyle w:val="Style40"/>
        <w:widowControl w:val="0"/>
        <w:keepNext w:val="0"/>
        <w:keepLines w:val="0"/>
        <w:shd w:val="clear" w:color="auto" w:fill="auto"/>
        <w:bidi w:val="0"/>
        <w:jc w:val="left"/>
        <w:spacing w:before="0" w:after="0" w:line="158" w:lineRule="exact"/>
        <w:ind w:left="0" w:right="0" w:firstLine="0"/>
      </w:pPr>
      <w:r>
        <w:rPr>
          <w:lang w:val="ru-RU" w:eastAsia="ru-RU" w:bidi="ru-RU"/>
          <w:w w:val="100"/>
          <w:spacing w:val="0"/>
          <w:color w:val="000000"/>
          <w:position w:val="0"/>
        </w:rPr>
        <w:t>Исп. Черняк Е.А.</w:t>
      </w:r>
    </w:p>
    <w:p>
      <w:pPr>
        <w:pStyle w:val="Style40"/>
        <w:widowControl w:val="0"/>
        <w:keepNext w:val="0"/>
        <w:keepLines w:val="0"/>
        <w:shd w:val="clear" w:color="auto" w:fill="auto"/>
        <w:bidi w:val="0"/>
        <w:jc w:val="left"/>
        <w:spacing w:before="0" w:after="0" w:line="158" w:lineRule="exact"/>
        <w:ind w:left="0" w:right="3060" w:firstLine="0"/>
      </w:pPr>
      <w:r>
        <w:rPr>
          <w:rStyle w:val="CharStyle62"/>
          <w:i/>
          <w:iCs/>
        </w:rPr>
        <w:t xml:space="preserve">Тел.: (863)240-86-88 </w:t>
      </w:r>
      <w:r>
        <w:rPr>
          <w:lang w:val="en-US" w:eastAsia="en-US" w:bidi="en-US"/>
          <w:w w:val="100"/>
          <w:spacing w:val="0"/>
          <w:color w:val="000000"/>
          <w:position w:val="0"/>
        </w:rPr>
        <w:t>to6</w:t>
      </w:r>
      <w:r>
        <w:rPr>
          <w:lang w:val="ru-RU" w:eastAsia="ru-RU" w:bidi="ru-RU"/>
          <w:w w:val="100"/>
          <w:spacing w:val="0"/>
          <w:color w:val="000000"/>
          <w:position w:val="0"/>
        </w:rPr>
        <w:t xml:space="preserve">1 </w:t>
      </w:r>
      <w:r>
        <w:rPr>
          <w:lang w:val="en-US" w:eastAsia="en-US" w:bidi="en-US"/>
          <w:w w:val="100"/>
          <w:spacing w:val="0"/>
          <w:color w:val="000000"/>
          <w:position w:val="0"/>
        </w:rPr>
        <w:t>-</w:t>
      </w:r>
      <w:r>
        <w:fldChar w:fldCharType="begin"/>
      </w:r>
      <w:r>
        <w:rPr>
          <w:color w:val="000000"/>
        </w:rPr>
        <w:instrText> HYPERLINK "mailto:chemyak@fas.gov" </w:instrText>
      </w:r>
      <w:r>
        <w:fldChar w:fldCharType="separate"/>
      </w:r>
      <w:r>
        <w:rPr>
          <w:rStyle w:val="Hyperlink"/>
          <w:lang w:val="en-US" w:eastAsia="en-US" w:bidi="en-US"/>
          <w:w w:val="100"/>
          <w:spacing w:val="0"/>
          <w:position w:val="0"/>
        </w:rPr>
        <w:t>chemyak@fas.gov</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т</w:t>
      </w:r>
      <w:r>
        <w:br w:type="page"/>
      </w:r>
    </w:p>
    <w:sectPr>
      <w:type w:val="continuous"/>
      <w:pgSz w:w="11906" w:h="16838"/>
      <w:pgMar w:top="526" w:left="837" w:right="837" w:bottom="5361"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separator/>
      </w:r>
    </w:p>
  </w:footnote>
  <w:footnote w:id="1" w:type="continuationSeparator">
    <w:p>
      <w:r>
        <w:continuationSeparator/>
      </w:r>
    </w:p>
  </w:footnote>
  <w:footnote w:id="2">
    <w:p>
      <w:pPr>
        <w:pStyle w:val="Style3"/>
        <w:tabs>
          <w:tab w:leader="none" w:pos="1201" w:val="left"/>
        </w:tabs>
        <w:widowControl w:val="0"/>
        <w:keepNext w:val="0"/>
        <w:keepLines w:val="0"/>
        <w:shd w:val="clear" w:color="auto" w:fill="auto"/>
        <w:bidi w:val="0"/>
        <w:spacing w:before="0" w:after="0"/>
        <w:ind w:left="20" w:right="140"/>
      </w:pPr>
      <w:r>
        <w:rPr>
          <w:lang w:val="ru-RU" w:eastAsia="ru-RU" w:bidi="ru-RU"/>
          <w:w w:val="100"/>
          <w:spacing w:val="0"/>
          <w:color w:val="000000"/>
          <w:position w:val="0"/>
        </w:rPr>
        <w:footnoteRef/>
      </w:r>
      <w:r>
        <w:rPr>
          <w:lang w:val="ru-RU" w:eastAsia="ru-RU" w:bidi="ru-RU"/>
          <w:w w:val="100"/>
          <w:spacing w:val="0"/>
          <w:color w:val="000000"/>
          <w:position w:val="0"/>
        </w:rPr>
        <w:tab/>
        <w:t>Согласно ч. 3 ст. 14 Закона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w:t>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017"/>
      <w:numFmt w:val="decimal"/>
      <w:lvlText w:val="08.11.%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4">
    <w:multiLevelType w:val="multilevel"/>
    <w:lvl w:ilvl="0">
      <w:start w:val="1"/>
      <w:numFmt w:val="bullet"/>
      <w:lvlText w:val="-"/>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6">
    <w:multiLevelType w:val="multilevel"/>
    <w:lvl w:ilvl="0">
      <w:start w:val="2017"/>
      <w:numFmt w:val="decimal"/>
      <w:lvlText w:val="24.10.%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8">
    <w:multiLevelType w:val="multilevel"/>
    <w:lvl w:ilvl="0">
      <w:start w:val="1"/>
      <w:numFmt w:val="upperRoman"/>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10">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12">
    <w:multiLevelType w:val="multilevel"/>
    <w:lvl w:ilvl="0">
      <w:start w:val="2017"/>
      <w:numFmt w:val="decimal"/>
      <w:lvlText w:val="14.07.%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14">
    <w:multiLevelType w:val="multilevel"/>
    <w:lvl w:ilvl="0">
      <w:start w:val="3"/>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16">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18">
    <w:multiLevelType w:val="multilevel"/>
    <w:lvl w:ilvl="0">
      <w:start w:val="2017"/>
      <w:numFmt w:val="decimal"/>
      <w:lvlText w:val="08.11.%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20">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 w:numId="17">
    <w:abstractNumId w:val="16"/>
  </w:num>
  <w:num w:numId="19">
    <w:abstractNumId w:val="18"/>
  </w:num>
  <w:num w:numId="21">
    <w:abstractNumId w:val="2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eachPage"/>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Сноска_"/>
    <w:basedOn w:val="DefaultParagraphFont"/>
    <w:link w:val="Style3"/>
    <w:rPr>
      <w:b w:val="0"/>
      <w:bCs w:val="0"/>
      <w:i w:val="0"/>
      <w:iCs w:val="0"/>
      <w:u w:val="none"/>
      <w:strike w:val="0"/>
      <w:smallCaps w:val="0"/>
      <w:sz w:val="23"/>
      <w:szCs w:val="23"/>
      <w:rFonts w:ascii="Times New Roman" w:eastAsia="Times New Roman" w:hAnsi="Times New Roman" w:cs="Times New Roman"/>
    </w:rPr>
  </w:style>
  <w:style w:type="character" w:customStyle="1" w:styleId="CharStyle6">
    <w:name w:val="Основной текст (2)_"/>
    <w:basedOn w:val="DefaultParagraphFont"/>
    <w:link w:val="Style5"/>
    <w:rPr>
      <w:b/>
      <w:bCs/>
      <w:i w:val="0"/>
      <w:iCs w:val="0"/>
      <w:u w:val="none"/>
      <w:strike w:val="0"/>
      <w:smallCaps w:val="0"/>
      <w:sz w:val="20"/>
      <w:szCs w:val="20"/>
      <w:rFonts w:ascii="Times New Roman" w:eastAsia="Times New Roman" w:hAnsi="Times New Roman" w:cs="Times New Roman"/>
    </w:rPr>
  </w:style>
  <w:style w:type="character" w:customStyle="1" w:styleId="CharStyle7">
    <w:name w:val="Основной текст (2)"/>
    <w:basedOn w:val="CharStyle6"/>
    <w:rPr>
      <w:lang w:val="ru-RU" w:eastAsia="ru-RU" w:bidi="ru-RU"/>
      <w:w w:val="100"/>
      <w:spacing w:val="0"/>
      <w:color w:val="000000"/>
      <w:position w:val="0"/>
    </w:rPr>
  </w:style>
  <w:style w:type="character" w:customStyle="1" w:styleId="CharStyle9">
    <w:name w:val="Основной текст (3)_"/>
    <w:basedOn w:val="DefaultParagraphFont"/>
    <w:link w:val="Style8"/>
    <w:rPr>
      <w:b/>
      <w:bCs/>
      <w:i w:val="0"/>
      <w:iCs w:val="0"/>
      <w:u w:val="none"/>
      <w:strike w:val="0"/>
      <w:smallCaps w:val="0"/>
      <w:sz w:val="23"/>
      <w:szCs w:val="23"/>
      <w:rFonts w:ascii="Times New Roman" w:eastAsia="Times New Roman" w:hAnsi="Times New Roman" w:cs="Times New Roman"/>
    </w:rPr>
  </w:style>
  <w:style w:type="character" w:customStyle="1" w:styleId="CharStyle10">
    <w:name w:val="Основной текст (3)"/>
    <w:basedOn w:val="CharStyle9"/>
    <w:rPr>
      <w:lang w:val="ru-RU" w:eastAsia="ru-RU" w:bidi="ru-RU"/>
      <w:w w:val="100"/>
      <w:spacing w:val="0"/>
      <w:color w:val="000000"/>
      <w:position w:val="0"/>
    </w:rPr>
  </w:style>
  <w:style w:type="character" w:customStyle="1" w:styleId="CharStyle12">
    <w:name w:val="Основной текст (4)_"/>
    <w:basedOn w:val="DefaultParagraphFont"/>
    <w:link w:val="Style11"/>
    <w:rPr>
      <w:b w:val="0"/>
      <w:bCs w:val="0"/>
      <w:i w:val="0"/>
      <w:iCs w:val="0"/>
      <w:u w:val="none"/>
      <w:strike w:val="0"/>
      <w:smallCaps w:val="0"/>
      <w:sz w:val="17"/>
      <w:szCs w:val="17"/>
      <w:rFonts w:ascii="Times New Roman" w:eastAsia="Times New Roman" w:hAnsi="Times New Roman" w:cs="Times New Roman"/>
    </w:rPr>
  </w:style>
  <w:style w:type="character" w:customStyle="1" w:styleId="CharStyle13">
    <w:name w:val="Основной текст (4)"/>
    <w:basedOn w:val="CharStyle12"/>
    <w:rPr>
      <w:lang w:val="ru-RU" w:eastAsia="ru-RU" w:bidi="ru-RU"/>
      <w:w w:val="100"/>
      <w:spacing w:val="0"/>
      <w:color w:val="000000"/>
      <w:position w:val="0"/>
    </w:rPr>
  </w:style>
  <w:style w:type="character" w:customStyle="1" w:styleId="CharStyle14">
    <w:name w:val="Основной текст (4)"/>
    <w:basedOn w:val="CharStyle12"/>
    <w:rPr>
      <w:lang w:val="ru-RU" w:eastAsia="ru-RU" w:bidi="ru-RU"/>
      <w:w w:val="100"/>
      <w:spacing w:val="0"/>
      <w:color w:val="000000"/>
      <w:position w:val="0"/>
    </w:rPr>
  </w:style>
  <w:style w:type="character" w:customStyle="1" w:styleId="CharStyle16">
    <w:name w:val="Заголовок №3_"/>
    <w:basedOn w:val="DefaultParagraphFont"/>
    <w:link w:val="Style15"/>
    <w:rPr>
      <w:lang w:val="en-US" w:eastAsia="en-US" w:bidi="en-US"/>
      <w:b w:val="0"/>
      <w:bCs w:val="0"/>
      <w:i/>
      <w:iCs/>
      <w:u w:val="none"/>
      <w:strike w:val="0"/>
      <w:smallCaps w:val="0"/>
      <w:sz w:val="30"/>
      <w:szCs w:val="30"/>
      <w:rFonts w:ascii="Times New Roman" w:eastAsia="Times New Roman" w:hAnsi="Times New Roman" w:cs="Times New Roman"/>
      <w:spacing w:val="-20"/>
    </w:rPr>
  </w:style>
  <w:style w:type="character" w:customStyle="1" w:styleId="CharStyle17">
    <w:name w:val="Заголовок №3"/>
    <w:basedOn w:val="CharStyle16"/>
    <w:rPr>
      <w:w w:val="100"/>
      <w:color w:val="000000"/>
      <w:position w:val="0"/>
    </w:rPr>
  </w:style>
  <w:style w:type="character" w:customStyle="1" w:styleId="CharStyle18">
    <w:name w:val="Заголовок №3"/>
    <w:basedOn w:val="CharStyle16"/>
    <w:rPr>
      <w:u w:val="single"/>
      <w:w w:val="100"/>
      <w:color w:val="000000"/>
      <w:position w:val="0"/>
    </w:rPr>
  </w:style>
  <w:style w:type="character" w:customStyle="1" w:styleId="CharStyle20">
    <w:name w:val="Основной текст_"/>
    <w:basedOn w:val="DefaultParagraphFont"/>
    <w:link w:val="Style19"/>
    <w:rPr>
      <w:b w:val="0"/>
      <w:bCs w:val="0"/>
      <w:i w:val="0"/>
      <w:iCs w:val="0"/>
      <w:u w:val="none"/>
      <w:strike w:val="0"/>
      <w:smallCaps w:val="0"/>
      <w:sz w:val="23"/>
      <w:szCs w:val="23"/>
      <w:rFonts w:ascii="Times New Roman" w:eastAsia="Times New Roman" w:hAnsi="Times New Roman" w:cs="Times New Roman"/>
    </w:rPr>
  </w:style>
  <w:style w:type="character" w:customStyle="1" w:styleId="CharStyle21">
    <w:name w:val="Основной текст"/>
    <w:basedOn w:val="CharStyle20"/>
    <w:rPr>
      <w:lang w:val="ru-RU" w:eastAsia="ru-RU" w:bidi="ru-RU"/>
      <w:w w:val="100"/>
      <w:spacing w:val="0"/>
      <w:color w:val="000000"/>
      <w:position w:val="0"/>
    </w:rPr>
  </w:style>
  <w:style w:type="character" w:customStyle="1" w:styleId="CharStyle23">
    <w:name w:val="Основной текст (5)_"/>
    <w:basedOn w:val="DefaultParagraphFont"/>
    <w:link w:val="Style22"/>
    <w:rPr>
      <w:b w:val="0"/>
      <w:bCs w:val="0"/>
      <w:i w:val="0"/>
      <w:iCs w:val="0"/>
      <w:u w:val="none"/>
      <w:strike w:val="0"/>
      <w:smallCaps w:val="0"/>
      <w:sz w:val="20"/>
      <w:szCs w:val="20"/>
      <w:rFonts w:ascii="Times New Roman" w:eastAsia="Times New Roman" w:hAnsi="Times New Roman" w:cs="Times New Roman"/>
    </w:rPr>
  </w:style>
  <w:style w:type="character" w:customStyle="1" w:styleId="CharStyle24">
    <w:name w:val="Основной текст (5) + Курсив"/>
    <w:basedOn w:val="CharStyle23"/>
    <w:rPr>
      <w:lang w:val="en-US" w:eastAsia="en-US" w:bidi="en-US"/>
      <w:i/>
      <w:iCs/>
      <w:w w:val="100"/>
      <w:spacing w:val="0"/>
      <w:color w:val="000000"/>
      <w:position w:val="0"/>
    </w:rPr>
  </w:style>
  <w:style w:type="character" w:customStyle="1" w:styleId="CharStyle26">
    <w:name w:val="Основной текст (6)_"/>
    <w:basedOn w:val="DefaultParagraphFont"/>
    <w:link w:val="Style25"/>
    <w:rPr>
      <w:lang w:val="en-US" w:eastAsia="en-US" w:bidi="en-US"/>
      <w:b w:val="0"/>
      <w:bCs w:val="0"/>
      <w:i/>
      <w:iCs/>
      <w:u w:val="none"/>
      <w:strike w:val="0"/>
      <w:smallCaps w:val="0"/>
      <w:sz w:val="20"/>
      <w:szCs w:val="20"/>
      <w:rFonts w:ascii="Times New Roman" w:eastAsia="Times New Roman" w:hAnsi="Times New Roman" w:cs="Times New Roman"/>
    </w:rPr>
  </w:style>
  <w:style w:type="character" w:customStyle="1" w:styleId="CharStyle27">
    <w:name w:val="Основной текст (6) + Не курсив"/>
    <w:basedOn w:val="CharStyle26"/>
    <w:rPr>
      <w:lang w:val="ru-RU" w:eastAsia="ru-RU" w:bidi="ru-RU"/>
      <w:i/>
      <w:iCs/>
      <w:w w:val="100"/>
      <w:spacing w:val="0"/>
      <w:color w:val="000000"/>
      <w:position w:val="0"/>
    </w:rPr>
  </w:style>
  <w:style w:type="character" w:customStyle="1" w:styleId="CharStyle29">
    <w:name w:val="Основной текст (7) Exact"/>
    <w:basedOn w:val="DefaultParagraphFont"/>
    <w:link w:val="Style28"/>
    <w:rPr>
      <w:b w:val="0"/>
      <w:bCs w:val="0"/>
      <w:i w:val="0"/>
      <w:iCs w:val="0"/>
      <w:u w:val="none"/>
      <w:strike w:val="0"/>
      <w:smallCaps w:val="0"/>
      <w:sz w:val="34"/>
      <w:szCs w:val="34"/>
      <w:rFonts w:ascii="Times New Roman" w:eastAsia="Times New Roman" w:hAnsi="Times New Roman" w:cs="Times New Roman"/>
      <w:spacing w:val="-5"/>
    </w:rPr>
  </w:style>
  <w:style w:type="character" w:customStyle="1" w:styleId="CharStyle30">
    <w:name w:val="Основной текст + 10,5 pt"/>
    <w:basedOn w:val="CharStyle20"/>
    <w:rPr>
      <w:lang w:val="ru-RU" w:eastAsia="ru-RU" w:bidi="ru-RU"/>
      <w:sz w:val="21"/>
      <w:szCs w:val="21"/>
      <w:w w:val="100"/>
      <w:spacing w:val="0"/>
      <w:color w:val="000000"/>
      <w:position w:val="0"/>
    </w:rPr>
  </w:style>
  <w:style w:type="character" w:customStyle="1" w:styleId="CharStyle32">
    <w:name w:val="Заголовок №4_"/>
    <w:basedOn w:val="DefaultParagraphFont"/>
    <w:link w:val="Style31"/>
    <w:rPr>
      <w:b/>
      <w:bCs/>
      <w:i w:val="0"/>
      <w:iCs w:val="0"/>
      <w:u w:val="none"/>
      <w:strike w:val="0"/>
      <w:smallCaps w:val="0"/>
      <w:sz w:val="23"/>
      <w:szCs w:val="23"/>
      <w:rFonts w:ascii="Times New Roman" w:eastAsia="Times New Roman" w:hAnsi="Times New Roman" w:cs="Times New Roman"/>
    </w:rPr>
  </w:style>
  <w:style w:type="character" w:customStyle="1" w:styleId="CharStyle33">
    <w:name w:val="Основной текст + 10 pt"/>
    <w:basedOn w:val="CharStyle20"/>
    <w:rPr>
      <w:lang w:val="ru-RU" w:eastAsia="ru-RU" w:bidi="ru-RU"/>
      <w:sz w:val="20"/>
      <w:szCs w:val="20"/>
      <w:w w:val="100"/>
      <w:spacing w:val="0"/>
      <w:color w:val="000000"/>
      <w:position w:val="0"/>
    </w:rPr>
  </w:style>
  <w:style w:type="character" w:customStyle="1" w:styleId="CharStyle34">
    <w:name w:val="Основной текст + 10 pt,Полужирный"/>
    <w:basedOn w:val="CharStyle20"/>
    <w:rPr>
      <w:lang w:val="ru-RU" w:eastAsia="ru-RU" w:bidi="ru-RU"/>
      <w:b/>
      <w:bCs/>
      <w:sz w:val="20"/>
      <w:szCs w:val="20"/>
      <w:w w:val="100"/>
      <w:spacing w:val="0"/>
      <w:color w:val="000000"/>
      <w:position w:val="0"/>
    </w:rPr>
  </w:style>
  <w:style w:type="character" w:customStyle="1" w:styleId="CharStyle35">
    <w:name w:val="Основной текст"/>
    <w:basedOn w:val="CharStyle20"/>
    <w:rPr>
      <w:lang w:val="ru-RU" w:eastAsia="ru-RU" w:bidi="ru-RU"/>
      <w:w w:val="100"/>
      <w:spacing w:val="0"/>
      <w:color w:val="000000"/>
      <w:position w:val="0"/>
    </w:rPr>
  </w:style>
  <w:style w:type="character" w:customStyle="1" w:styleId="CharStyle37">
    <w:name w:val="Основной текст (8)_"/>
    <w:basedOn w:val="DefaultParagraphFont"/>
    <w:link w:val="Style36"/>
    <w:rPr>
      <w:b w:val="0"/>
      <w:bCs w:val="0"/>
      <w:i/>
      <w:iCs/>
      <w:u w:val="none"/>
      <w:strike w:val="0"/>
      <w:smallCaps w:val="0"/>
      <w:sz w:val="23"/>
      <w:szCs w:val="23"/>
      <w:rFonts w:ascii="Times New Roman" w:eastAsia="Times New Roman" w:hAnsi="Times New Roman" w:cs="Times New Roman"/>
    </w:rPr>
  </w:style>
  <w:style w:type="character" w:customStyle="1" w:styleId="CharStyle38">
    <w:name w:val="Основной текст (8) + Не курсив"/>
    <w:basedOn w:val="CharStyle37"/>
    <w:rPr>
      <w:lang w:val="ru-RU" w:eastAsia="ru-RU" w:bidi="ru-RU"/>
      <w:i/>
      <w:iCs/>
      <w:w w:val="100"/>
      <w:spacing w:val="0"/>
      <w:color w:val="000000"/>
      <w:position w:val="0"/>
    </w:rPr>
  </w:style>
  <w:style w:type="character" w:customStyle="1" w:styleId="CharStyle39">
    <w:name w:val="Основной текст Exact"/>
    <w:basedOn w:val="DefaultParagraphFont"/>
    <w:rPr>
      <w:b w:val="0"/>
      <w:bCs w:val="0"/>
      <w:i w:val="0"/>
      <w:iCs w:val="0"/>
      <w:u w:val="none"/>
      <w:strike w:val="0"/>
      <w:smallCaps w:val="0"/>
      <w:sz w:val="22"/>
      <w:szCs w:val="22"/>
      <w:rFonts w:ascii="Times New Roman" w:eastAsia="Times New Roman" w:hAnsi="Times New Roman" w:cs="Times New Roman"/>
      <w:spacing w:val="1"/>
    </w:rPr>
  </w:style>
  <w:style w:type="character" w:customStyle="1" w:styleId="CharStyle41">
    <w:name w:val="Основной текст (9)_"/>
    <w:basedOn w:val="DefaultParagraphFont"/>
    <w:link w:val="Style40"/>
    <w:rPr>
      <w:b w:val="0"/>
      <w:bCs w:val="0"/>
      <w:i/>
      <w:iCs/>
      <w:u w:val="none"/>
      <w:strike w:val="0"/>
      <w:smallCaps w:val="0"/>
      <w:sz w:val="13"/>
      <w:szCs w:val="13"/>
      <w:rFonts w:ascii="Times New Roman" w:eastAsia="Times New Roman" w:hAnsi="Times New Roman" w:cs="Times New Roman"/>
    </w:rPr>
  </w:style>
  <w:style w:type="character" w:customStyle="1" w:styleId="CharStyle42">
    <w:name w:val="Основной текст (4)"/>
    <w:basedOn w:val="CharStyle12"/>
    <w:rPr>
      <w:lang w:val="ru-RU" w:eastAsia="ru-RU" w:bidi="ru-RU"/>
      <w:w w:val="100"/>
      <w:spacing w:val="0"/>
      <w:color w:val="000000"/>
      <w:position w:val="0"/>
    </w:rPr>
  </w:style>
  <w:style w:type="character" w:customStyle="1" w:styleId="CharStyle44">
    <w:name w:val="Заголовок №1_"/>
    <w:basedOn w:val="DefaultParagraphFont"/>
    <w:link w:val="Style43"/>
    <w:rPr>
      <w:b w:val="0"/>
      <w:bCs w:val="0"/>
      <w:i/>
      <w:iCs/>
      <w:u w:val="none"/>
      <w:strike w:val="0"/>
      <w:smallCaps w:val="0"/>
      <w:sz w:val="46"/>
      <w:szCs w:val="46"/>
      <w:rFonts w:ascii="Times New Roman" w:eastAsia="Times New Roman" w:hAnsi="Times New Roman" w:cs="Times New Roman"/>
      <w:spacing w:val="-20"/>
    </w:rPr>
  </w:style>
  <w:style w:type="character" w:customStyle="1" w:styleId="CharStyle45">
    <w:name w:val="Заголовок №1"/>
    <w:basedOn w:val="CharStyle44"/>
    <w:rPr>
      <w:lang w:val="ru-RU" w:eastAsia="ru-RU" w:bidi="ru-RU"/>
      <w:u w:val="single"/>
      <w:w w:val="100"/>
      <w:color w:val="000000"/>
      <w:position w:val="0"/>
    </w:rPr>
  </w:style>
  <w:style w:type="character" w:customStyle="1" w:styleId="CharStyle46">
    <w:name w:val="Заголовок №1 + Не курсив,Интервал 0 pt"/>
    <w:basedOn w:val="CharStyle44"/>
    <w:rPr>
      <w:lang w:val="en-US" w:eastAsia="en-US" w:bidi="en-US"/>
      <w:i/>
      <w:iCs/>
      <w:w w:val="100"/>
      <w:spacing w:val="0"/>
      <w:color w:val="000000"/>
      <w:position w:val="0"/>
    </w:rPr>
  </w:style>
  <w:style w:type="character" w:customStyle="1" w:styleId="CharStyle47">
    <w:name w:val="Заголовок №1 + Не курсив,Интервал 0 pt"/>
    <w:basedOn w:val="CharStyle44"/>
    <w:rPr>
      <w:lang w:val="ru-RU" w:eastAsia="ru-RU" w:bidi="ru-RU"/>
      <w:i/>
      <w:iCs/>
      <w:w w:val="100"/>
      <w:spacing w:val="0"/>
      <w:color w:val="000000"/>
      <w:position w:val="0"/>
    </w:rPr>
  </w:style>
  <w:style w:type="character" w:customStyle="1" w:styleId="CharStyle48">
    <w:name w:val="Основной текст"/>
    <w:basedOn w:val="CharStyle20"/>
    <w:rPr>
      <w:lang w:val="ru-RU" w:eastAsia="ru-RU" w:bidi="ru-RU"/>
      <w:w w:val="100"/>
      <w:spacing w:val="0"/>
      <w:color w:val="000000"/>
      <w:position w:val="0"/>
    </w:rPr>
  </w:style>
  <w:style w:type="character" w:customStyle="1" w:styleId="CharStyle50">
    <w:name w:val="Основной текст (12) Exact"/>
    <w:basedOn w:val="DefaultParagraphFont"/>
    <w:link w:val="Style49"/>
    <w:rPr>
      <w:b w:val="0"/>
      <w:bCs w:val="0"/>
      <w:i w:val="0"/>
      <w:iCs w:val="0"/>
      <w:u w:val="none"/>
      <w:strike w:val="0"/>
      <w:smallCaps w:val="0"/>
      <w:sz w:val="20"/>
      <w:szCs w:val="20"/>
      <w:rFonts w:ascii="Times New Roman" w:eastAsia="Times New Roman" w:hAnsi="Times New Roman" w:cs="Times New Roman"/>
    </w:rPr>
  </w:style>
  <w:style w:type="character" w:customStyle="1" w:styleId="CharStyle51">
    <w:name w:val="Основной текст (3) + 17 pt,Не полужирный,Курсив,Интервал -1 pt"/>
    <w:basedOn w:val="CharStyle9"/>
    <w:rPr>
      <w:lang w:val="ru-RU" w:eastAsia="ru-RU" w:bidi="ru-RU"/>
      <w:b/>
      <w:bCs/>
      <w:i/>
      <w:iCs/>
      <w:sz w:val="34"/>
      <w:szCs w:val="34"/>
      <w:w w:val="100"/>
      <w:spacing w:val="-20"/>
      <w:color w:val="000000"/>
      <w:position w:val="0"/>
    </w:rPr>
  </w:style>
  <w:style w:type="character" w:customStyle="1" w:styleId="CharStyle52">
    <w:name w:val="Основной текст (3)"/>
    <w:basedOn w:val="CharStyle9"/>
    <w:rPr>
      <w:lang w:val="ru-RU" w:eastAsia="ru-RU" w:bidi="ru-RU"/>
      <w:w w:val="100"/>
      <w:spacing w:val="0"/>
      <w:color w:val="000000"/>
      <w:position w:val="0"/>
    </w:rPr>
  </w:style>
  <w:style w:type="character" w:customStyle="1" w:styleId="CharStyle54">
    <w:name w:val="Основной текст (10)_"/>
    <w:basedOn w:val="DefaultParagraphFont"/>
    <w:link w:val="Style53"/>
    <w:rPr>
      <w:b w:val="0"/>
      <w:bCs w:val="0"/>
      <w:i w:val="0"/>
      <w:iCs w:val="0"/>
      <w:u w:val="none"/>
      <w:strike w:val="0"/>
      <w:smallCaps w:val="0"/>
      <w:sz w:val="9"/>
      <w:szCs w:val="9"/>
      <w:rFonts w:ascii="Franklin Gothic Medium" w:eastAsia="Franklin Gothic Medium" w:hAnsi="Franklin Gothic Medium" w:cs="Franklin Gothic Medium"/>
    </w:rPr>
  </w:style>
  <w:style w:type="character" w:customStyle="1" w:styleId="CharStyle56">
    <w:name w:val="Основной текст (11)_"/>
    <w:basedOn w:val="DefaultParagraphFont"/>
    <w:link w:val="Style55"/>
    <w:rPr>
      <w:b w:val="0"/>
      <w:bCs w:val="0"/>
      <w:i w:val="0"/>
      <w:iCs w:val="0"/>
      <w:u w:val="none"/>
      <w:strike w:val="0"/>
      <w:smallCaps w:val="0"/>
      <w:sz w:val="26"/>
      <w:szCs w:val="26"/>
      <w:rFonts w:ascii="Times New Roman" w:eastAsia="Times New Roman" w:hAnsi="Times New Roman" w:cs="Times New Roman"/>
    </w:rPr>
  </w:style>
  <w:style w:type="character" w:customStyle="1" w:styleId="CharStyle58">
    <w:name w:val="Заголовок №2_"/>
    <w:basedOn w:val="DefaultParagraphFont"/>
    <w:link w:val="Style57"/>
    <w:rPr>
      <w:b w:val="0"/>
      <w:bCs w:val="0"/>
      <w:i w:val="0"/>
      <w:iCs w:val="0"/>
      <w:u w:val="none"/>
      <w:strike w:val="0"/>
      <w:smallCaps w:val="0"/>
      <w:sz w:val="36"/>
      <w:szCs w:val="36"/>
      <w:rFonts w:ascii="Times New Roman" w:eastAsia="Times New Roman" w:hAnsi="Times New Roman" w:cs="Times New Roman"/>
    </w:rPr>
  </w:style>
  <w:style w:type="character" w:customStyle="1" w:styleId="CharStyle59">
    <w:name w:val="Основной текст + Полужирный"/>
    <w:basedOn w:val="CharStyle20"/>
    <w:rPr>
      <w:lang w:val="ru-RU" w:eastAsia="ru-RU" w:bidi="ru-RU"/>
      <w:b/>
      <w:bCs/>
      <w:u w:val="single"/>
      <w:w w:val="100"/>
      <w:spacing w:val="0"/>
      <w:color w:val="000000"/>
      <w:position w:val="0"/>
    </w:rPr>
  </w:style>
  <w:style w:type="character" w:customStyle="1" w:styleId="CharStyle60">
    <w:name w:val="Основной текст + Полужирный"/>
    <w:basedOn w:val="CharStyle20"/>
    <w:rPr>
      <w:lang w:val="ru-RU" w:eastAsia="ru-RU" w:bidi="ru-RU"/>
      <w:b/>
      <w:bCs/>
      <w:w w:val="100"/>
      <w:spacing w:val="0"/>
      <w:color w:val="000000"/>
      <w:position w:val="0"/>
    </w:rPr>
  </w:style>
  <w:style w:type="character" w:customStyle="1" w:styleId="CharStyle61">
    <w:name w:val="Основной текст + Курсив"/>
    <w:basedOn w:val="CharStyle20"/>
    <w:rPr>
      <w:lang w:val="en-US" w:eastAsia="en-US" w:bidi="en-US"/>
      <w:i/>
      <w:iCs/>
      <w:w w:val="100"/>
      <w:spacing w:val="0"/>
      <w:color w:val="000000"/>
      <w:position w:val="0"/>
    </w:rPr>
  </w:style>
  <w:style w:type="character" w:customStyle="1" w:styleId="CharStyle62">
    <w:name w:val="Основной текст (9) + 7 pt"/>
    <w:basedOn w:val="CharStyle41"/>
    <w:rPr>
      <w:lang w:val="ru-RU" w:eastAsia="ru-RU" w:bidi="ru-RU"/>
      <w:sz w:val="14"/>
      <w:szCs w:val="14"/>
      <w:w w:val="100"/>
      <w:spacing w:val="0"/>
      <w:color w:val="000000"/>
      <w:position w:val="0"/>
    </w:rPr>
  </w:style>
  <w:style w:type="paragraph" w:customStyle="1" w:styleId="Style3">
    <w:name w:val="Сноска"/>
    <w:basedOn w:val="Normal"/>
    <w:link w:val="CharStyle4"/>
    <w:pPr>
      <w:widowControl w:val="0"/>
      <w:shd w:val="clear" w:color="auto" w:fill="FFFFFF"/>
      <w:jc w:val="both"/>
      <w:spacing w:line="320" w:lineRule="exact"/>
      <w:ind w:firstLine="700"/>
    </w:pPr>
    <w:rPr>
      <w:b w:val="0"/>
      <w:bCs w:val="0"/>
      <w:i w:val="0"/>
      <w:iCs w:val="0"/>
      <w:u w:val="none"/>
      <w:strike w:val="0"/>
      <w:smallCaps w:val="0"/>
      <w:sz w:val="23"/>
      <w:szCs w:val="23"/>
      <w:rFonts w:ascii="Times New Roman" w:eastAsia="Times New Roman" w:hAnsi="Times New Roman" w:cs="Times New Roman"/>
    </w:rPr>
  </w:style>
  <w:style w:type="paragraph" w:customStyle="1" w:styleId="Style5">
    <w:name w:val="Основной текст (2)"/>
    <w:basedOn w:val="Normal"/>
    <w:link w:val="CharStyle6"/>
    <w:pPr>
      <w:widowControl w:val="0"/>
      <w:shd w:val="clear" w:color="auto" w:fill="FFFFFF"/>
      <w:jc w:val="center"/>
      <w:spacing w:after="120" w:line="223" w:lineRule="exact"/>
    </w:pPr>
    <w:rPr>
      <w:b/>
      <w:bCs/>
      <w:i w:val="0"/>
      <w:iCs w:val="0"/>
      <w:u w:val="none"/>
      <w:strike w:val="0"/>
      <w:smallCaps w:val="0"/>
      <w:sz w:val="20"/>
      <w:szCs w:val="20"/>
      <w:rFonts w:ascii="Times New Roman" w:eastAsia="Times New Roman" w:hAnsi="Times New Roman" w:cs="Times New Roman"/>
    </w:rPr>
  </w:style>
  <w:style w:type="paragraph" w:customStyle="1" w:styleId="Style8">
    <w:name w:val="Основной текст (3)"/>
    <w:basedOn w:val="Normal"/>
    <w:link w:val="CharStyle9"/>
    <w:pPr>
      <w:widowControl w:val="0"/>
      <w:shd w:val="clear" w:color="auto" w:fill="FFFFFF"/>
      <w:jc w:val="center"/>
      <w:spacing w:before="120" w:after="120" w:line="266" w:lineRule="exact"/>
    </w:pPr>
    <w:rPr>
      <w:b/>
      <w:bCs/>
      <w:i w:val="0"/>
      <w:iCs w:val="0"/>
      <w:u w:val="none"/>
      <w:strike w:val="0"/>
      <w:smallCaps w:val="0"/>
      <w:sz w:val="23"/>
      <w:szCs w:val="23"/>
      <w:rFonts w:ascii="Times New Roman" w:eastAsia="Times New Roman" w:hAnsi="Times New Roman" w:cs="Times New Roman"/>
    </w:rPr>
  </w:style>
  <w:style w:type="paragraph" w:customStyle="1" w:styleId="Style11">
    <w:name w:val="Основной текст (4)"/>
    <w:basedOn w:val="Normal"/>
    <w:link w:val="CharStyle12"/>
    <w:pPr>
      <w:widowControl w:val="0"/>
      <w:shd w:val="clear" w:color="auto" w:fill="FFFFFF"/>
      <w:jc w:val="center"/>
      <w:spacing w:before="120" w:after="240" w:line="187" w:lineRule="exact"/>
    </w:pPr>
    <w:rPr>
      <w:b w:val="0"/>
      <w:bCs w:val="0"/>
      <w:i w:val="0"/>
      <w:iCs w:val="0"/>
      <w:u w:val="none"/>
      <w:strike w:val="0"/>
      <w:smallCaps w:val="0"/>
      <w:sz w:val="17"/>
      <w:szCs w:val="17"/>
      <w:rFonts w:ascii="Times New Roman" w:eastAsia="Times New Roman" w:hAnsi="Times New Roman" w:cs="Times New Roman"/>
    </w:rPr>
  </w:style>
  <w:style w:type="paragraph" w:customStyle="1" w:styleId="Style15">
    <w:name w:val="Заголовок №3"/>
    <w:basedOn w:val="Normal"/>
    <w:link w:val="CharStyle16"/>
    <w:pPr>
      <w:widowControl w:val="0"/>
      <w:shd w:val="clear" w:color="auto" w:fill="FFFFFF"/>
      <w:jc w:val="both"/>
      <w:outlineLvl w:val="2"/>
      <w:spacing w:before="240" w:after="360" w:line="0" w:lineRule="exact"/>
    </w:pPr>
    <w:rPr>
      <w:lang w:val="en-US" w:eastAsia="en-US" w:bidi="en-US"/>
      <w:b w:val="0"/>
      <w:bCs w:val="0"/>
      <w:i/>
      <w:iCs/>
      <w:u w:val="none"/>
      <w:strike w:val="0"/>
      <w:smallCaps w:val="0"/>
      <w:sz w:val="30"/>
      <w:szCs w:val="30"/>
      <w:rFonts w:ascii="Times New Roman" w:eastAsia="Times New Roman" w:hAnsi="Times New Roman" w:cs="Times New Roman"/>
      <w:spacing w:val="-20"/>
    </w:rPr>
  </w:style>
  <w:style w:type="paragraph" w:customStyle="1" w:styleId="Style19">
    <w:name w:val="Основной текст"/>
    <w:basedOn w:val="Normal"/>
    <w:link w:val="CharStyle20"/>
    <w:pPr>
      <w:widowControl w:val="0"/>
      <w:shd w:val="clear" w:color="auto" w:fill="FFFFFF"/>
      <w:jc w:val="both"/>
      <w:spacing w:before="360" w:line="0" w:lineRule="exact"/>
    </w:pPr>
    <w:rPr>
      <w:b w:val="0"/>
      <w:bCs w:val="0"/>
      <w:i w:val="0"/>
      <w:iCs w:val="0"/>
      <w:u w:val="none"/>
      <w:strike w:val="0"/>
      <w:smallCaps w:val="0"/>
      <w:sz w:val="23"/>
      <w:szCs w:val="23"/>
      <w:rFonts w:ascii="Times New Roman" w:eastAsia="Times New Roman" w:hAnsi="Times New Roman" w:cs="Times New Roman"/>
    </w:rPr>
  </w:style>
  <w:style w:type="paragraph" w:customStyle="1" w:styleId="Style22">
    <w:name w:val="Основной текст (5)"/>
    <w:basedOn w:val="Normal"/>
    <w:link w:val="CharStyle23"/>
    <w:pPr>
      <w:widowControl w:val="0"/>
      <w:shd w:val="clear" w:color="auto" w:fill="FFFFFF"/>
      <w:spacing w:after="60" w:line="0" w:lineRule="exact"/>
    </w:pPr>
    <w:rPr>
      <w:b w:val="0"/>
      <w:bCs w:val="0"/>
      <w:i w:val="0"/>
      <w:iCs w:val="0"/>
      <w:u w:val="none"/>
      <w:strike w:val="0"/>
      <w:smallCaps w:val="0"/>
      <w:sz w:val="20"/>
      <w:szCs w:val="20"/>
      <w:rFonts w:ascii="Times New Roman" w:eastAsia="Times New Roman" w:hAnsi="Times New Roman" w:cs="Times New Roman"/>
    </w:rPr>
  </w:style>
  <w:style w:type="paragraph" w:customStyle="1" w:styleId="Style25">
    <w:name w:val="Основной текст (6)"/>
    <w:basedOn w:val="Normal"/>
    <w:link w:val="CharStyle26"/>
    <w:pPr>
      <w:widowControl w:val="0"/>
      <w:shd w:val="clear" w:color="auto" w:fill="FFFFFF"/>
      <w:spacing w:after="180" w:line="252" w:lineRule="exact"/>
    </w:pPr>
    <w:rPr>
      <w:lang w:val="en-US" w:eastAsia="en-US" w:bidi="en-US"/>
      <w:b w:val="0"/>
      <w:bCs w:val="0"/>
      <w:i/>
      <w:iCs/>
      <w:u w:val="none"/>
      <w:strike w:val="0"/>
      <w:smallCaps w:val="0"/>
      <w:sz w:val="20"/>
      <w:szCs w:val="20"/>
      <w:rFonts w:ascii="Times New Roman" w:eastAsia="Times New Roman" w:hAnsi="Times New Roman" w:cs="Times New Roman"/>
    </w:rPr>
  </w:style>
  <w:style w:type="paragraph" w:customStyle="1" w:styleId="Style28">
    <w:name w:val="Основной текст (7)"/>
    <w:basedOn w:val="Normal"/>
    <w:link w:val="CharStyle29"/>
    <w:pPr>
      <w:widowControl w:val="0"/>
      <w:shd w:val="clear" w:color="auto" w:fill="FFFFFF"/>
      <w:spacing w:line="0" w:lineRule="exact"/>
    </w:pPr>
    <w:rPr>
      <w:b w:val="0"/>
      <w:bCs w:val="0"/>
      <w:i w:val="0"/>
      <w:iCs w:val="0"/>
      <w:u w:val="none"/>
      <w:strike w:val="0"/>
      <w:smallCaps w:val="0"/>
      <w:sz w:val="34"/>
      <w:szCs w:val="34"/>
      <w:rFonts w:ascii="Times New Roman" w:eastAsia="Times New Roman" w:hAnsi="Times New Roman" w:cs="Times New Roman"/>
      <w:spacing w:val="-5"/>
    </w:rPr>
  </w:style>
  <w:style w:type="paragraph" w:customStyle="1" w:styleId="Style31">
    <w:name w:val="Заголовок №4"/>
    <w:basedOn w:val="Normal"/>
    <w:link w:val="CharStyle32"/>
    <w:pPr>
      <w:widowControl w:val="0"/>
      <w:shd w:val="clear" w:color="auto" w:fill="FFFFFF"/>
      <w:jc w:val="center"/>
      <w:outlineLvl w:val="3"/>
      <w:spacing w:before="300" w:after="420" w:line="0" w:lineRule="exact"/>
    </w:pPr>
    <w:rPr>
      <w:b/>
      <w:bCs/>
      <w:i w:val="0"/>
      <w:iCs w:val="0"/>
      <w:u w:val="none"/>
      <w:strike w:val="0"/>
      <w:smallCaps w:val="0"/>
      <w:sz w:val="23"/>
      <w:szCs w:val="23"/>
      <w:rFonts w:ascii="Times New Roman" w:eastAsia="Times New Roman" w:hAnsi="Times New Roman" w:cs="Times New Roman"/>
    </w:rPr>
  </w:style>
  <w:style w:type="paragraph" w:customStyle="1" w:styleId="Style36">
    <w:name w:val="Основной текст (8)"/>
    <w:basedOn w:val="Normal"/>
    <w:link w:val="CharStyle37"/>
    <w:pPr>
      <w:widowControl w:val="0"/>
      <w:shd w:val="clear" w:color="auto" w:fill="FFFFFF"/>
      <w:jc w:val="both"/>
      <w:spacing w:line="317" w:lineRule="exact"/>
      <w:ind w:firstLine="720"/>
    </w:pPr>
    <w:rPr>
      <w:b w:val="0"/>
      <w:bCs w:val="0"/>
      <w:i/>
      <w:iCs/>
      <w:u w:val="none"/>
      <w:strike w:val="0"/>
      <w:smallCaps w:val="0"/>
      <w:sz w:val="23"/>
      <w:szCs w:val="23"/>
      <w:rFonts w:ascii="Times New Roman" w:eastAsia="Times New Roman" w:hAnsi="Times New Roman" w:cs="Times New Roman"/>
    </w:rPr>
  </w:style>
  <w:style w:type="paragraph" w:customStyle="1" w:styleId="Style40">
    <w:name w:val="Основной текст (9)"/>
    <w:basedOn w:val="Normal"/>
    <w:link w:val="CharStyle41"/>
    <w:pPr>
      <w:widowControl w:val="0"/>
      <w:shd w:val="clear" w:color="auto" w:fill="FFFFFF"/>
      <w:spacing w:before="420" w:line="162" w:lineRule="exact"/>
    </w:pPr>
    <w:rPr>
      <w:b w:val="0"/>
      <w:bCs w:val="0"/>
      <w:i/>
      <w:iCs/>
      <w:u w:val="none"/>
      <w:strike w:val="0"/>
      <w:smallCaps w:val="0"/>
      <w:sz w:val="13"/>
      <w:szCs w:val="13"/>
      <w:rFonts w:ascii="Times New Roman" w:eastAsia="Times New Roman" w:hAnsi="Times New Roman" w:cs="Times New Roman"/>
    </w:rPr>
  </w:style>
  <w:style w:type="paragraph" w:customStyle="1" w:styleId="Style43">
    <w:name w:val="Заголовок №1"/>
    <w:basedOn w:val="Normal"/>
    <w:link w:val="CharStyle44"/>
    <w:pPr>
      <w:widowControl w:val="0"/>
      <w:shd w:val="clear" w:color="auto" w:fill="FFFFFF"/>
      <w:jc w:val="center"/>
      <w:outlineLvl w:val="0"/>
      <w:spacing w:before="300" w:after="360" w:line="0" w:lineRule="exact"/>
    </w:pPr>
    <w:rPr>
      <w:b w:val="0"/>
      <w:bCs w:val="0"/>
      <w:i/>
      <w:iCs/>
      <w:u w:val="none"/>
      <w:strike w:val="0"/>
      <w:smallCaps w:val="0"/>
      <w:sz w:val="46"/>
      <w:szCs w:val="46"/>
      <w:rFonts w:ascii="Times New Roman" w:eastAsia="Times New Roman" w:hAnsi="Times New Roman" w:cs="Times New Roman"/>
      <w:spacing w:val="-20"/>
    </w:rPr>
  </w:style>
  <w:style w:type="paragraph" w:customStyle="1" w:styleId="Style49">
    <w:name w:val="Основной текст (12)"/>
    <w:basedOn w:val="Normal"/>
    <w:link w:val="CharStyle50"/>
    <w:pPr>
      <w:widowControl w:val="0"/>
      <w:shd w:val="clear" w:color="auto" w:fill="FFFFFF"/>
      <w:spacing w:line="0" w:lineRule="exact"/>
    </w:pPr>
    <w:rPr>
      <w:b w:val="0"/>
      <w:bCs w:val="0"/>
      <w:i w:val="0"/>
      <w:iCs w:val="0"/>
      <w:u w:val="none"/>
      <w:strike w:val="0"/>
      <w:smallCaps w:val="0"/>
      <w:sz w:val="20"/>
      <w:szCs w:val="20"/>
      <w:rFonts w:ascii="Times New Roman" w:eastAsia="Times New Roman" w:hAnsi="Times New Roman" w:cs="Times New Roman"/>
    </w:rPr>
  </w:style>
  <w:style w:type="paragraph" w:customStyle="1" w:styleId="Style53">
    <w:name w:val="Основной текст (10)"/>
    <w:basedOn w:val="Normal"/>
    <w:link w:val="CharStyle54"/>
    <w:pPr>
      <w:widowControl w:val="0"/>
      <w:shd w:val="clear" w:color="auto" w:fill="FFFFFF"/>
      <w:spacing w:line="0" w:lineRule="exact"/>
    </w:pPr>
    <w:rPr>
      <w:b w:val="0"/>
      <w:bCs w:val="0"/>
      <w:i w:val="0"/>
      <w:iCs w:val="0"/>
      <w:u w:val="none"/>
      <w:strike w:val="0"/>
      <w:smallCaps w:val="0"/>
      <w:sz w:val="9"/>
      <w:szCs w:val="9"/>
      <w:rFonts w:ascii="Franklin Gothic Medium" w:eastAsia="Franklin Gothic Medium" w:hAnsi="Franklin Gothic Medium" w:cs="Franklin Gothic Medium"/>
    </w:rPr>
  </w:style>
  <w:style w:type="paragraph" w:customStyle="1" w:styleId="Style55">
    <w:name w:val="Основной текст (11)"/>
    <w:basedOn w:val="Normal"/>
    <w:link w:val="CharStyle56"/>
    <w:pPr>
      <w:widowControl w:val="0"/>
      <w:shd w:val="clear" w:color="auto" w:fill="FFFFFF"/>
      <w:spacing w:after="120" w:line="0"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57">
    <w:name w:val="Заголовок №2"/>
    <w:basedOn w:val="Normal"/>
    <w:link w:val="CharStyle58"/>
    <w:pPr>
      <w:widowControl w:val="0"/>
      <w:shd w:val="clear" w:color="auto" w:fill="FFFFFF"/>
      <w:jc w:val="right"/>
      <w:outlineLvl w:val="1"/>
      <w:spacing w:before="300" w:line="0" w:lineRule="exact"/>
    </w:pPr>
    <w:rPr>
      <w:b w:val="0"/>
      <w:bCs w:val="0"/>
      <w:i w:val="0"/>
      <w:iCs w:val="0"/>
      <w:u w:val="none"/>
      <w:strike w:val="0"/>
      <w:smallCaps w:val="0"/>
      <w:sz w:val="36"/>
      <w:szCs w:val="36"/>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