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50" w:h="2892" w:wrap="around" w:hAnchor="margin" w:x="-37" w:y="1127"/>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50" w:h="2892" w:wrap="around" w:hAnchor="margin" w:x="-37" w:y="1127"/>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50" w:h="2892" w:wrap="around" w:hAnchor="margin" w:x="-37" w:y="1127"/>
        <w:widowControl w:val="0"/>
        <w:keepNext w:val="0"/>
        <w:keepLines w:val="0"/>
        <w:shd w:val="clear" w:color="auto" w:fill="auto"/>
        <w:bidi w:val="0"/>
        <w:spacing w:before="0" w:after="254"/>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50" w:h="2892" w:wrap="around" w:hAnchor="margin" w:x="-37" w:y="1127"/>
        <w:widowControl w:val="0"/>
        <w:keepNext w:val="0"/>
        <w:keepLines w:val="0"/>
        <w:shd w:val="clear" w:color="auto" w:fill="auto"/>
        <w:bidi w:val="0"/>
        <w:jc w:val="left"/>
        <w:spacing w:before="0" w:after="0" w:line="240" w:lineRule="exact"/>
        <w:ind w:left="0" w:right="0" w:firstLine="0"/>
      </w:pPr>
      <w:r>
        <w:rPr>
          <w:rStyle w:val="CharStyle8"/>
          <w:spacing w:val="0"/>
        </w:rPr>
        <w:t>10.11.2017 №06/12854</w:t>
      </w:r>
    </w:p>
    <w:p>
      <w:pPr>
        <w:pStyle w:val="Style7"/>
        <w:numPr>
          <w:ilvl w:val="0"/>
          <w:numId w:val="1"/>
        </w:numPr>
        <w:widowControl w:val="0"/>
        <w:keepNext w:val="0"/>
        <w:keepLines w:val="0"/>
        <w:shd w:val="clear" w:color="auto" w:fill="auto"/>
        <w:bidi w:val="0"/>
        <w:spacing w:before="1079"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960" w:firstLine="0"/>
      </w:pPr>
      <w:r>
        <w:rPr>
          <w:lang w:val="ru-RU" w:eastAsia="ru-RU" w:bidi="ru-RU"/>
          <w:w w:val="100"/>
          <w:spacing w:val="0"/>
          <w:color w:val="000000"/>
          <w:position w:val="0"/>
        </w:rPr>
        <w:t>Администрация Ленинского района Республики Крым</w:t>
      </w:r>
    </w:p>
    <w:p>
      <w:pPr>
        <w:pStyle w:val="Style7"/>
        <w:widowControl w:val="0"/>
        <w:keepNext w:val="0"/>
        <w:keepLines w:val="0"/>
        <w:shd w:val="clear" w:color="auto" w:fill="auto"/>
        <w:bidi w:val="0"/>
        <w:spacing w:before="0" w:after="236"/>
        <w:ind w:left="0" w:right="160" w:firstLine="0"/>
      </w:pPr>
      <w:r>
        <w:rPr>
          <w:lang w:val="ru-RU" w:eastAsia="ru-RU" w:bidi="ru-RU"/>
          <w:w w:val="100"/>
          <w:spacing w:val="0"/>
          <w:color w:val="000000"/>
          <w:position w:val="0"/>
        </w:rPr>
        <w:t>298200, Республика Крым, Ленинский р-н, пгт . Ленино, ул. Пушкина, д. 22</w:t>
      </w:r>
    </w:p>
    <w:p>
      <w:pPr>
        <w:pStyle w:val="Style7"/>
        <w:framePr w:h="250" w:wrap="around" w:vAnchor="text" w:hAnchor="margin" w:x="-71" w:y="68"/>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numPr>
          <w:ilvl w:val="0"/>
          <w:numId w:val="1"/>
        </w:numPr>
        <w:widowControl w:val="0"/>
        <w:keepNext w:val="0"/>
        <w:keepLines w:val="0"/>
        <w:shd w:val="clear" w:color="auto" w:fill="auto"/>
        <w:bidi w:val="0"/>
        <w:jc w:val="left"/>
        <w:spacing w:before="0" w:after="0" w:line="322" w:lineRule="exact"/>
        <w:ind w:left="334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960" w:firstLine="0"/>
      </w:pPr>
      <w:r>
        <w:rPr>
          <w:lang w:val="ru-RU" w:eastAsia="ru-RU" w:bidi="ru-RU"/>
          <w:w w:val="100"/>
          <w:spacing w:val="0"/>
          <w:color w:val="000000"/>
          <w:position w:val="0"/>
        </w:rPr>
        <w:t>Комитет конкурентной политики 295034, Республика Крым,</w:t>
      </w:r>
    </w:p>
    <w:p>
      <w:pPr>
        <w:pStyle w:val="Style7"/>
        <w:widowControl w:val="0"/>
        <w:keepNext w:val="0"/>
        <w:keepLines w:val="0"/>
        <w:shd w:val="clear" w:color="auto" w:fill="auto"/>
        <w:bidi w:val="0"/>
        <w:jc w:val="left"/>
        <w:spacing w:before="0" w:after="244" w:line="322" w:lineRule="exact"/>
        <w:ind w:left="4980" w:right="0" w:firstLine="0"/>
      </w:pPr>
      <w:r>
        <w:rPr>
          <w:lang w:val="ru-RU" w:eastAsia="ru-RU" w:bidi="ru-RU"/>
          <w:w w:val="100"/>
          <w:spacing w:val="0"/>
          <w:color w:val="000000"/>
          <w:position w:val="0"/>
        </w:rPr>
        <w:t>г. Симферополь, пр. Кирова, 13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960" w:firstLine="0"/>
      </w:pPr>
      <w:r>
        <w:rPr>
          <w:lang w:val="ru-RU" w:eastAsia="ru-RU" w:bidi="ru-RU"/>
          <w:w w:val="100"/>
          <w:spacing w:val="0"/>
          <w:color w:val="000000"/>
          <w:position w:val="0"/>
        </w:rPr>
        <w:t>Общество с ограниченной ответственностью «Строймакс»</w:t>
      </w:r>
    </w:p>
    <w:p>
      <w:pPr>
        <w:pStyle w:val="Style7"/>
        <w:widowControl w:val="0"/>
        <w:keepNext w:val="0"/>
        <w:keepLines w:val="0"/>
        <w:shd w:val="clear" w:color="auto" w:fill="auto"/>
        <w:bidi w:val="0"/>
        <w:jc w:val="left"/>
        <w:spacing w:before="0" w:after="236"/>
        <w:ind w:left="4980" w:right="680" w:firstLine="0"/>
      </w:pPr>
      <w:r>
        <w:rPr>
          <w:lang w:val="ru-RU" w:eastAsia="ru-RU" w:bidi="ru-RU"/>
          <w:w w:val="100"/>
          <w:spacing w:val="0"/>
          <w:color w:val="000000"/>
          <w:position w:val="0"/>
        </w:rPr>
        <w:t>394016, г. Воронеж, ул. 45 Стрелковой дивизии, д. 236А, оф.14</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4980" w:right="68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№06/4152-17 о нарушении законодательства Российской Федерации о контрактной системе в сфере закупок</w:t>
      </w:r>
    </w:p>
    <w:p>
      <w:pPr>
        <w:pStyle w:val="Style7"/>
        <w:numPr>
          <w:ilvl w:val="0"/>
          <w:numId w:val="3"/>
        </w:numPr>
        <w:tabs>
          <w:tab w:leader="none" w:pos="8034" w:val="left"/>
          <w:tab w:leader="none" w:pos="8075" w:val="left"/>
        </w:tabs>
        <w:widowControl w:val="0"/>
        <w:keepNext w:val="0"/>
        <w:keepLines w:val="0"/>
        <w:shd w:val="clear" w:color="auto" w:fill="auto"/>
        <w:bidi w:val="0"/>
        <w:spacing w:before="0" w:after="13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Заказчика Н. А. Захарченко (по доверенности), К. А. Детковской (по доверенности),</w:t>
      </w:r>
    </w:p>
    <w:p>
      <w:pPr>
        <w:pStyle w:val="Style7"/>
        <w:tabs>
          <w:tab w:leader="none" w:pos="6019" w:val="left"/>
        </w:tabs>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б/н, б/д (вх. №4743/09 от 31.10.2017) на действия Заказчика при проведении электронного аукциона «Выполнение строительно-монтажных работ на объекте:</w:t>
        <w:tab/>
        <w:t>"Строительство канализационно</w:t>
        <w:softHyphen/>
      </w:r>
    </w:p>
    <w:p>
      <w:pPr>
        <w:pStyle w:val="Style7"/>
        <w:tabs>
          <w:tab w:leader="none" w:pos="10186" w:val="righ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насосной станции и самотечного коллектора в поселке городского типа Ленино Ленинского района, Республика Крым"» (номер извещения 0175200000417000446) (далее — Аукцион), в соответствии со статьей 106 Федерального закона от</w:t>
      </w:r>
    </w:p>
    <w:p>
      <w:pPr>
        <w:pStyle w:val="Style7"/>
        <w:numPr>
          <w:ilvl w:val="0"/>
          <w:numId w:val="5"/>
        </w:numPr>
        <w:tabs>
          <w:tab w:leader="none" w:pos="10186" w:val="right"/>
          <w:tab w:leader="none" w:pos="1378" w:val="lef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spacing w:before="0" w:after="109" w:line="322" w:lineRule="exact"/>
        <w:ind w:left="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Заказчиком в плане - графике закупок и извещении о проведении Аукциона указаны противоречивые сведения в отношении срока выполнения работ и сроках оплаты выполненных работ.</w:t>
      </w:r>
    </w:p>
    <w:p>
      <w:pPr>
        <w:pStyle w:val="Style7"/>
        <w:numPr>
          <w:ilvl w:val="0"/>
          <w:numId w:val="7"/>
        </w:numPr>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 xml:space="preserve"> Заказчиком размещено извещении о проведении Аукциона без привязки к плану - графику, что нарушает требования Закона о контрактной системе.</w:t>
      </w:r>
    </w:p>
    <w:p>
      <w:pPr>
        <w:pStyle w:val="Style7"/>
        <w:numPr>
          <w:ilvl w:val="0"/>
          <w:numId w:val="7"/>
        </w:numPr>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 xml:space="preserve"> Заказчиком в проекте контракта ненадлежаще установлен срок оплаты выполненных работ, что нарушает требования Закона о контрактной системе.</w:t>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позиции бетон тяжлый) значения которых становятся известными при испытании определенной партии товара после его производства,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numPr>
          <w:ilvl w:val="0"/>
          <w:numId w:val="7"/>
        </w:numPr>
        <w:tabs>
          <w:tab w:leader="none" w:pos="1222"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Заказчиком не предоставлены ответы на запросы разъяснений положений документации об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№06/12459,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ходе заседания Комиссии представители Заказчика согласились с доводами жалобы.</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28.09.2017, изменения - 11.10.2017;</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- 113 953 697,00 рублей;</w:t>
      </w:r>
    </w:p>
    <w:p>
      <w:pPr>
        <w:pStyle w:val="Style7"/>
        <w:numPr>
          <w:ilvl w:val="0"/>
          <w:numId w:val="9"/>
        </w:numPr>
        <w:widowControl w:val="0"/>
        <w:keepNext w:val="0"/>
        <w:keepLines w:val="0"/>
        <w:shd w:val="clear" w:color="auto" w:fill="auto"/>
        <w:bidi w:val="0"/>
        <w:spacing w:before="0" w:after="64" w:line="322" w:lineRule="exact"/>
        <w:ind w:left="20" w:right="20" w:firstLine="860"/>
      </w:pPr>
      <w:r>
        <w:rPr>
          <w:lang w:val="ru-RU" w:eastAsia="ru-RU" w:bidi="ru-RU"/>
          <w:w w:val="100"/>
          <w:spacing w:val="0"/>
          <w:color w:val="000000"/>
          <w:position w:val="0"/>
        </w:rPr>
        <w:t xml:space="preserve"> дата и время окончания подачи заявок: 27.10.2017 08:00, дата окончания срока рассмотрения первых частей заявок участников: 03.11.2017, дата проведения Аукциона: 07.11.2017.</w:t>
      </w:r>
    </w:p>
    <w:p>
      <w:pPr>
        <w:pStyle w:val="Style7"/>
        <w:numPr>
          <w:ilvl w:val="0"/>
          <w:numId w:val="11"/>
        </w:numPr>
        <w:tabs>
          <w:tab w:leader="none" w:pos="1222"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Согласно доводам жалобы Заказчиком в плане - графике закупок и извещении о проведении Аукциона указаны противоречивые сведения в отношении срока выполнения работ и сроках оплаты выполненных работ.</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13"/>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5"/>
        </w:rPr>
        <w:t>В извещении о пр</w:t>
      </w:r>
      <w:r>
        <w:rPr>
          <w:lang w:val="ru-RU" w:eastAsia="ru-RU" w:bidi="ru-RU"/>
          <w:w w:val="100"/>
          <w:spacing w:val="0"/>
          <w:color w:val="000000"/>
          <w:position w:val="0"/>
        </w:rPr>
        <w:t xml:space="preserve">оведении Аукциона Заказчик указал: </w:t>
      </w:r>
      <w:r>
        <w:rPr>
          <w:rStyle w:val="CharStyle16"/>
        </w:rPr>
        <w:t>«...</w:t>
      </w:r>
    </w:p>
    <w:tbl>
      <w:tblPr>
        <w:tblOverlap w:val="never"/>
        <w:tblLayout w:type="fixed"/>
        <w:jc w:val="center"/>
      </w:tblPr>
      <w:tblGrid>
        <w:gridCol w:w="2866"/>
        <w:gridCol w:w="7358"/>
      </w:tblGrid>
      <w:tr>
        <w:trPr>
          <w:trHeight w:val="34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17"/>
              </w:rPr>
              <w:t>Условия контрактов</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18"/>
              </w:rPr>
              <w:t xml:space="preserve">... </w:t>
            </w:r>
            <w:r>
              <w:rPr>
                <w:rStyle w:val="CharStyle19"/>
              </w:rPr>
              <w:t>|</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19"/>
              </w:rPr>
              <w:t>Место доставки товара,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19"/>
              </w:rPr>
              <w:t>Российская Федерация, Крым Респ, муниципальное образование</w:t>
            </w:r>
          </w:p>
        </w:tc>
      </w:tr>
      <w:tr>
        <w:trPr>
          <w:trHeight w:val="269" w:hRule="exact"/>
        </w:trPr>
        <w:tc>
          <w:tcPr>
            <w:shd w:val="clear" w:color="auto" w:fill="FFFFFF"/>
            <w:tcBorders>
              <w:left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19"/>
              </w:rPr>
              <w:t>выполнения работы или</w:t>
            </w:r>
          </w:p>
        </w:tc>
        <w:tc>
          <w:tcPr>
            <w:shd w:val="clear" w:color="auto" w:fill="FFFFFF"/>
            <w:tcBorders>
              <w:left w:val="single" w:sz="4"/>
              <w:right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19"/>
              </w:rPr>
              <w:t>Ленинский район Республики Крым</w:t>
            </w:r>
          </w:p>
        </w:tc>
      </w:tr>
    </w:tbl>
    <w:p>
      <w:pPr>
        <w:widowControl w:val="0"/>
        <w:rPr>
          <w:sz w:val="2"/>
          <w:szCs w:val="2"/>
        </w:rPr>
      </w:pPr>
      <w:r>
        <w:br w:type="page"/>
      </w:r>
    </w:p>
    <w:tbl>
      <w:tblPr>
        <w:tblOverlap w:val="never"/>
        <w:tblLayout w:type="fixed"/>
        <w:jc w:val="center"/>
      </w:tblPr>
      <w:tblGrid>
        <w:gridCol w:w="2856"/>
        <w:gridCol w:w="7368"/>
      </w:tblGrid>
      <w:tr>
        <w:trPr>
          <w:trHeight w:val="312"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19"/>
              </w:rPr>
              <w:t>оказания услуги</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094" w:hRule="exact"/>
        </w:trPr>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280" w:right="0" w:firstLine="0"/>
            </w:pPr>
            <w:r>
              <w:rPr>
                <w:rStyle w:val="CharStyle19"/>
              </w:rPr>
              <w:t>Сроки поставки товара или завершения работы либо график оказания услуг</w:t>
            </w:r>
          </w:p>
        </w:tc>
        <w:tc>
          <w:tcPr>
            <w:shd w:val="clear" w:color="auto" w:fill="FFFFFF"/>
            <w:tcBorders>
              <w:left w:val="single" w:sz="4"/>
              <w:righ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260" w:right="0" w:firstLine="0"/>
            </w:pPr>
            <w:r>
              <w:rPr>
                <w:rStyle w:val="CharStyle19"/>
              </w:rPr>
              <w:t>Начало выполнения работ по настоящему контракту: с даты заключения контракта. - Конечный срок выполнения и сдачи работ: «10» декабря 2018 г.</w:t>
            </w:r>
          </w:p>
        </w:tc>
      </w:tr>
    </w:tbl>
    <w:p>
      <w:pPr>
        <w:widowControl w:val="0"/>
        <w:rPr>
          <w:sz w:val="2"/>
          <w:szCs w:val="2"/>
        </w:rPr>
      </w:pPr>
    </w:p>
    <w:p>
      <w:pPr>
        <w:pStyle w:val="Style7"/>
        <w:widowControl w:val="0"/>
        <w:keepNext w:val="0"/>
        <w:keepLines w:val="0"/>
        <w:shd w:val="clear" w:color="auto" w:fill="auto"/>
        <w:bidi w:val="0"/>
        <w:spacing w:before="0" w:after="0" w:line="322" w:lineRule="exact"/>
        <w:ind w:left="20" w:right="0" w:firstLine="860"/>
      </w:pPr>
      <w:r>
        <w:rPr>
          <w:rStyle w:val="CharStyle2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согласно части 12 статьи 21 Закона о контрактной системе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pPr>
        <w:pStyle w:val="Style7"/>
        <w:widowControl w:val="0"/>
        <w:keepNext w:val="0"/>
        <w:keepLines w:val="0"/>
        <w:shd w:val="clear" w:color="auto" w:fill="auto"/>
        <w:bidi w:val="0"/>
        <w:spacing w:before="0" w:after="0" w:line="322" w:lineRule="exact"/>
        <w:ind w:left="20" w:right="20" w:firstLine="860"/>
        <w:sectPr>
          <w:footnotePr>
            <w:pos w:val="pageBottom"/>
            <w:numFmt w:val="decimal"/>
            <w:numRestart w:val="continuous"/>
          </w:footnotePr>
          <w:type w:val="continuous"/>
          <w:pgSz w:w="11906" w:h="16838"/>
          <w:pgMar w:top="1547" w:left="915" w:right="757" w:bottom="1038" w:header="0" w:footer="3" w:gutter="0"/>
          <w:rtlGutter w:val="0"/>
          <w:cols w:space="720"/>
          <w:noEndnote/>
          <w:docGrid w:linePitch="360"/>
        </w:sectPr>
      </w:pPr>
      <w:r>
        <w:rPr>
          <w:lang w:val="ru-RU" w:eastAsia="ru-RU" w:bidi="ru-RU"/>
          <w:w w:val="100"/>
          <w:spacing w:val="0"/>
          <w:color w:val="000000"/>
          <w:position w:val="0"/>
        </w:rPr>
        <w:t xml:space="preserve">Комиссия, изучив план-график закупок Заказчиком товаров, работ, услуг для обеспечения нужд субъекта Российской Федерации и муниципальных нужд на 2017 </w:t>
      </w:r>
      <w:r>
        <w:rPr>
          <w:rStyle w:val="CharStyle12"/>
        </w:rPr>
        <w:t>финансовый год, установила в данном плане-графике:</w:t>
      </w:r>
    </w:p>
    <w:p>
      <w:pPr>
        <w:pStyle w:val="Style21"/>
        <w:framePr w:w="310" w:h="102" w:wrap="none" w:vAnchor="text" w:hAnchor="margin" w:x="158"/>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43</w:t>
      </w:r>
    </w:p>
    <w:p>
      <w:pPr>
        <w:pStyle w:val="Style21"/>
        <w:framePr w:w="2350" w:h="102" w:wrap="none" w:vAnchor="text" w:hAnchor="margin" w:x="446"/>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173911100588291110100100420464221414</w:t>
      </w:r>
    </w:p>
    <w:p>
      <w:pPr>
        <w:pStyle w:val="Style21"/>
        <w:framePr w:w="1755" w:h="2177" w:wrap="none" w:vAnchor="text" w:hAnchor="margin" w:x="5395" w:y="3"/>
        <w:tabs>
          <w:tab w:leader="none" w:pos="1646" w:val="right"/>
        </w:tabs>
        <w:widowControl w:val="0"/>
        <w:keepNext w:val="0"/>
        <w:keepLines w:val="0"/>
        <w:shd w:val="clear" w:color="auto" w:fill="auto"/>
        <w:bidi w:val="0"/>
        <w:jc w:val="both"/>
        <w:spacing w:before="0" w:after="0" w:line="134" w:lineRule="exact"/>
        <w:ind w:left="100" w:right="100" w:firstLine="0"/>
      </w:pPr>
      <w:r>
        <w:rPr>
          <w:lang w:val="ru-RU" w:eastAsia="ru-RU" w:bidi="ru-RU"/>
          <w:w w:val="100"/>
          <w:spacing w:val="0"/>
          <w:color w:val="000000"/>
          <w:position w:val="0"/>
        </w:rPr>
        <w:t>Работы должны быть выполнены в соответствии с проектно - сметной документацией, локальными сметными</w:t>
        <w:tab/>
        <w:t>расчетами,</w:t>
      </w:r>
    </w:p>
    <w:p>
      <w:pPr>
        <w:pStyle w:val="Style21"/>
        <w:framePr w:w="1755" w:h="2177" w:wrap="none" w:vAnchor="text" w:hAnchor="margin" w:x="5395" w:y="3"/>
        <w:tabs>
          <w:tab w:leader="none" w:pos="1646" w:val="right"/>
        </w:tabs>
        <w:widowControl w:val="0"/>
        <w:keepNext w:val="0"/>
        <w:keepLines w:val="0"/>
        <w:shd w:val="clear" w:color="auto" w:fill="auto"/>
        <w:bidi w:val="0"/>
        <w:jc w:val="both"/>
        <w:spacing w:before="0" w:after="0" w:line="134" w:lineRule="exact"/>
        <w:ind w:left="100" w:right="100" w:firstLine="0"/>
      </w:pPr>
      <w:r>
        <w:rPr>
          <w:lang w:val="ru-RU" w:eastAsia="ru-RU" w:bidi="ru-RU"/>
          <w:w w:val="100"/>
          <w:spacing w:val="0"/>
          <w:color w:val="000000"/>
          <w:position w:val="0"/>
        </w:rPr>
        <w:t>ведомостями объемов работ, ведомостями ресурсов и документации об аукционе в электронной форме. Качество работ</w:t>
        <w:tab/>
        <w:t>должно</w:t>
      </w:r>
    </w:p>
    <w:p>
      <w:pPr>
        <w:pStyle w:val="Style21"/>
        <w:framePr w:w="1755" w:h="2177" w:wrap="none" w:vAnchor="text" w:hAnchor="margin" w:x="5395" w:y="3"/>
        <w:widowControl w:val="0"/>
        <w:keepNext w:val="0"/>
        <w:keepLines w:val="0"/>
        <w:shd w:val="clear" w:color="auto" w:fill="auto"/>
        <w:bidi w:val="0"/>
        <w:jc w:val="both"/>
        <w:spacing w:before="0" w:after="0" w:line="134" w:lineRule="exact"/>
        <w:ind w:left="100" w:right="100" w:firstLine="0"/>
      </w:pPr>
      <w:r>
        <w:rPr>
          <w:lang w:val="ru-RU" w:eastAsia="ru-RU" w:bidi="ru-RU"/>
          <w:w w:val="100"/>
          <w:spacing w:val="0"/>
          <w:color w:val="000000"/>
          <w:position w:val="0"/>
        </w:rPr>
        <w:t>соответствовать действующим в РФ требованиям технических регламентов, СНиП, СП, ГОСТ и иной нормативно</w:t>
        <w:softHyphen/>
        <w:t>технической документации.</w:t>
      </w:r>
    </w:p>
    <w:p>
      <w:pPr>
        <w:pStyle w:val="Style21"/>
        <w:framePr w:w="2331" w:h="800" w:wrap="none" w:vAnchor="text" w:hAnchor="margin" w:x="3124" w:y="3"/>
        <w:tabs>
          <w:tab w:leader="none" w:pos="2212" w:val="right"/>
        </w:tabs>
        <w:widowControl w:val="0"/>
        <w:keepNext w:val="0"/>
        <w:keepLines w:val="0"/>
        <w:shd w:val="clear" w:color="auto" w:fill="auto"/>
        <w:bidi w:val="0"/>
        <w:jc w:val="both"/>
        <w:spacing w:before="0" w:after="0" w:line="134" w:lineRule="exact"/>
        <w:ind w:left="100" w:right="120" w:firstLine="0"/>
      </w:pPr>
      <w:r>
        <w:rPr>
          <w:lang w:val="ru-RU" w:eastAsia="ru-RU" w:bidi="ru-RU"/>
          <w:w w:val="100"/>
          <w:spacing w:val="0"/>
          <w:color w:val="000000"/>
          <w:position w:val="0"/>
        </w:rPr>
        <w:t>Выполнение строительно-монтажных работ на объекте:</w:t>
        <w:tab/>
        <w:t>"Строительство</w:t>
      </w:r>
    </w:p>
    <w:p>
      <w:pPr>
        <w:pStyle w:val="Style21"/>
        <w:framePr w:w="2331" w:h="800" w:wrap="none" w:vAnchor="text" w:hAnchor="margin" w:x="3124" w:y="3"/>
        <w:widowControl w:val="0"/>
        <w:keepNext w:val="0"/>
        <w:keepLines w:val="0"/>
        <w:shd w:val="clear" w:color="auto" w:fill="auto"/>
        <w:bidi w:val="0"/>
        <w:jc w:val="both"/>
        <w:spacing w:before="0" w:after="0" w:line="134" w:lineRule="exact"/>
        <w:ind w:left="100" w:right="120" w:firstLine="0"/>
      </w:pPr>
      <w:r>
        <w:rPr>
          <w:lang w:val="ru-RU" w:eastAsia="ru-RU" w:bidi="ru-RU"/>
          <w:w w:val="100"/>
          <w:spacing w:val="0"/>
          <w:color w:val="000000"/>
          <w:position w:val="0"/>
        </w:rPr>
        <w:t>канализационно-насосной станции и самотечного коллектора в поселке городского типа Ленино Ленинского района, Республика Крым"</w:t>
      </w:r>
    </w:p>
    <w:p>
      <w:pPr>
        <w:pStyle w:val="Style21"/>
        <w:framePr w:w="2043" w:h="1213" w:wrap="none" w:vAnchor="text" w:hAnchor="margin" w:x="7521" w:y="3"/>
        <w:tabs>
          <w:tab w:leader="none" w:pos="1934" w:val="right"/>
        </w:tabs>
        <w:widowControl w:val="0"/>
        <w:keepNext w:val="0"/>
        <w:keepLines w:val="0"/>
        <w:shd w:val="clear" w:color="auto" w:fill="auto"/>
        <w:bidi w:val="0"/>
        <w:jc w:val="both"/>
        <w:spacing w:before="0" w:after="64" w:line="139" w:lineRule="exact"/>
        <w:ind w:left="100" w:right="100" w:firstLine="0"/>
      </w:pPr>
      <w:r>
        <w:rPr>
          <w:lang w:val="ru-RU" w:eastAsia="ru-RU" w:bidi="ru-RU"/>
          <w:w w:val="100"/>
          <w:spacing w:val="0"/>
          <w:color w:val="000000"/>
          <w:position w:val="0"/>
        </w:rPr>
        <w:t>Периодичность поставки товаров (выполнения работ, оказания услуг):</w:t>
        <w:tab/>
        <w:t>Единоразово</w:t>
      </w:r>
    </w:p>
    <w:p>
      <w:pPr>
        <w:pStyle w:val="Style21"/>
        <w:framePr w:w="2043" w:h="1213" w:wrap="none" w:vAnchor="text" w:hAnchor="margin" w:x="7521" w:y="3"/>
        <w:tabs>
          <w:tab w:leader="none" w:pos="1247" w:val="left"/>
        </w:tabs>
        <w:widowControl w:val="0"/>
        <w:keepNext w:val="0"/>
        <w:keepLines w:val="0"/>
        <w:shd w:val="clear" w:color="auto" w:fill="auto"/>
        <w:bidi w:val="0"/>
        <w:jc w:val="both"/>
        <w:spacing w:before="0" w:after="0" w:line="134" w:lineRule="exact"/>
        <w:ind w:left="100" w:right="100" w:firstLine="0"/>
      </w:pPr>
      <w:r>
        <w:rPr>
          <w:lang w:val="ru-RU" w:eastAsia="ru-RU" w:bidi="ru-RU"/>
          <w:w w:val="100"/>
          <w:spacing w:val="0"/>
          <w:color w:val="000000"/>
          <w:position w:val="0"/>
        </w:rPr>
        <w:t>Планируемый срок (сроки отдельных этапов) поставки товаров (выполнения работ, оказания услуг):</w:t>
        <w:tab/>
        <w:t>С момента</w:t>
      </w:r>
    </w:p>
    <w:p>
      <w:pPr>
        <w:pStyle w:val="Style21"/>
        <w:framePr w:w="2043" w:h="1213" w:wrap="none" w:vAnchor="text" w:hAnchor="margin" w:x="7521" w:y="3"/>
        <w:widowControl w:val="0"/>
        <w:keepNext w:val="0"/>
        <w:keepLines w:val="0"/>
        <w:shd w:val="clear" w:color="auto" w:fill="auto"/>
        <w:bidi w:val="0"/>
        <w:jc w:val="both"/>
        <w:spacing w:before="0" w:after="0" w:line="134" w:lineRule="exact"/>
        <w:ind w:left="100" w:right="0" w:firstLine="0"/>
      </w:pPr>
      <w:r>
        <w:rPr>
          <w:lang w:val="ru-RU" w:eastAsia="ru-RU" w:bidi="ru-RU"/>
          <w:w w:val="100"/>
          <w:spacing w:val="0"/>
          <w:color w:val="000000"/>
          <w:position w:val="0"/>
        </w:rPr>
        <w:t>заключения контракта до</w:t>
      </w:r>
    </w:p>
    <w:p>
      <w:pPr>
        <w:pStyle w:val="Style21"/>
        <w:framePr w:w="728" w:h="77" w:wrap="none" w:vAnchor="text" w:hAnchor="margin" w:x="7531" w:y="1249"/>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31.12.2018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6" w:lineRule="exact"/>
      </w:pPr>
    </w:p>
    <w:p>
      <w:pPr>
        <w:widowControl w:val="0"/>
        <w:rPr>
          <w:sz w:val="2"/>
          <w:szCs w:val="2"/>
        </w:rPr>
        <w:sectPr>
          <w:type w:val="continuous"/>
          <w:pgSz w:w="11906" w:h="16838"/>
          <w:pgMar w:top="1009" w:left="757" w:right="757" w:bottom="1009" w:header="0" w:footer="3" w:gutter="0"/>
          <w:rtlGutter w:val="0"/>
          <w:cols w:space="720"/>
          <w:noEndnote/>
          <w:docGrid w:linePitch="360"/>
        </w:sectPr>
      </w:pPr>
    </w:p>
    <w:p>
      <w:pPr>
        <w:pStyle w:val="Style7"/>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79" w:line="322" w:lineRule="exact"/>
        <w:ind w:left="0" w:right="20" w:firstLine="860"/>
      </w:pPr>
      <w:r>
        <w:rPr>
          <w:lang w:val="ru-RU" w:eastAsia="ru-RU" w:bidi="ru-RU"/>
          <w:w w:val="100"/>
          <w:spacing w:val="0"/>
          <w:color w:val="000000"/>
          <w:position w:val="0"/>
        </w:rPr>
        <w:t>На основании изложенного, Комиссия приходит к выводу, что данные действия Заказчика, нарушают требования части 12 статьи 21, пункта 2 части 1 статьи 64, части 5 статьи 66 Закона о контрактной системе и содержат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23"/>
        <w:numPr>
          <w:ilvl w:val="0"/>
          <w:numId w:val="11"/>
        </w:numPr>
        <w:tabs>
          <w:tab w:leader="none" w:pos="1224" w:val="left"/>
        </w:tabs>
        <w:widowControl w:val="0"/>
        <w:keepNext w:val="0"/>
        <w:keepLines w:val="0"/>
        <w:shd w:val="clear" w:color="auto" w:fill="auto"/>
        <w:bidi w:val="0"/>
        <w:spacing w:before="0" w:after="90"/>
        <w:ind w:left="0" w:right="20" w:firstLine="860"/>
      </w:pPr>
      <w:r>
        <w:rPr>
          <w:rStyle w:val="CharStyle25"/>
        </w:rPr>
        <w:t>Согласно доводам жалобы: «.</w:t>
      </w:r>
      <w:r>
        <w:rPr>
          <w:lang w:val="ru-RU" w:eastAsia="ru-RU" w:bidi="ru-RU"/>
          <w:w w:val="100"/>
          <w:spacing w:val="0"/>
          <w:color w:val="000000"/>
          <w:position w:val="0"/>
        </w:rPr>
        <w:t>С 01.01.2017 года запрещается размещение в Единой информационной системе извещений без привязки к плану - графику закупок, однако заказчиком/уполномоченным органом нарушено данное требование. Таким образом, заказчик/уполномоченный орган нарушил требование ч. 11 ст. 21 Закона 44-ФЗ</w:t>
      </w:r>
      <w:r>
        <w:rPr>
          <w:rStyle w:val="CharStyle26"/>
        </w:rPr>
        <w:t>...»</w:t>
      </w:r>
      <w:r>
        <w:rPr>
          <w:rStyle w:val="CharStyle25"/>
        </w:rPr>
        <w:t xml:space="preserve"> (цитата жалобы).</w:t>
      </w:r>
    </w:p>
    <w:p>
      <w:pPr>
        <w:pStyle w:val="Style7"/>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В ходе заседания Комиссии представители Заказчика пояснили: «.</w:t>
      </w:r>
      <w:r>
        <w:rPr>
          <w:rStyle w:val="CharStyle27"/>
        </w:rPr>
        <w:t>Связь с</w:t>
      </w:r>
    </w:p>
    <w:p>
      <w:pPr>
        <w:pStyle w:val="Style28"/>
        <w:widowControl w:val="0"/>
        <w:keepNext w:val="0"/>
        <w:keepLines w:val="0"/>
        <w:shd w:val="clear" w:color="auto" w:fill="auto"/>
        <w:bidi w:val="0"/>
        <w:spacing w:before="0" w:after="6"/>
        <w:ind w:left="0" w:right="20" w:firstLine="0"/>
      </w:pPr>
      <w:r>
        <w:rPr>
          <w:lang w:val="ru-RU" w:eastAsia="ru-RU" w:bidi="ru-RU"/>
          <w:w w:val="100"/>
          <w:spacing w:val="0"/>
          <w:color w:val="000000"/>
          <w:position w:val="0"/>
        </w:rPr>
        <w:t>позицией плана - графика при формировании извещения по 44-ФЗ устанавливать необязательно. При формировании извещения без привязки к плану - графику необходимо проверять соответствие информации плану - графику закупок. Проверка необходима с целью недопущения нарушения ч. 11 ст. 21 Закона 44-ФЗ. Законодательно не закреплена уполномоченного органа завязывать, извещение с планом - графиком, есть обязанность полного соответствия. Информация, предусмотренная Законом 44-ФЗ и размещённая в ЕИС, должна быть полной и достоверной (ч. 3 ст. 7 Закона 44-ФЗ). Т.е. создать извещение можно с «привязкой» к плану - графику или без таковой</w:t>
      </w:r>
      <w:r>
        <w:rPr>
          <w:rStyle w:val="CharStyle30"/>
        </w:rPr>
        <w:t>.» (цитата письменных пояснений).</w:t>
      </w:r>
    </w:p>
    <w:p>
      <w:pPr>
        <w:pStyle w:val="Style7"/>
        <w:widowControl w:val="0"/>
        <w:keepNext w:val="0"/>
        <w:keepLines w:val="0"/>
        <w:shd w:val="clear" w:color="auto" w:fill="auto"/>
        <w:bidi w:val="0"/>
        <w:spacing w:before="0" w:after="0" w:line="326" w:lineRule="exact"/>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r>
        <w:br w:type="page"/>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w:t>
      </w:r>
    </w:p>
    <w:p>
      <w:pPr>
        <w:pStyle w:val="Style7"/>
        <w:widowControl w:val="0"/>
        <w:keepNext w:val="0"/>
        <w:keepLines w:val="0"/>
        <w:shd w:val="clear" w:color="auto" w:fill="auto"/>
        <w:bidi w:val="0"/>
        <w:spacing w:before="0" w:after="60" w:line="322" w:lineRule="exact"/>
        <w:ind w:left="0" w:right="20" w:firstLine="860"/>
      </w:pPr>
      <w:r>
        <w:rPr>
          <w:lang w:val="ru-RU" w:eastAsia="ru-RU" w:bidi="ru-RU"/>
          <w:w w:val="100"/>
          <w:spacing w:val="0"/>
          <w:color w:val="000000"/>
          <w:position w:val="0"/>
        </w:rPr>
        <w:t>Таким образом, Комиссия приходит к выводу о том, что данные доводы жалобы не нашли своего подтверждения и являются необоснованными.</w:t>
      </w:r>
    </w:p>
    <w:p>
      <w:pPr>
        <w:pStyle w:val="Style7"/>
        <w:numPr>
          <w:ilvl w:val="0"/>
          <w:numId w:val="11"/>
        </w:numPr>
        <w:tabs>
          <w:tab w:leader="none" w:pos="1172"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Заказчиком в проекте контракта ненадлежаще установлен срок оплаты выполненных работ, что нарушает требования Закона о контрактной системе.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Заказчиком в проекте установлен следующий срок оплаты выполненных работ: «.</w:t>
      </w:r>
    </w:p>
    <w:p>
      <w:pPr>
        <w:pStyle w:val="Style3"/>
        <w:numPr>
          <w:ilvl w:val="0"/>
          <w:numId w:val="13"/>
        </w:numPr>
        <w:tabs>
          <w:tab w:leader="none" w:pos="4383" w:val="left"/>
        </w:tabs>
        <w:widowControl w:val="0"/>
        <w:keepNext w:val="0"/>
        <w:keepLines w:val="0"/>
        <w:shd w:val="clear" w:color="auto" w:fill="auto"/>
        <w:bidi w:val="0"/>
        <w:jc w:val="both"/>
        <w:spacing w:before="0" w:after="205" w:line="220" w:lineRule="exact"/>
        <w:ind w:left="4080" w:right="0" w:firstLine="0"/>
      </w:pPr>
      <w:r>
        <w:rPr>
          <w:lang w:val="ru-RU" w:eastAsia="ru-RU" w:bidi="ru-RU"/>
          <w:w w:val="100"/>
          <w:spacing w:val="0"/>
          <w:color w:val="000000"/>
          <w:position w:val="0"/>
        </w:rPr>
        <w:t>Порядок оплаты</w:t>
      </w:r>
    </w:p>
    <w:p>
      <w:pPr>
        <w:pStyle w:val="Style23"/>
        <w:numPr>
          <w:ilvl w:val="1"/>
          <w:numId w:val="13"/>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Оплата производится за фактически выполненные объемы работ, в пределах цены контракта в виде промежуточных и окончательных платежей, в пределах лимитов бюджетных ассигнований, утвержденных сводной бюджетной росписью расходов на соответствующий финансовый год и фактического финансирования по данному Объекту, путем перечисления Заказчиком денежных средств на расчетный счет Подрядчика. Обязанности Заказчика в части оплаты по Контракту считаются исполненными со дня списания денежных средств со счета Заказчика.</w:t>
      </w:r>
    </w:p>
    <w:p>
      <w:pPr>
        <w:pStyle w:val="Style23"/>
        <w:numPr>
          <w:ilvl w:val="1"/>
          <w:numId w:val="13"/>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Оплата за выполненные и принятые Заказчиком работы, за вычетом ранее выплаченного аванса, осуществляется поэтапно, после выполнения Подрядчиком определенных видов работ, согласно Графика производства работ (Приложение №1 к Контракту), в рублях путем перечисления Заказчиком денежных средств на расчетный счет Подрядчика в течение 20 (двадцати) календарных дней на основании подписанного Сторонами акта о приемке выполненных работ (по форме КС-2) и справки о стоимости выполненных работ и затрат (по форме КС-3), а также выставленных Подрядчиком счетов и счетов-фактур и Акта взаимосверки обязательств в случаях, предусмотренных Контрактом.</w:t>
      </w:r>
    </w:p>
    <w:p>
      <w:pPr>
        <w:pStyle w:val="Style23"/>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Оплата окончательного платежа выполненных работ осуществляется Заказчиком, в течение 10 (десяти) календарных дней от даты подписания Акта приемки законченного строительством объекта.</w:t>
      </w:r>
    </w:p>
    <w:p>
      <w:pPr>
        <w:pStyle w:val="Style23"/>
        <w:numPr>
          <w:ilvl w:val="1"/>
          <w:numId w:val="13"/>
        </w:numPr>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 Оплата выполненных Подрядчиком работ производится за вычетом стоимости возвратных материалов, остающихся в распоряжении Подрядчика, указанных в Актах о приемке выполненных работ (унифицированная форма № КС-2).</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(цитата проекта контракта).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условиями Заказчик ограничил круг участников Аукциона и нарушил требования Закона о контрактной системе.</w:t>
      </w:r>
    </w:p>
    <w:p>
      <w:pPr>
        <w:pStyle w:val="Style7"/>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нарушений требований Закона о контрактной системе при размещении данной закупки является необоснованным.</w:t>
      </w:r>
    </w:p>
    <w:p>
      <w:pPr>
        <w:pStyle w:val="Style7"/>
        <w:numPr>
          <w:ilvl w:val="0"/>
          <w:numId w:val="13"/>
        </w:numPr>
        <w:tabs>
          <w:tab w:leader="none" w:pos="1197"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позиции бетон тяжёлый) значения которых становятся известными при испытании определенной партии товара после его производства,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Комиссии представители Заказчика пояснили, что все требования к товарам и материалам, используемым при выполнении работ по строительству канализационно - насосной станции, установлены в соответствии с государственными стандартами Российской Федерации, а также с соблюдением всех необходимых СНиП, регулирующих качество товара, что позволяет участникам закупки определить потребность Заказчика.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Комиссии, а также в составе жалобы Заявителем не представлено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в сфере закупок и невозможности формирования и подачи заявки на участие в Конкурсе ввиду установления таких требований.</w:t>
      </w:r>
    </w:p>
    <w:p>
      <w:pPr>
        <w:pStyle w:val="Style7"/>
        <w:widowControl w:val="0"/>
        <w:keepNext w:val="0"/>
        <w:keepLines w:val="0"/>
        <w:shd w:val="clear" w:color="auto" w:fill="auto"/>
        <w:bidi w:val="0"/>
        <w:spacing w:before="0" w:after="60" w:line="322" w:lineRule="exact"/>
        <w:ind w:left="0" w:right="20" w:firstLine="860"/>
      </w:pPr>
      <w:r>
        <w:rPr>
          <w:lang w:val="ru-RU" w:eastAsia="ru-RU" w:bidi="ru-RU"/>
          <w:w w:val="100"/>
          <w:spacing w:val="0"/>
          <w:color w:val="000000"/>
          <w:position w:val="0"/>
        </w:rPr>
        <w:t>Таким образом, Комиссия приходит к выводу о том, что доводы, изложенные в жалобе, не нашли своего подтверждения и являются необоснованными.</w:t>
      </w:r>
    </w:p>
    <w:p>
      <w:pPr>
        <w:pStyle w:val="Style7"/>
        <w:numPr>
          <w:ilvl w:val="0"/>
          <w:numId w:val="13"/>
        </w:numPr>
        <w:tabs>
          <w:tab w:leader="none" w:pos="1262"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доводам жалобы Заказчиком не предоставлены ответы на запросы разъяснений положений документации об Аукционе.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В силу части 4 статьи 65 Закона о контрактной системе заказчик в течение двух дней с даты поступления от оператора электронной площадки указанного в </w:t>
      </w:r>
      <w:r>
        <w:fldChar w:fldCharType="begin"/>
      </w:r>
      <w:r>
        <w:rPr>
          <w:rStyle w:val="CharStyle32"/>
        </w:rPr>
        <w:instrText> HYPERLINK "http://www.consultant.ru/document/cons_doc_LAW_144624/573e8d1b7bfb3e86383b42db5a387aa3644cb676/%23dst100840" </w:instrText>
      </w:r>
      <w:r>
        <w:fldChar w:fldCharType="separate"/>
      </w:r>
      <w:r>
        <w:rPr>
          <w:rStyle w:val="Hyperlink"/>
          <w:lang w:val="ru-RU" w:eastAsia="ru-RU" w:bidi="ru-RU"/>
        </w:rPr>
        <w:t>части 3</w:t>
      </w:r>
      <w:r>
        <w:rPr>
          <w:rStyle w:val="Hyperlink"/>
        </w:rPr>
        <w:t xml:space="preserve"> </w:t>
      </w:r>
      <w:r>
        <w:fldChar w:fldCharType="end"/>
      </w:r>
      <w:r>
        <w:rPr>
          <w:lang w:val="ru-RU" w:eastAsia="ru-RU" w:bidi="ru-RU"/>
          <w:w w:val="100"/>
          <w:spacing w:val="0"/>
          <w:color w:val="000000"/>
          <w:position w:val="0"/>
        </w:rPr>
        <w:t>настоящей статьи запроса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left"/>
        <w:spacing w:before="0" w:after="0" w:line="322" w:lineRule="exact"/>
        <w:ind w:left="20" w:right="20" w:firstLine="720"/>
      </w:pPr>
      <w:r>
        <w:rPr>
          <w:lang w:val="ru-RU" w:eastAsia="ru-RU" w:bidi="ru-RU"/>
          <w:w w:val="100"/>
          <w:spacing w:val="0"/>
          <w:color w:val="000000"/>
          <w:position w:val="0"/>
        </w:rPr>
        <w:t>Согласно информации с официального сайта Заказчику поступили 6 запросов о даче разъяснений положений документации об Аукционе.</w:t>
      </w:r>
    </w:p>
    <w:p>
      <w:pPr>
        <w:pStyle w:val="Style7"/>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Комиссия, изучив документацию об Аукционе, запросы о даче разъяснений положений документации об Аукционе и ответы Заказчика, опубликованные на официальном сайте, заслушав представителей Заказчика, Уполномоченного органа, приходит к выводу, что Заказчиком предоставлены разъяснения с соблюдением требований статьи 65 Закона о контрактной системе при предоставлении разъяснений положений документации об Аукционе не изменяющие сути документации об Аукционе.</w:t>
      </w:r>
    </w:p>
    <w:p>
      <w:pPr>
        <w:pStyle w:val="Style7"/>
        <w:numPr>
          <w:ilvl w:val="0"/>
          <w:numId w:val="13"/>
        </w:numPr>
        <w:tabs>
          <w:tab w:leader="none" w:pos="1192" w:val="left"/>
        </w:tabs>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0"/>
          <w:numId w:val="17"/>
        </w:numPr>
        <w:tabs>
          <w:tab w:leader="none" w:pos="1455"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9"/>
        </w:numPr>
        <w:tabs>
          <w:tab w:leader="none" w:pos="1306"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9"/>
        </w:numPr>
        <w:tabs>
          <w:tab w:leader="none" w:pos="1254"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spacing w:before="0" w:after="261" w:line="322" w:lineRule="exact"/>
        <w:ind w:left="20" w:right="20" w:firstLine="860"/>
      </w:pPr>
      <w:r>
        <w:rPr>
          <w:lang w:val="ru-RU" w:eastAsia="ru-RU" w:bidi="ru-RU"/>
          <w:w w:val="100"/>
          <w:spacing w:val="0"/>
          <w:color w:val="000000"/>
          <w:position w:val="0"/>
        </w:rPr>
        <w:t xml:space="preserve">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описаны следующим образом: </w:t>
      </w:r>
      <w:r>
        <w:rPr>
          <w:rStyle w:val="CharStyle20"/>
        </w:rPr>
        <w:t>«...</w:t>
      </w:r>
    </w:p>
    <w:p>
      <w:pPr>
        <w:pStyle w:val="Style23"/>
        <w:widowControl w:val="0"/>
        <w:keepNext w:val="0"/>
        <w:keepLines w:val="0"/>
        <w:shd w:val="clear" w:color="auto" w:fill="auto"/>
        <w:bidi w:val="0"/>
        <w:spacing w:before="0" w:after="0" w:line="220" w:lineRule="exact"/>
        <w:ind w:left="20" w:right="0" w:firstLine="700"/>
      </w:pPr>
      <w:r>
        <w:rPr>
          <w:lang w:val="ru-RU" w:eastAsia="ru-RU" w:bidi="ru-RU"/>
          <w:w w:val="100"/>
          <w:spacing w:val="0"/>
          <w:color w:val="000000"/>
          <w:position w:val="0"/>
        </w:rPr>
        <w:t>Полотно иглопробивное для дорожного строительства типа «Дорнит-2». Толщина не более</w:t>
      </w:r>
    </w:p>
    <w:p>
      <w:pPr>
        <w:pStyle w:val="Style23"/>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5 мм.</w:t>
      </w:r>
    </w:p>
    <w:p>
      <w:pPr>
        <w:pStyle w:val="Style7"/>
        <w:widowControl w:val="0"/>
        <w:keepNext w:val="0"/>
        <w:keepLines w:val="0"/>
        <w:shd w:val="clear" w:color="auto" w:fill="auto"/>
        <w:bidi w:val="0"/>
        <w:spacing w:before="0" w:after="0"/>
        <w:ind w:left="20" w:right="0" w:firstLine="860"/>
      </w:pPr>
      <w:r>
        <w:rPr>
          <w:rStyle w:val="CharStyle2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Вместе с тем документация об Аукционе содержит Инструкцию по заполнению первых частей заявок участников, согласно которой, установлено, что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Приложении №1 к разделу IV. ОПИСАНИЕ ОБЪЕКТА ЗАКУПКИ (ТЕХНИЧЕСКОЕ ЗАДАНИЕ) документации об аукционе. По всем позициям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spacing w:before="0" w:after="56"/>
        <w:ind w:left="2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numPr>
          <w:ilvl w:val="0"/>
          <w:numId w:val="17"/>
        </w:numPr>
        <w:tabs>
          <w:tab w:leader="none" w:pos="1397"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установленном Правительством Российской Федерации.</w:t>
      </w:r>
    </w:p>
    <w:p>
      <w:pPr>
        <w:pStyle w:val="Style7"/>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4"/>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4"/>
          <w:lang w:val="en-US" w:eastAsia="en-US" w:bidi="en-US"/>
        </w:rPr>
        <w:t xml:space="preserve">N </w:t>
      </w:r>
      <w:r>
        <w:rPr>
          <w:rStyle w:val="CharStyle34"/>
        </w:rPr>
        <w:t xml:space="preserve">570 и признании утратившим силу постановления Правительства Российской Федерации от 25 ноября 2013 г. </w:t>
      </w:r>
      <w:r>
        <w:rPr>
          <w:rStyle w:val="CharStyle34"/>
          <w:lang w:val="en-US" w:eastAsia="en-US" w:bidi="en-US"/>
        </w:rPr>
        <w:t xml:space="preserve">N </w:t>
      </w:r>
      <w:r>
        <w:rPr>
          <w:rStyle w:val="CharStyle34"/>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21"/>
        </w:numPr>
        <w:tabs>
          <w:tab w:leader="none" w:pos="870" w:val="left"/>
        </w:tabs>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21"/>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21"/>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21"/>
        </w:numPr>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0" w:firstLine="5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21"/>
        </w:numPr>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21"/>
        </w:numPr>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21"/>
        </w:numPr>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21"/>
        </w:numPr>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разделе 12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28"/>
        <w:numPr>
          <w:ilvl w:val="0"/>
          <w:numId w:val="23"/>
        </w:numPr>
        <w:widowControl w:val="0"/>
        <w:keepNext w:val="0"/>
        <w:keepLines w:val="0"/>
        <w:shd w:val="clear" w:color="auto" w:fill="auto"/>
        <w:bidi w:val="0"/>
        <w:spacing w:before="0" w:after="0" w:line="254" w:lineRule="exact"/>
        <w:ind w:left="20" w:right="20" w:firstLine="86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28"/>
        <w:numPr>
          <w:ilvl w:val="0"/>
          <w:numId w:val="2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28"/>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28"/>
        <w:numPr>
          <w:ilvl w:val="0"/>
          <w:numId w:val="25"/>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pPr>
        <w:pStyle w:val="Style28"/>
        <w:numPr>
          <w:ilvl w:val="0"/>
          <w:numId w:val="25"/>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w:t>
      </w:r>
    </w:p>
    <w:p>
      <w:pPr>
        <w:pStyle w:val="Style28"/>
        <w:tabs>
          <w:tab w:leader="underscore" w:pos="7273" w:val="center"/>
          <w:tab w:leader="none" w:pos="7858" w:val="center"/>
          <w:tab w:leader="underscore" w:pos="10213" w:val="right"/>
        </w:tabs>
        <w:widowControl w:val="0"/>
        <w:keepNext w:val="0"/>
        <w:keepLines w:val="0"/>
        <w:shd w:val="clear" w:color="auto" w:fill="auto"/>
        <w:bidi w:val="0"/>
        <w:spacing w:before="0" w:after="0" w:line="250" w:lineRule="exact"/>
        <w:ind w:left="20" w:right="0" w:firstLine="0"/>
      </w:pPr>
      <w:r>
        <w:rPr>
          <w:lang w:val="ru-RU" w:eastAsia="ru-RU" w:bidi="ru-RU"/>
          <w:w w:val="100"/>
          <w:spacing w:val="0"/>
          <w:color w:val="000000"/>
          <w:position w:val="0"/>
        </w:rPr>
        <w:t xml:space="preserve">устанавливается в виде фиксированной суммы </w:t>
        <w:tab/>
        <w:t>рублей</w:t>
        <w:tab/>
        <w:t>(</w:t>
        <w:tab/>
        <w:t>),</w:t>
      </w:r>
    </w:p>
    <w:p>
      <w:pPr>
        <w:pStyle w:val="Style28"/>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 xml:space="preserve">определенной в порядке, 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3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3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3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3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28"/>
        <w:numPr>
          <w:ilvl w:val="0"/>
          <w:numId w:val="23"/>
        </w:numPr>
        <w:tabs>
          <w:tab w:leader="none" w:pos="1442" w:val="left"/>
        </w:tabs>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В случае просрочки исполнения Подрядчиком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28"/>
        <w:numPr>
          <w:ilvl w:val="0"/>
          <w:numId w:val="2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28"/>
        <w:numPr>
          <w:ilvl w:val="0"/>
          <w:numId w:val="2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Пеня подлежит уплате за весь период просрочки исполнения обязательств, предусмотренных Контрактом.</w:t>
      </w:r>
    </w:p>
    <w:p>
      <w:pPr>
        <w:pStyle w:val="Style28"/>
        <w:numPr>
          <w:ilvl w:val="0"/>
          <w:numId w:val="2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w:t>
      </w:r>
    </w:p>
    <w:p>
      <w:pPr>
        <w:pStyle w:val="Style28"/>
        <w:tabs>
          <w:tab w:leader="underscore" w:pos="4570" w:val="left"/>
          <w:tab w:leader="underscore" w:pos="8415" w:val="right"/>
          <w:tab w:leader="none" w:pos="9922" w:val="right"/>
          <w:tab w:leader="none" w:pos="10213" w:val="right"/>
        </w:tabs>
        <w:widowControl w:val="0"/>
        <w:keepNext w:val="0"/>
        <w:keepLines w:val="0"/>
        <w:shd w:val="clear" w:color="auto" w:fill="auto"/>
        <w:bidi w:val="0"/>
        <w:spacing w:before="0" w:after="0" w:line="250" w:lineRule="exact"/>
        <w:ind w:left="20" w:right="0" w:firstLine="0"/>
      </w:pPr>
      <w:r>
        <w:rPr>
          <w:lang w:val="ru-RU" w:eastAsia="ru-RU" w:bidi="ru-RU"/>
          <w:w w:val="100"/>
          <w:spacing w:val="0"/>
          <w:color w:val="000000"/>
          <w:position w:val="0"/>
        </w:rPr>
        <w:t xml:space="preserve">фиксированной суммы </w:t>
        <w:tab/>
        <w:t xml:space="preserve"> рублей (</w:t>
        <w:tab/>
        <w:t>),</w:t>
        <w:tab/>
        <w:t>определенной</w:t>
        <w:tab/>
        <w:t>в</w:t>
      </w:r>
    </w:p>
    <w:p>
      <w:pPr>
        <w:pStyle w:val="Style28"/>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 xml:space="preserve">порядке, 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3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3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3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3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соответствии с Постановлением Правительства Российской Федерации от 30.08.2017г. №1042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 предусмотренных п. 5.4.41. настоящего Контракта, устанавливается штраф в размере 5 процентов стоимости указанных работ.</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28"/>
        <w:numPr>
          <w:ilvl w:val="0"/>
          <w:numId w:val="23"/>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left"/>
        <w:spacing w:before="0" w:after="68" w:line="260" w:lineRule="exact"/>
        <w:ind w:left="600" w:right="0" w:firstLine="0"/>
      </w:pP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29"/>
        </w:numPr>
        <w:tabs>
          <w:tab w:leader="none" w:pos="1365" w:val="left"/>
        </w:tabs>
        <w:widowControl w:val="0"/>
        <w:keepNext w:val="0"/>
        <w:keepLines w:val="0"/>
        <w:shd w:val="clear" w:color="auto" w:fill="auto"/>
        <w:bidi w:val="0"/>
        <w:spacing w:before="0" w:after="109" w:line="322" w:lineRule="exact"/>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31"/>
        </w:numPr>
        <w:tabs>
          <w:tab w:leader="none" w:pos="1169"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Признать жалобу Заявителя обоснованной частично.</w:t>
      </w:r>
      <w:r>
        <w:br w:type="page"/>
      </w:r>
    </w:p>
    <w:p>
      <w:pPr>
        <w:pStyle w:val="Style7"/>
        <w:numPr>
          <w:ilvl w:val="0"/>
          <w:numId w:val="31"/>
        </w:numPr>
        <w:widowControl w:val="0"/>
        <w:keepNext w:val="0"/>
        <w:keepLines w:val="0"/>
        <w:shd w:val="clear" w:color="auto" w:fill="auto"/>
        <w:bidi w:val="0"/>
        <w:spacing w:before="0" w:after="56" w:line="322" w:lineRule="exact"/>
        <w:ind w:left="0" w:right="20" w:firstLine="860"/>
      </w:pPr>
      <w:r>
        <w:rPr>
          <w:lang w:val="ru-RU" w:eastAsia="ru-RU" w:bidi="ru-RU"/>
          <w:w w:val="100"/>
          <w:spacing w:val="0"/>
          <w:color w:val="000000"/>
          <w:position w:val="0"/>
        </w:rPr>
        <w:t xml:space="preserve"> Признать Заказчика нарушившим требования части 12 статьи 21, пункта 1 части 1 статьи 33, частей 5, 7,8 статьи 34, части 5 статьи 63, пункта 2 части 1 статьи 64 Закона о контрактной системе, пунктов 2-10 Правил от 30.08.2017 № 1042.</w:t>
      </w:r>
    </w:p>
    <w:p>
      <w:pPr>
        <w:pStyle w:val="Style7"/>
        <w:numPr>
          <w:ilvl w:val="0"/>
          <w:numId w:val="31"/>
        </w:numPr>
        <w:widowControl w:val="0"/>
        <w:keepNext w:val="0"/>
        <w:keepLines w:val="0"/>
        <w:shd w:val="clear" w:color="auto" w:fill="auto"/>
        <w:bidi w:val="0"/>
        <w:spacing w:before="0" w:after="64"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1"/>
        </w:numPr>
        <w:widowControl w:val="0"/>
        <w:keepNext w:val="0"/>
        <w:keepLines w:val="0"/>
        <w:shd w:val="clear" w:color="auto" w:fill="auto"/>
        <w:bidi w:val="0"/>
        <w:spacing w:before="0" w:after="64"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№06/4152-17 для рассмотрения вопроса о возбуждении дела об административном правонарушении.</w:t>
      </w:r>
    </w:p>
    <w:p>
      <w:pPr>
        <w:pStyle w:val="Style7"/>
        <w:numPr>
          <w:ilvl w:val="0"/>
          <w:numId w:val="31"/>
        </w:numPr>
        <w:widowControl w:val="0"/>
        <w:keepNext w:val="0"/>
        <w:keepLines w:val="0"/>
        <w:shd w:val="clear" w:color="auto" w:fill="auto"/>
        <w:bidi w:val="0"/>
        <w:spacing w:before="0" w:after="6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№06/12459.</w:t>
      </w:r>
    </w:p>
    <w:p>
      <w:pPr>
        <w:pStyle w:val="Style7"/>
        <w:widowControl w:val="0"/>
        <w:keepNext w:val="0"/>
        <w:keepLines w:val="0"/>
        <w:shd w:val="clear" w:color="auto" w:fill="auto"/>
        <w:bidi w:val="0"/>
        <w:spacing w:before="0" w:after="339"/>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93"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93"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35" w:val="left"/>
        </w:tabs>
        <w:widowControl w:val="0"/>
        <w:keepNext w:val="0"/>
        <w:keepLines w:val="0"/>
        <w:shd w:val="clear" w:color="auto" w:fill="auto"/>
        <w:bidi w:val="0"/>
        <w:spacing w:before="0" w:after="0" w:line="260" w:lineRule="exact"/>
        <w:ind w:left="5800" w:right="0" w:firstLine="0"/>
        <w:sectPr>
          <w:type w:val="continuous"/>
          <w:pgSz w:w="11906" w:h="16838"/>
          <w:pgMar w:top="1567" w:left="843" w:right="835" w:bottom="1058"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244" w:after="153" w:line="274" w:lineRule="exact"/>
        <w:ind w:left="40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307" w:lineRule="exact"/>
        <w:ind w:left="20" w:right="980" w:firstLine="1440"/>
      </w:pPr>
      <w:r>
        <w:rPr>
          <w:lang w:val="ru-RU" w:eastAsia="ru-RU" w:bidi="ru-RU"/>
          <w:w w:val="100"/>
          <w:spacing w:val="0"/>
          <w:color w:val="000000"/>
          <w:position w:val="0"/>
        </w:rPr>
        <w:t>УПРАВЛЕ</w:t>
      </w:r>
      <w:r>
        <w:rPr>
          <w:rStyle w:val="CharStyle38"/>
          <w:b/>
          <w:bCs/>
        </w:rPr>
        <w:t>НИ</w:t>
      </w:r>
      <w:r>
        <w:rPr>
          <w:lang w:val="ru-RU" w:eastAsia="ru-RU" w:bidi="ru-RU"/>
          <w:w w:val="100"/>
          <w:spacing w:val="0"/>
          <w:color w:val="000000"/>
          <w:position w:val="0"/>
        </w:rPr>
        <w:t xml:space="preserve">Е Федеральной антимонопольной службы </w:t>
      </w:r>
      <w:r>
        <w:rPr>
          <w:rStyle w:val="CharStyle39"/>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w:t>
      </w:r>
      <w:r>
        <w:rPr>
          <w:lang w:val="ru-RU" w:eastAsia="ru-RU" w:bidi="ru-RU"/>
          <w:vertAlign w:val="superscript"/>
          <w:w w:val="100"/>
          <w:spacing w:val="0"/>
          <w:color w:val="000000"/>
          <w:position w:val="0"/>
        </w:rPr>
        <w:t>рым 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40"/>
          <w:b w:val="0"/>
          <w:bCs w:val="0"/>
        </w:rPr>
        <w:t>Адм</w:t>
      </w:r>
      <w:r>
        <w:rPr>
          <w:rStyle w:val="CharStyle39"/>
          <w:b w:val="0"/>
          <w:bCs w:val="0"/>
        </w:rPr>
        <w:t>инистрация Ленинского района</w:t>
      </w:r>
    </w:p>
    <w:p>
      <w:pPr>
        <w:pStyle w:val="Style5"/>
        <w:framePr w:w="3986" w:h="1916" w:wrap="around" w:vAnchor="text" w:hAnchor="margin" w:x="-81"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3986" w:h="1916" w:wrap="around" w:vAnchor="text" w:hAnchor="margin" w:x="-81" w:y="-11"/>
        <w:widowControl w:val="0"/>
        <w:keepNext w:val="0"/>
        <w:keepLines w:val="0"/>
        <w:shd w:val="clear" w:color="auto" w:fill="auto"/>
        <w:bidi w:val="0"/>
        <w:jc w:val="left"/>
        <w:spacing w:before="0" w:after="0" w:line="566" w:lineRule="exact"/>
        <w:ind w:left="20" w:right="1360" w:firstLine="0"/>
      </w:pPr>
      <w:r>
        <w:rPr>
          <w:rStyle w:val="CharStyle8"/>
          <w:spacing w:val="0"/>
        </w:rPr>
        <w:t xml:space="preserve">10.11.2017 №06/12855 На </w:t>
      </w:r>
      <w:r>
        <w:rPr>
          <w:rStyle w:val="CharStyle8"/>
          <w:lang w:val="en-US" w:eastAsia="en-US" w:bidi="en-US"/>
          <w:spacing w:val="0"/>
        </w:rPr>
        <w:t xml:space="preserve">№ </w:t>
      </w:r>
      <w:r>
        <w:rPr>
          <w:rStyle w:val="CharStyle8"/>
          <w:spacing w:val="0"/>
        </w:rPr>
        <w:t>б/н, б/д</w:t>
      </w:r>
    </w:p>
    <w:p>
      <w:pPr>
        <w:pStyle w:val="Style7"/>
        <w:widowControl w:val="0"/>
        <w:keepNext w:val="0"/>
        <w:keepLines w:val="0"/>
        <w:shd w:val="clear" w:color="auto" w:fill="auto"/>
        <w:bidi w:val="0"/>
        <w:jc w:val="left"/>
        <w:spacing w:before="0" w:after="0" w:line="322" w:lineRule="exact"/>
        <w:ind w:left="5000" w:right="0"/>
      </w:pPr>
      <w:r>
        <w:rPr>
          <w:lang w:val="ru-RU" w:eastAsia="ru-RU" w:bidi="ru-RU"/>
          <w:w w:val="100"/>
          <w:spacing w:val="0"/>
          <w:color w:val="000000"/>
          <w:position w:val="0"/>
        </w:rPr>
        <w:t>Республики Крым</w:t>
      </w:r>
    </w:p>
    <w:p>
      <w:pPr>
        <w:pStyle w:val="Style7"/>
        <w:widowControl w:val="0"/>
        <w:keepNext w:val="0"/>
        <w:keepLines w:val="0"/>
        <w:shd w:val="clear" w:color="auto" w:fill="auto"/>
        <w:bidi w:val="0"/>
        <w:jc w:val="left"/>
        <w:spacing w:before="0" w:after="300" w:line="322" w:lineRule="exact"/>
        <w:ind w:left="1080" w:right="360" w:firstLine="0"/>
      </w:pPr>
      <w:r>
        <w:rPr>
          <w:lang w:val="ru-RU" w:eastAsia="ru-RU" w:bidi="ru-RU"/>
          <w:w w:val="100"/>
          <w:spacing w:val="0"/>
          <w:color w:val="000000"/>
          <w:position w:val="0"/>
        </w:rPr>
        <w:t>298200, Республика Крым, Ленинский р- н, пгт . Ленино, ул. Пушкина, д. 22</w:t>
      </w:r>
    </w:p>
    <w:p>
      <w:pPr>
        <w:pStyle w:val="Style7"/>
        <w:numPr>
          <w:ilvl w:val="0"/>
          <w:numId w:val="33"/>
        </w:numPr>
        <w:widowControl w:val="0"/>
        <w:keepNext w:val="0"/>
        <w:keepLines w:val="0"/>
        <w:shd w:val="clear" w:color="auto" w:fill="auto"/>
        <w:bidi w:val="0"/>
        <w:jc w:val="left"/>
        <w:spacing w:before="0" w:after="0" w:line="322" w:lineRule="exact"/>
        <w:ind w:left="5000" w:right="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304" w:line="322" w:lineRule="exact"/>
        <w:ind w:left="5000" w:right="360"/>
      </w:pPr>
      <w:r>
        <w:rPr>
          <w:lang w:val="ru-RU" w:eastAsia="ru-RU" w:bidi="ru-RU"/>
          <w:w w:val="100"/>
          <w:spacing w:val="0"/>
          <w:color w:val="000000"/>
          <w:position w:val="0"/>
        </w:rPr>
        <w:t>Комитет конкурентной политики 295034, Республика Крым, г. Симферополь, пр. Кирова, 13</w:t>
      </w:r>
    </w:p>
    <w:p>
      <w:pPr>
        <w:pStyle w:val="Style7"/>
        <w:numPr>
          <w:ilvl w:val="0"/>
          <w:numId w:val="33"/>
        </w:numPr>
        <w:widowControl w:val="0"/>
        <w:keepNext w:val="0"/>
        <w:keepLines w:val="0"/>
        <w:shd w:val="clear" w:color="auto" w:fill="auto"/>
        <w:bidi w:val="0"/>
        <w:jc w:val="left"/>
        <w:spacing w:before="0" w:after="0"/>
        <w:ind w:left="50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5000" w:right="980" w:firstLine="0"/>
      </w:pPr>
      <w:r>
        <w:rPr>
          <w:lang w:val="ru-RU" w:eastAsia="ru-RU" w:bidi="ru-RU"/>
          <w:w w:val="100"/>
          <w:spacing w:val="0"/>
          <w:color w:val="000000"/>
          <w:position w:val="0"/>
        </w:rPr>
        <w:t>Общество с ограниченной ответственностью «Строймакс»</w:t>
      </w:r>
    </w:p>
    <w:p>
      <w:pPr>
        <w:pStyle w:val="Style7"/>
        <w:widowControl w:val="0"/>
        <w:keepNext w:val="0"/>
        <w:keepLines w:val="0"/>
        <w:shd w:val="clear" w:color="auto" w:fill="auto"/>
        <w:bidi w:val="0"/>
        <w:jc w:val="left"/>
        <w:spacing w:before="0" w:after="346"/>
        <w:ind w:left="5000" w:right="680" w:firstLine="0"/>
      </w:pPr>
      <w:r>
        <w:rPr>
          <w:lang w:val="ru-RU" w:eastAsia="ru-RU" w:bidi="ru-RU"/>
          <w:w w:val="100"/>
          <w:spacing w:val="0"/>
          <w:color w:val="000000"/>
          <w:position w:val="0"/>
        </w:rPr>
        <w:t>394016, г. Воронеж, ул. 45 Стрелковой дивизии, д. 236А, оф.14</w:t>
      </w:r>
    </w:p>
    <w:p>
      <w:pPr>
        <w:pStyle w:val="Style7"/>
        <w:numPr>
          <w:ilvl w:val="0"/>
          <w:numId w:val="33"/>
        </w:numPr>
        <w:widowControl w:val="0"/>
        <w:keepNext w:val="0"/>
        <w:keepLines w:val="0"/>
        <w:shd w:val="clear" w:color="auto" w:fill="auto"/>
        <w:bidi w:val="0"/>
        <w:jc w:val="left"/>
        <w:spacing w:before="0" w:after="0" w:line="260" w:lineRule="exact"/>
        <w:ind w:left="500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5000" w:right="68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60" w:line="322" w:lineRule="exact"/>
        <w:ind w:left="5000" w:right="680" w:firstLine="0"/>
      </w:pPr>
      <w:r>
        <w:rPr>
          <w:lang w:val="ru-RU" w:eastAsia="ru-RU" w:bidi="ru-RU"/>
          <w:w w:val="100"/>
          <w:spacing w:val="0"/>
          <w:color w:val="000000"/>
          <w:position w:val="0"/>
        </w:rPr>
        <w:t>115114, г. Москва, ул. Кожевническая, д. 14, стр. 5</w:t>
      </w: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№06/4152-17 об устранении нарушений законодательства Российской Федерации о контрактной системе в сфере закупок</w:t>
      </w:r>
    </w:p>
    <w:p>
      <w:pPr>
        <w:pStyle w:val="Style7"/>
        <w:numPr>
          <w:ilvl w:val="0"/>
          <w:numId w:val="35"/>
        </w:numPr>
        <w:tabs>
          <w:tab w:leader="none" w:pos="8047" w:val="left"/>
          <w:tab w:leader="none" w:pos="8095" w:val="left"/>
        </w:tabs>
        <w:widowControl w:val="0"/>
        <w:keepNext w:val="0"/>
        <w:keepLines w:val="0"/>
        <w:shd w:val="clear" w:color="auto" w:fill="auto"/>
        <w:bidi w:val="0"/>
        <w:spacing w:before="0" w:after="19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20" w:right="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line="322" w:lineRule="exact"/>
        <w:ind w:left="2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2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spacing w:before="0" w:after="255" w:line="260" w:lineRule="exact"/>
        <w:ind w:left="2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spacing w:before="0" w:after="52" w:line="31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tabs>
          <w:tab w:leader="none" w:pos="6044"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основании решения Комиссии от 07.11.2017 по делу №06/4152-17 по итогам рассмотрения жалобы Заявителя б/н, б/д (вх. №4743/09 от 31.10.2017) на действия Заказчика при проведении электронного аукциона «Выполнение строительно-монтажных работ на объекте:</w:t>
        <w:tab/>
        <w:t>"Строительство канализационно</w:t>
        <w:softHyphen/>
      </w:r>
    </w:p>
    <w:p>
      <w:pPr>
        <w:pStyle w:val="Style7"/>
        <w:widowControl w:val="0"/>
        <w:keepNext w:val="0"/>
        <w:keepLines w:val="0"/>
        <w:shd w:val="clear" w:color="auto" w:fill="auto"/>
        <w:bidi w:val="0"/>
        <w:spacing w:before="0" w:after="289" w:line="322" w:lineRule="exact"/>
        <w:ind w:left="20" w:right="20" w:firstLine="0"/>
      </w:pPr>
      <w:r>
        <w:rPr>
          <w:lang w:val="ru-RU" w:eastAsia="ru-RU" w:bidi="ru-RU"/>
          <w:w w:val="100"/>
          <w:spacing w:val="0"/>
          <w:color w:val="000000"/>
          <w:position w:val="0"/>
        </w:rPr>
        <w:t>насосной станции и самотечного коллектора в поселке городского типа Ленино Ленинского района, Республика Крым"» (извещение №0175200000417000446)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20" w:right="0" w:firstLine="0"/>
      </w:pPr>
      <w:r>
        <w:rPr>
          <w:lang w:val="ru-RU" w:eastAsia="ru-RU" w:bidi="ru-RU"/>
          <w:w w:val="100"/>
          <w:spacing w:val="0"/>
          <w:color w:val="000000"/>
          <w:position w:val="0"/>
        </w:rPr>
        <w:t>ПРЕДПИСЫВАЕТ:</w:t>
      </w:r>
    </w:p>
    <w:p>
      <w:pPr>
        <w:pStyle w:val="Style7"/>
        <w:numPr>
          <w:ilvl w:val="0"/>
          <w:numId w:val="37"/>
        </w:numPr>
        <w:widowControl w:val="0"/>
        <w:keepNext w:val="0"/>
        <w:keepLines w:val="0"/>
        <w:shd w:val="clear" w:color="auto" w:fill="auto"/>
        <w:bidi w:val="0"/>
        <w:spacing w:before="0" w:after="236"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в течение трех рабочих дней со дня размещения данного решения на официальном сайте Единой информационной системе в сфере закупок </w:t>
      </w:r>
      <w:r>
        <w:fldChar w:fldCharType="begin"/>
      </w:r>
      <w:r>
        <w:rPr>
          <w:rStyle w:val="CharStyle12"/>
        </w:rPr>
        <w:instrText> HYPERLINK "http://www.zakupki.gov.ru/" </w:instrText>
      </w:r>
      <w:r>
        <w:fldChar w:fldCharType="separate"/>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9"/>
        </w:numPr>
        <w:widowControl w:val="0"/>
        <w:keepNext w:val="0"/>
        <w:keepLines w:val="0"/>
        <w:shd w:val="clear" w:color="auto" w:fill="auto"/>
        <w:bidi w:val="0"/>
        <w:spacing w:before="0" w:after="248" w:line="326" w:lineRule="exact"/>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9"/>
        </w:numPr>
        <w:widowControl w:val="0"/>
        <w:keepNext w:val="0"/>
        <w:keepLines w:val="0"/>
        <w:shd w:val="clear" w:color="auto" w:fill="auto"/>
        <w:bidi w:val="0"/>
        <w:spacing w:before="0" w:after="286"/>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37"/>
        </w:numPr>
        <w:widowControl w:val="0"/>
        <w:keepNext w:val="0"/>
        <w:keepLines w:val="0"/>
        <w:shd w:val="clear" w:color="auto" w:fill="auto"/>
        <w:bidi w:val="0"/>
        <w:spacing w:before="0" w:after="253"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№06/4152-17 и разместить измененную документацию об Аукционе на официальном сайте;</w:t>
      </w:r>
    </w:p>
    <w:p>
      <w:pPr>
        <w:pStyle w:val="Style7"/>
        <w:numPr>
          <w:ilvl w:val="0"/>
          <w:numId w:val="9"/>
        </w:numPr>
        <w:widowControl w:val="0"/>
        <w:keepNext w:val="0"/>
        <w:keepLines w:val="0"/>
        <w:shd w:val="clear" w:color="auto" w:fill="auto"/>
        <w:bidi w:val="0"/>
        <w:spacing w:before="0" w:after="244" w:line="322" w:lineRule="exact"/>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37"/>
        </w:numPr>
        <w:widowControl w:val="0"/>
        <w:keepNext w:val="0"/>
        <w:keepLines w:val="0"/>
        <w:shd w:val="clear" w:color="auto" w:fill="auto"/>
        <w:bidi w:val="0"/>
        <w:spacing w:before="0" w:after="286"/>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9"/>
        </w:numPr>
        <w:widowControl w:val="0"/>
        <w:keepNext w:val="0"/>
        <w:keepLines w:val="0"/>
        <w:shd w:val="clear" w:color="auto" w:fill="auto"/>
        <w:bidi w:val="0"/>
        <w:spacing w:before="0" w:after="243"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9"/>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9"/>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9"/>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37"/>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№06/4152-17.</w:t>
      </w:r>
    </w:p>
    <w:p>
      <w:pPr>
        <w:pStyle w:val="Style7"/>
        <w:numPr>
          <w:ilvl w:val="0"/>
          <w:numId w:val="37"/>
        </w:numPr>
        <w:widowControl w:val="0"/>
        <w:keepNext w:val="0"/>
        <w:keepLines w:val="0"/>
        <w:shd w:val="clear" w:color="auto" w:fill="auto"/>
        <w:bidi w:val="0"/>
        <w:spacing w:before="0" w:after="60" w:line="322" w:lineRule="exact"/>
        <w:ind w:left="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37"/>
        </w:numPr>
        <w:widowControl w:val="0"/>
        <w:keepNext w:val="0"/>
        <w:keepLines w:val="0"/>
        <w:shd w:val="clear" w:color="auto" w:fill="auto"/>
        <w:bidi w:val="0"/>
        <w:spacing w:before="0" w:after="6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№06/12459.</w:t>
      </w:r>
    </w:p>
    <w:p>
      <w:pPr>
        <w:pStyle w:val="Style7"/>
        <w:widowControl w:val="0"/>
        <w:keepNext w:val="0"/>
        <w:keepLines w:val="0"/>
        <w:shd w:val="clear" w:color="auto" w:fill="auto"/>
        <w:bidi w:val="0"/>
        <w:spacing w:before="0" w:after="18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w:t>
        <w:br w:type="page"/>
        <w:t>закупок.</w:t>
      </w:r>
    </w:p>
    <w:p>
      <w:pPr>
        <w:pStyle w:val="Style7"/>
        <w:widowControl w:val="0"/>
        <w:keepNext w:val="0"/>
        <w:keepLines w:val="0"/>
        <w:shd w:val="clear" w:color="auto" w:fill="auto"/>
        <w:bidi w:val="0"/>
        <w:spacing w:before="0" w:after="343" w:line="322" w:lineRule="exact"/>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282" w:val="center"/>
          <w:tab w:leader="none" w:pos="9602"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82" w:val="center"/>
          <w:tab w:leader="none" w:pos="8256" w:val="center"/>
          <w:tab w:leader="none" w:pos="9602"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655" w:left="893" w:right="783" w:bottom="10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4"/>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2.%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2.2.%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2.3.%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4">
    <w:name w:val="Подпись к таблице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Подпись к таблице"/>
    <w:basedOn w:val="CharStyle14"/>
    <w:rPr>
      <w:lang w:val="ru-RU" w:eastAsia="ru-RU" w:bidi="ru-RU"/>
      <w:u w:val="single"/>
      <w:w w:val="100"/>
      <w:spacing w:val="0"/>
      <w:color w:val="000000"/>
      <w:position w:val="0"/>
    </w:rPr>
  </w:style>
  <w:style w:type="character" w:customStyle="1" w:styleId="CharStyle16">
    <w:name w:val="Подпись к таблице"/>
    <w:basedOn w:val="CharStyle14"/>
    <w:rPr>
      <w:lang w:val="ru-RU" w:eastAsia="ru-RU" w:bidi="ru-RU"/>
      <w:w w:val="100"/>
      <w:spacing w:val="0"/>
      <w:color w:val="000000"/>
      <w:position w:val="0"/>
    </w:rPr>
  </w:style>
  <w:style w:type="character" w:customStyle="1" w:styleId="CharStyle17">
    <w:name w:val="Основной текст + 10,5 pt,Полужирный"/>
    <w:basedOn w:val="CharStyle9"/>
    <w:rPr>
      <w:lang w:val="ru-RU" w:eastAsia="ru-RU" w:bidi="ru-RU"/>
      <w:b/>
      <w:bCs/>
      <w:sz w:val="21"/>
      <w:szCs w:val="21"/>
      <w:w w:val="100"/>
      <w:spacing w:val="0"/>
      <w:color w:val="000000"/>
      <w:position w:val="0"/>
    </w:rPr>
  </w:style>
  <w:style w:type="character" w:customStyle="1" w:styleId="CharStyle18">
    <w:name w:val="Основной текст + Arial,7 pt,Интервал 1 pt"/>
    <w:basedOn w:val="CharStyle9"/>
    <w:rPr>
      <w:lang w:val="ru-RU" w:eastAsia="ru-RU" w:bidi="ru-RU"/>
      <w:sz w:val="14"/>
      <w:szCs w:val="14"/>
      <w:rFonts w:ascii="Arial" w:eastAsia="Arial" w:hAnsi="Arial" w:cs="Arial"/>
      <w:w w:val="100"/>
      <w:spacing w:val="20"/>
      <w:color w:val="000000"/>
      <w:position w:val="0"/>
    </w:rPr>
  </w:style>
  <w:style w:type="character" w:customStyle="1" w:styleId="CharStyle19">
    <w:name w:val="Основной текст + 10,5 pt"/>
    <w:basedOn w:val="CharStyle9"/>
    <w:rPr>
      <w:lang w:val="ru-RU" w:eastAsia="ru-RU" w:bidi="ru-RU"/>
      <w:sz w:val="21"/>
      <w:szCs w:val="21"/>
      <w:w w:val="100"/>
      <w:spacing w:val="0"/>
      <w:color w:val="000000"/>
      <w:position w:val="0"/>
    </w:rPr>
  </w:style>
  <w:style w:type="character" w:customStyle="1" w:styleId="CharStyle20">
    <w:name w:val="Основной текст + Интервал 2 pt"/>
    <w:basedOn w:val="CharStyle9"/>
    <w:rPr>
      <w:lang w:val="ru-RU" w:eastAsia="ru-RU" w:bidi="ru-RU"/>
      <w:w w:val="100"/>
      <w:spacing w:val="50"/>
      <w:color w:val="000000"/>
      <w:position w:val="0"/>
    </w:rPr>
  </w:style>
  <w:style w:type="character" w:customStyle="1" w:styleId="CharStyle22">
    <w:name w:val="Основной текст (5) Exact"/>
    <w:basedOn w:val="DefaultParagraphFont"/>
    <w:link w:val="Style21"/>
    <w:rPr>
      <w:b w:val="0"/>
      <w:bCs w:val="0"/>
      <w:i w:val="0"/>
      <w:iCs w:val="0"/>
      <w:u w:val="none"/>
      <w:strike w:val="0"/>
      <w:smallCaps w:val="0"/>
      <w:sz w:val="10"/>
      <w:szCs w:val="10"/>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6) + 13 pt"/>
    <w:basedOn w:val="CharStyle24"/>
    <w:rPr>
      <w:lang w:val="ru-RU" w:eastAsia="ru-RU" w:bidi="ru-RU"/>
      <w:sz w:val="26"/>
      <w:szCs w:val="26"/>
      <w:w w:val="100"/>
      <w:spacing w:val="0"/>
      <w:color w:val="000000"/>
      <w:position w:val="0"/>
    </w:rPr>
  </w:style>
  <w:style w:type="character" w:customStyle="1" w:styleId="CharStyle26">
    <w:name w:val="Основной текст (6) + 13 pt,Интервал 2 pt"/>
    <w:basedOn w:val="CharStyle24"/>
    <w:rPr>
      <w:lang w:val="ru-RU" w:eastAsia="ru-RU" w:bidi="ru-RU"/>
      <w:sz w:val="26"/>
      <w:szCs w:val="26"/>
      <w:w w:val="100"/>
      <w:spacing w:val="50"/>
      <w:color w:val="000000"/>
      <w:position w:val="0"/>
    </w:rPr>
  </w:style>
  <w:style w:type="character" w:customStyle="1" w:styleId="CharStyle27">
    <w:name w:val="Основной текст + 10,5 pt"/>
    <w:basedOn w:val="CharStyle9"/>
    <w:rPr>
      <w:lang w:val="ru-RU" w:eastAsia="ru-RU" w:bidi="ru-RU"/>
      <w:sz w:val="21"/>
      <w:szCs w:val="21"/>
      <w:w w:val="100"/>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21"/>
      <w:szCs w:val="21"/>
      <w:rFonts w:ascii="Times New Roman" w:eastAsia="Times New Roman" w:hAnsi="Times New Roman" w:cs="Times New Roman"/>
    </w:rPr>
  </w:style>
  <w:style w:type="character" w:customStyle="1" w:styleId="CharStyle30">
    <w:name w:val="Основной текст (7) + 13 pt"/>
    <w:basedOn w:val="CharStyle29"/>
    <w:rPr>
      <w:lang w:val="ru-RU" w:eastAsia="ru-RU" w:bidi="ru-RU"/>
      <w:sz w:val="26"/>
      <w:szCs w:val="26"/>
      <w:w w:val="100"/>
      <w:spacing w:val="0"/>
      <w:color w:val="000000"/>
      <w:position w:val="0"/>
    </w:rPr>
  </w:style>
  <w:style w:type="character" w:customStyle="1" w:styleId="CharStyle31">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w:basedOn w:val="CharStyle9"/>
    <w:rPr>
      <w:lang w:val="en-US" w:eastAsia="en-US" w:bidi="en-US"/>
      <w:u w:val="single"/>
      <w:w w:val="100"/>
      <w:spacing w:val="0"/>
      <w:color w:val="000000"/>
      <w:position w:val="0"/>
    </w:rPr>
  </w:style>
  <w:style w:type="character" w:customStyle="1" w:styleId="CharStyle33">
    <w:name w:val="Основной текст"/>
    <w:basedOn w:val="CharStyle9"/>
    <w:rPr>
      <w:lang w:val="ru-RU" w:eastAsia="ru-RU" w:bidi="ru-RU"/>
      <w:w w:val="100"/>
      <w:spacing w:val="0"/>
      <w:color w:val="000000"/>
      <w:position w:val="0"/>
    </w:rPr>
  </w:style>
  <w:style w:type="character" w:customStyle="1" w:styleId="CharStyle34">
    <w:name w:val="Основной текст"/>
    <w:basedOn w:val="CharStyle9"/>
    <w:rPr>
      <w:lang w:val="ru-RU" w:eastAsia="ru-RU" w:bidi="ru-RU"/>
      <w:w w:val="100"/>
      <w:spacing w:val="0"/>
      <w:color w:val="000000"/>
      <w:position w:val="0"/>
    </w:rPr>
  </w:style>
  <w:style w:type="character" w:customStyle="1" w:styleId="CharStyle35">
    <w:name w:val="Основной текст (7) + Полужирный"/>
    <w:basedOn w:val="CharStyle29"/>
    <w:rPr>
      <w:lang w:val="ru-RU" w:eastAsia="ru-RU" w:bidi="ru-RU"/>
      <w:b/>
      <w:bCs/>
      <w:w w:val="100"/>
      <w:spacing w:val="0"/>
      <w:color w:val="000000"/>
      <w:position w:val="0"/>
    </w:rPr>
  </w:style>
  <w:style w:type="character" w:customStyle="1" w:styleId="CharStyle37">
    <w:name w:val="Основной текст (8)_"/>
    <w:basedOn w:val="DefaultParagraphFont"/>
    <w:link w:val="Style36"/>
    <w:rPr>
      <w:b w:val="0"/>
      <w:bCs w:val="0"/>
      <w:i/>
      <w:iCs/>
      <w:u w:val="none"/>
      <w:strike w:val="0"/>
      <w:smallCaps w:val="0"/>
      <w:sz w:val="21"/>
      <w:szCs w:val="21"/>
      <w:rFonts w:ascii="Times New Roman" w:eastAsia="Times New Roman" w:hAnsi="Times New Roman" w:cs="Times New Roman"/>
    </w:rPr>
  </w:style>
  <w:style w:type="character" w:customStyle="1" w:styleId="CharStyle38">
    <w:name w:val="Основной текст (3)"/>
    <w:basedOn w:val="CharStyle31"/>
    <w:rPr>
      <w:lang w:val="ru-RU" w:eastAsia="ru-RU" w:bidi="ru-RU"/>
      <w:u w:val="single"/>
      <w:w w:val="100"/>
      <w:spacing w:val="0"/>
      <w:color w:val="000000"/>
      <w:position w:val="0"/>
    </w:rPr>
  </w:style>
  <w:style w:type="character" w:customStyle="1" w:styleId="CharStyle39">
    <w:name w:val="Основной текст (3) + 13 pt,Не полужирный"/>
    <w:basedOn w:val="CharStyle31"/>
    <w:rPr>
      <w:lang w:val="ru-RU" w:eastAsia="ru-RU" w:bidi="ru-RU"/>
      <w:b/>
      <w:bCs/>
      <w:sz w:val="26"/>
      <w:szCs w:val="26"/>
      <w:w w:val="100"/>
      <w:spacing w:val="0"/>
      <w:color w:val="000000"/>
      <w:position w:val="0"/>
    </w:rPr>
  </w:style>
  <w:style w:type="character" w:customStyle="1" w:styleId="CharStyle40">
    <w:name w:val="Основной текст (3) + 13 pt,Не полужирный"/>
    <w:basedOn w:val="CharStyle31"/>
    <w:rPr>
      <w:lang w:val="ru-RU" w:eastAsia="ru-RU" w:bidi="ru-RU"/>
      <w:b/>
      <w:bCs/>
      <w:u w:val="single"/>
      <w:sz w:val="26"/>
      <w:szCs w:val="26"/>
      <w:w w:val="100"/>
      <w:spacing w:val="0"/>
      <w:color w:val="000000"/>
      <w:position w:val="0"/>
    </w:rPr>
  </w:style>
  <w:style w:type="paragraph" w:customStyle="1" w:styleId="Style3">
    <w:name w:val="Основной текст (3)"/>
    <w:basedOn w:val="Normal"/>
    <w:link w:val="CharStyle31"/>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1140" w:line="317" w:lineRule="exact"/>
      <w:ind w:hanging="390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w:basedOn w:val="Normal"/>
    <w:link w:val="CharStyle1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before="60" w:after="60" w:line="29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before="60" w:after="60" w:line="25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both"/>
      <w:spacing w:line="250" w:lineRule="exact"/>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