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6"/>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16"/>
        <w:widowControl w:val="0"/>
        <w:keepNext w:val="0"/>
        <w:keepLines w:val="0"/>
        <w:shd w:val="clear" w:color="auto" w:fill="auto"/>
        <w:bidi w:val="0"/>
        <w:jc w:val="both"/>
        <w:spacing w:before="0" w:after="232" w:line="320" w:lineRule="exact"/>
        <w:ind w:left="2560" w:right="20" w:firstLine="0"/>
      </w:pPr>
      <w:r>
        <w:rPr>
          <w:lang w:val="ru-RU" w:eastAsia="ru-RU" w:bidi="ru-RU"/>
          <w:sz w:val="24"/>
          <w:szCs w:val="24"/>
          <w:w w:val="100"/>
          <w:spacing w:val="0"/>
          <w:color w:val="000000"/>
          <w:position w:val="0"/>
        </w:rPr>
        <w:t>Администрация Никольского городского поселения Тосненского района Ленинградской области</w:t>
      </w:r>
    </w:p>
    <w:p>
      <w:pPr>
        <w:pStyle w:val="Style3"/>
        <w:framePr w:w="4624" w:h="3383" w:wrap="around" w:vAnchor="text" w:hAnchor="margin" w:x="-444" w:y="144"/>
        <w:widowControl w:val="0"/>
        <w:keepNext w:val="0"/>
        <w:keepLines w:val="0"/>
        <w:shd w:val="clear" w:color="auto" w:fill="auto"/>
        <w:bidi w:val="0"/>
        <w:spacing w:before="0" w:after="83"/>
        <w:ind w:left="0" w:right="0" w:firstLine="0"/>
      </w:pPr>
      <w:r>
        <w:rPr>
          <w:rStyle w:val="CharStyle5"/>
          <w:spacing w:val="0"/>
        </w:rPr>
        <w:t xml:space="preserve">ФЕДЕРАЛЬНАЯ </w:t>
      </w:r>
      <w:r>
        <w:rPr>
          <w:rStyle w:val="CharStyle6"/>
          <w:spacing w:val="0"/>
        </w:rPr>
        <w:t>АНТИМОНОПОЛЬНАЯ СЛУЖБА</w:t>
      </w:r>
    </w:p>
    <w:p>
      <w:pPr>
        <w:pStyle w:val="Style7"/>
        <w:framePr w:w="4624" w:h="3383" w:wrap="around" w:vAnchor="text" w:hAnchor="margin" w:x="-444" w:y="144"/>
        <w:widowControl w:val="0"/>
        <w:keepNext w:val="0"/>
        <w:keepLines w:val="0"/>
        <w:shd w:val="clear" w:color="auto" w:fill="auto"/>
        <w:bidi w:val="0"/>
        <w:spacing w:before="0" w:after="0"/>
        <w:ind w:left="0" w:right="0" w:firstLine="0"/>
      </w:pPr>
      <w:r>
        <w:rPr>
          <w:rStyle w:val="CharStyle9"/>
          <w:b/>
          <w:bCs/>
          <w:spacing w:val="0"/>
        </w:rPr>
        <w:t>УПРАВЛЕНИЕ Федеральной антимонопольной службы по Ленинградской области</w:t>
      </w:r>
    </w:p>
    <w:p>
      <w:pPr>
        <w:pStyle w:val="Style10"/>
        <w:framePr w:w="4624" w:h="3383" w:wrap="around" w:vAnchor="text" w:hAnchor="margin" w:x="-444" w:y="144"/>
        <w:widowControl w:val="0"/>
        <w:keepNext w:val="0"/>
        <w:keepLines w:val="0"/>
        <w:shd w:val="clear" w:color="auto" w:fill="auto"/>
        <w:bidi w:val="0"/>
        <w:spacing w:before="0" w:after="680"/>
        <w:ind w:left="0" w:right="0" w:firstLine="0"/>
      </w:pPr>
      <w:r>
        <w:rPr>
          <w:rStyle w:val="CharStyle12"/>
          <w:spacing w:val="0"/>
        </w:rPr>
        <w:t xml:space="preserve">ул. Смольного. 3. Санкт-Петербург, 191124 Тел.: (812) 274 30 70. факс: (812) 274 3070 </w:t>
      </w:r>
      <w:r>
        <w:fldChar w:fldCharType="begin"/>
      </w:r>
      <w:r>
        <w:rPr>
          <w:rStyle w:val="CharStyle12"/>
        </w:rPr>
        <w:instrText> HYPERLINK "http://www.lenobl.fas.qov.ru" </w:instrText>
      </w:r>
      <w:r>
        <w:fldChar w:fldCharType="separate"/>
      </w:r>
      <w:r>
        <w:rPr>
          <w:rStyle w:val="Hyperlink"/>
          <w:lang w:val="en-US" w:eastAsia="en-US" w:bidi="en-US"/>
          <w:spacing w:val="0"/>
        </w:rPr>
        <w:t>www.lenobl.fas.qov.ru</w:t>
      </w:r>
      <w:r>
        <w:fldChar w:fldCharType="end"/>
      </w:r>
      <w:r>
        <w:rPr>
          <w:rStyle w:val="CharStyle12"/>
          <w:lang w:val="en-US" w:eastAsia="en-US" w:bidi="en-US"/>
          <w:spacing w:val="0"/>
        </w:rPr>
        <w:t xml:space="preserve"> E-mail: to47(« fas.gov.ru</w:t>
      </w:r>
    </w:p>
    <w:p>
      <w:pPr>
        <w:pStyle w:val="Style13"/>
        <w:framePr w:w="4624" w:h="3383" w:wrap="around" w:vAnchor="text" w:hAnchor="margin" w:x="-444" w:y="144"/>
        <w:tabs>
          <w:tab w:leader="none" w:pos="2508" w:val="right"/>
        </w:tabs>
        <w:widowControl w:val="0"/>
        <w:keepNext w:val="0"/>
        <w:keepLines w:val="0"/>
        <w:shd w:val="clear" w:color="auto" w:fill="auto"/>
        <w:bidi w:val="0"/>
        <w:spacing w:before="0" w:after="0" w:line="170" w:lineRule="exact"/>
        <w:ind w:left="100" w:right="0" w:firstLine="0"/>
      </w:pPr>
      <w:r>
        <w:rPr>
          <w:rStyle w:val="CharStyle15"/>
          <w:spacing w:val="0"/>
        </w:rPr>
        <w:t>На №</w:t>
        <w:tab/>
        <w:t>от</w:t>
      </w:r>
    </w:p>
    <w:p>
      <w:pPr>
        <w:pStyle w:val="Style16"/>
        <w:widowControl w:val="0"/>
        <w:keepNext w:val="0"/>
        <w:keepLines w:val="0"/>
        <w:shd w:val="clear" w:color="auto" w:fill="auto"/>
        <w:bidi w:val="0"/>
        <w:jc w:val="left"/>
        <w:spacing w:before="0" w:after="0" w:line="331" w:lineRule="exact"/>
        <w:ind w:left="0" w:right="380" w:firstLine="4800"/>
      </w:pPr>
      <w:r>
        <w:rPr>
          <w:lang w:val="ru-RU" w:eastAsia="ru-RU" w:bidi="ru-RU"/>
          <w:sz w:val="24"/>
          <w:szCs w:val="24"/>
          <w:w w:val="100"/>
          <w:spacing w:val="0"/>
          <w:color w:val="000000"/>
          <w:position w:val="0"/>
        </w:rPr>
        <w:t>ул. Зеленая, д. 32, г. Никольское, Тосненский р-н, Ленинградская обл., 187026</w:t>
      </w:r>
    </w:p>
    <w:p>
      <w:pPr>
        <w:pStyle w:val="Style16"/>
        <w:widowControl w:val="0"/>
        <w:keepNext w:val="0"/>
        <w:keepLines w:val="0"/>
        <w:shd w:val="clear" w:color="auto" w:fill="auto"/>
        <w:bidi w:val="0"/>
        <w:jc w:val="left"/>
        <w:spacing w:before="0" w:after="310" w:line="328" w:lineRule="exact"/>
        <w:ind w:left="0" w:right="1340" w:firstLine="0"/>
      </w:pPr>
      <w:r>
        <w:rPr>
          <w:lang w:val="ru-RU" w:eastAsia="ru-RU" w:bidi="ru-RU"/>
          <w:sz w:val="24"/>
          <w:szCs w:val="24"/>
          <w:w w:val="100"/>
          <w:spacing w:val="0"/>
          <w:color w:val="000000"/>
          <w:position w:val="0"/>
        </w:rPr>
        <w:t xml:space="preserve">тел./факс: (81361) 52309 </w:t>
      </w:r>
      <w:r>
        <w:rPr>
          <w:lang w:val="en-US" w:eastAsia="en-US" w:bidi="en-US"/>
          <w:sz w:val="24"/>
          <w:szCs w:val="24"/>
          <w:w w:val="100"/>
          <w:spacing w:val="0"/>
          <w:color w:val="000000"/>
          <w:position w:val="0"/>
        </w:rPr>
        <w:t xml:space="preserve">e-mail: </w:t>
      </w:r>
      <w:r>
        <w:fldChar w:fldCharType="begin"/>
      </w:r>
      <w:r>
        <w:rPr>
          <w:color w:val="000000"/>
        </w:rPr>
        <w:instrText> HYPERLINK "mailto:nikolskoeadm@mail.ru" </w:instrText>
      </w:r>
      <w:r>
        <w:fldChar w:fldCharType="separate"/>
      </w:r>
      <w:r>
        <w:rPr>
          <w:rStyle w:val="Hyperlink"/>
          <w:lang w:val="en-US" w:eastAsia="en-US" w:bidi="en-US"/>
          <w:sz w:val="24"/>
          <w:szCs w:val="24"/>
          <w:w w:val="100"/>
          <w:spacing w:val="0"/>
          <w:position w:val="0"/>
        </w:rPr>
        <w:t>nikolskoeadm@mail.ru</w:t>
      </w:r>
      <w:r>
        <w:fldChar w:fldCharType="end"/>
      </w:r>
    </w:p>
    <w:p>
      <w:pPr>
        <w:pStyle w:val="Style16"/>
        <w:widowControl w:val="0"/>
        <w:keepNext w:val="0"/>
        <w:keepLines w:val="0"/>
        <w:shd w:val="clear" w:color="auto" w:fill="auto"/>
        <w:bidi w:val="0"/>
        <w:jc w:val="left"/>
        <w:spacing w:before="0" w:after="14" w:line="240" w:lineRule="exact"/>
        <w:ind w:left="0" w:right="0" w:firstLine="0"/>
      </w:pPr>
      <w:r>
        <w:rPr>
          <w:lang w:val="ru-RU" w:eastAsia="ru-RU" w:bidi="ru-RU"/>
          <w:sz w:val="24"/>
          <w:szCs w:val="24"/>
          <w:w w:val="100"/>
          <w:spacing w:val="0"/>
          <w:color w:val="000000"/>
          <w:position w:val="0"/>
        </w:rPr>
        <w:t>Заявитель:</w:t>
      </w:r>
    </w:p>
    <w:p>
      <w:pPr>
        <w:pStyle w:val="Style16"/>
        <w:widowControl w:val="0"/>
        <w:keepNext w:val="0"/>
        <w:keepLines w:val="0"/>
        <w:shd w:val="clear" w:color="auto" w:fill="auto"/>
        <w:bidi w:val="0"/>
        <w:jc w:val="left"/>
        <w:spacing w:before="0" w:after="303" w:line="240" w:lineRule="exact"/>
        <w:ind w:left="0" w:right="0" w:firstLine="0"/>
      </w:pPr>
      <w:r>
        <w:rPr>
          <w:lang w:val="ru-RU" w:eastAsia="ru-RU" w:bidi="ru-RU"/>
          <w:sz w:val="24"/>
          <w:szCs w:val="24"/>
          <w:w w:val="100"/>
          <w:spacing w:val="0"/>
          <w:color w:val="000000"/>
          <w:position w:val="0"/>
        </w:rPr>
        <w:t>ООО «Владтрейд»</w:t>
      </w:r>
    </w:p>
    <w:p>
      <w:pPr>
        <w:pStyle w:val="Style16"/>
        <w:widowControl w:val="0"/>
        <w:keepNext w:val="0"/>
        <w:keepLines w:val="0"/>
        <w:shd w:val="clear" w:color="auto" w:fill="auto"/>
        <w:bidi w:val="0"/>
        <w:jc w:val="left"/>
        <w:spacing w:before="0" w:after="302" w:line="317" w:lineRule="exact"/>
        <w:ind w:left="0" w:right="380" w:firstLine="0"/>
      </w:pPr>
      <w:r>
        <w:rPr>
          <w:lang w:val="ru-RU" w:eastAsia="ru-RU" w:bidi="ru-RU"/>
          <w:sz w:val="24"/>
          <w:szCs w:val="24"/>
          <w:w w:val="100"/>
          <w:spacing w:val="0"/>
          <w:color w:val="000000"/>
          <w:position w:val="0"/>
        </w:rPr>
        <w:t xml:space="preserve">пр. 100-летия Владивостоку, д. 72-25, г. Владивосток, 690033 тел.: (914) 3235589 </w:t>
      </w:r>
      <w:r>
        <w:rPr>
          <w:lang w:val="en-US" w:eastAsia="en-US" w:bidi="en-US"/>
          <w:sz w:val="24"/>
          <w:szCs w:val="24"/>
          <w:w w:val="100"/>
          <w:spacing w:val="0"/>
          <w:color w:val="000000"/>
          <w:position w:val="0"/>
        </w:rPr>
        <w:t xml:space="preserve">e-mail: </w:t>
      </w:r>
      <w:r>
        <w:fldChar w:fldCharType="begin"/>
      </w:r>
      <w:r>
        <w:rPr>
          <w:color w:val="000000"/>
        </w:rPr>
        <w:instrText> HYPERLINK "mailto:vladtrade77@gmail.com" </w:instrText>
      </w:r>
      <w:r>
        <w:fldChar w:fldCharType="separate"/>
      </w:r>
      <w:r>
        <w:rPr>
          <w:rStyle w:val="Hyperlink"/>
          <w:lang w:val="en-US" w:eastAsia="en-US" w:bidi="en-US"/>
          <w:sz w:val="24"/>
          <w:szCs w:val="24"/>
          <w:w w:val="100"/>
          <w:spacing w:val="0"/>
          <w:position w:val="0"/>
        </w:rPr>
        <w:t>vladtrade77@gmail.com</w:t>
      </w:r>
      <w:r>
        <w:fldChar w:fldCharType="end"/>
      </w:r>
    </w:p>
    <w:p>
      <w:pPr>
        <w:pStyle w:val="Style16"/>
        <w:widowControl w:val="0"/>
        <w:keepNext w:val="0"/>
        <w:keepLines w:val="0"/>
        <w:shd w:val="clear" w:color="auto" w:fill="auto"/>
        <w:bidi w:val="0"/>
        <w:jc w:val="left"/>
        <w:spacing w:before="0" w:after="7"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16"/>
        <w:widowControl w:val="0"/>
        <w:keepNext w:val="0"/>
        <w:keepLines w:val="0"/>
        <w:shd w:val="clear" w:color="auto" w:fill="auto"/>
        <w:bidi w:val="0"/>
        <w:jc w:val="left"/>
        <w:spacing w:before="0" w:after="311" w:line="240" w:lineRule="exact"/>
        <w:ind w:left="4820" w:right="0" w:firstLine="0"/>
      </w:pPr>
      <w:r>
        <w:rPr>
          <w:lang w:val="ru-RU" w:eastAsia="ru-RU" w:bidi="ru-RU"/>
          <w:sz w:val="24"/>
          <w:szCs w:val="24"/>
          <w:w w:val="100"/>
          <w:spacing w:val="0"/>
          <w:color w:val="000000"/>
          <w:position w:val="0"/>
        </w:rPr>
        <w:t>ЭТП НЭП</w:t>
      </w:r>
    </w:p>
    <w:p>
      <w:pPr>
        <w:pStyle w:val="Style16"/>
        <w:widowControl w:val="0"/>
        <w:keepNext w:val="0"/>
        <w:keepLines w:val="0"/>
        <w:shd w:val="clear" w:color="auto" w:fill="auto"/>
        <w:bidi w:val="0"/>
        <w:jc w:val="left"/>
        <w:spacing w:before="0" w:after="307" w:line="324" w:lineRule="exact"/>
        <w:ind w:left="4820" w:right="38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16"/>
        <w:widowControl w:val="0"/>
        <w:keepNext w:val="0"/>
        <w:keepLines w:val="0"/>
        <w:shd w:val="clear" w:color="auto" w:fill="auto"/>
        <w:bidi w:val="0"/>
        <w:jc w:val="left"/>
        <w:spacing w:before="0" w:after="296" w:line="240" w:lineRule="exact"/>
        <w:ind w:left="4820" w:right="0" w:firstLine="0"/>
      </w:pPr>
      <w:r>
        <w:rPr>
          <w:lang w:val="ru-RU" w:eastAsia="ru-RU" w:bidi="ru-RU"/>
          <w:sz w:val="24"/>
          <w:szCs w:val="24"/>
          <w:w w:val="100"/>
          <w:spacing w:val="0"/>
          <w:color w:val="000000"/>
          <w:position w:val="0"/>
        </w:rPr>
        <w:t>извещение № 0145300014517000102</w:t>
      </w:r>
    </w:p>
    <w:p>
      <w:pPr>
        <w:pStyle w:val="Style16"/>
        <w:widowControl w:val="0"/>
        <w:keepNext w:val="0"/>
        <w:keepLines w:val="0"/>
        <w:shd w:val="clear" w:color="auto" w:fill="auto"/>
        <w:bidi w:val="0"/>
        <w:jc w:val="center"/>
        <w:spacing w:before="0" w:after="304" w:line="320" w:lineRule="exact"/>
        <w:ind w:left="8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1345-03-10119-РЗ/17</w:t>
      </w:r>
    </w:p>
    <w:p>
      <w:pPr>
        <w:pStyle w:val="Style16"/>
        <w:tabs>
          <w:tab w:leader="none" w:pos="7373" w:val="left"/>
        </w:tabs>
        <w:widowControl w:val="0"/>
        <w:keepNext w:val="0"/>
        <w:keepLines w:val="0"/>
        <w:shd w:val="clear" w:color="auto" w:fill="auto"/>
        <w:bidi w:val="0"/>
        <w:jc w:val="both"/>
        <w:spacing w:before="0" w:after="300" w:line="240" w:lineRule="exact"/>
        <w:ind w:left="0" w:right="0" w:firstLine="0"/>
      </w:pPr>
      <w:r>
        <w:rPr>
          <w:lang w:val="ru-RU" w:eastAsia="ru-RU" w:bidi="ru-RU"/>
          <w:sz w:val="24"/>
          <w:szCs w:val="24"/>
          <w:w w:val="100"/>
          <w:spacing w:val="0"/>
          <w:color w:val="000000"/>
          <w:position w:val="0"/>
        </w:rPr>
        <w:t>08 ноября 2017 года</w:t>
        <w:tab/>
        <w:t>Санкт-Петербург</w:t>
      </w:r>
    </w:p>
    <w:p>
      <w:pPr>
        <w:pStyle w:val="Style16"/>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16"/>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16"/>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члена Комиссии,</w:t>
      </w:r>
    </w:p>
    <w:p>
      <w:pPr>
        <w:pStyle w:val="Style16"/>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6"/>
        <w:widowControl w:val="0"/>
        <w:keepNext w:val="0"/>
        <w:keepLines w:val="0"/>
        <w:shd w:val="clear" w:color="auto" w:fill="auto"/>
        <w:bidi w:val="0"/>
        <w:jc w:val="both"/>
        <w:spacing w:before="0" w:after="0" w:line="320" w:lineRule="exact"/>
        <w:ind w:left="0" w:right="0" w:firstLine="700"/>
      </w:pPr>
      <w:r>
        <w:rPr>
          <w:lang w:val="ru-RU" w:eastAsia="ru-RU" w:bidi="ru-RU"/>
          <w:sz w:val="24"/>
          <w:szCs w:val="24"/>
          <w:w w:val="100"/>
          <w:spacing w:val="0"/>
          <w:color w:val="000000"/>
          <w:position w:val="0"/>
        </w:rPr>
        <w:t>с участием в заседании представителей по доверенностям:</w:t>
      </w:r>
    </w:p>
    <w:p>
      <w:pPr>
        <w:pStyle w:val="Style16"/>
        <w:widowControl w:val="0"/>
        <w:keepNext w:val="0"/>
        <w:keepLines w:val="0"/>
        <w:shd w:val="clear" w:color="auto" w:fill="auto"/>
        <w:bidi w:val="0"/>
        <w:jc w:val="both"/>
        <w:spacing w:before="0" w:after="0" w:line="324" w:lineRule="exact"/>
        <w:ind w:left="0" w:right="20" w:firstLine="700"/>
      </w:pPr>
      <w:r>
        <w:rPr>
          <w:lang w:val="ru-RU" w:eastAsia="ru-RU" w:bidi="ru-RU"/>
          <w:sz w:val="24"/>
          <w:szCs w:val="24"/>
          <w:w w:val="100"/>
          <w:spacing w:val="0"/>
          <w:color w:val="000000"/>
          <w:position w:val="0"/>
        </w:rPr>
        <w:t>Администрации Никольского городского поселения Тосненского района Ленинградской области (далее - Заказчик): Фещенко Руслана Вячеславовича (доверенность № 47/01 -05-02 от 05.10.2017),</w:t>
      </w:r>
    </w:p>
    <w:p>
      <w:pPr>
        <w:pStyle w:val="Style16"/>
        <w:widowControl w:val="0"/>
        <w:keepNext w:val="0"/>
        <w:keepLines w:val="0"/>
        <w:shd w:val="clear" w:color="auto" w:fill="auto"/>
        <w:bidi w:val="0"/>
        <w:jc w:val="both"/>
        <w:spacing w:before="0" w:after="0" w:line="324" w:lineRule="exact"/>
        <w:ind w:left="0" w:right="0" w:firstLine="700"/>
      </w:pPr>
      <w:r>
        <w:rPr>
          <w:lang w:val="ru-RU" w:eastAsia="ru-RU" w:bidi="ru-RU"/>
          <w:sz w:val="24"/>
          <w:szCs w:val="24"/>
          <w:w w:val="100"/>
          <w:spacing w:val="0"/>
          <w:color w:val="000000"/>
          <w:position w:val="0"/>
        </w:rPr>
        <w:t>в отсутствие представителей ООО «Владтрейд» (далее - Заявитель,</w:t>
      </w:r>
    </w:p>
    <w:p>
      <w:pPr>
        <w:pStyle w:val="Style18"/>
        <w:widowControl w:val="0"/>
        <w:keepNext/>
        <w:keepLines/>
        <w:shd w:val="clear" w:color="auto" w:fill="auto"/>
        <w:bidi w:val="0"/>
        <w:spacing w:before="0" w:after="0" w:line="360" w:lineRule="exact"/>
        <w:ind w:left="0" w:right="160" w:firstLine="0"/>
      </w:pPr>
      <w:bookmarkStart w:id="0" w:name="bookmark0"/>
      <w:r>
        <w:rPr>
          <w:lang w:val="ru-RU" w:eastAsia="ru-RU" w:bidi="ru-RU"/>
          <w:w w:val="100"/>
          <w:color w:val="000000"/>
          <w:position w:val="0"/>
        </w:rPr>
        <w:t>078878</w:t>
      </w:r>
      <w:bookmarkEnd w:id="0"/>
      <w:r>
        <w:br w:type="page"/>
      </w:r>
    </w:p>
    <w:p>
      <w:pPr>
        <w:pStyle w:val="Style16"/>
        <w:widowControl w:val="0"/>
        <w:keepNext w:val="0"/>
        <w:keepLines w:val="0"/>
        <w:shd w:val="clear" w:color="auto" w:fill="auto"/>
        <w:bidi w:val="0"/>
        <w:jc w:val="center"/>
        <w:spacing w:before="0" w:after="47" w:line="240" w:lineRule="exact"/>
        <w:ind w:left="0" w:right="0" w:firstLine="0"/>
      </w:pPr>
      <w:r>
        <w:rPr>
          <w:lang w:val="ru-RU" w:eastAsia="ru-RU" w:bidi="ru-RU"/>
          <w:sz w:val="24"/>
          <w:szCs w:val="24"/>
          <w:w w:val="100"/>
          <w:spacing w:val="0"/>
          <w:color w:val="000000"/>
          <w:position w:val="0"/>
        </w:rPr>
        <w:t>Общество), уведомленных о времени и месте рассмотрения жалобы</w:t>
      </w:r>
    </w:p>
    <w:p>
      <w:pPr>
        <w:pStyle w:val="Style20"/>
        <w:widowControl w:val="0"/>
        <w:keepNext/>
        <w:keepLines/>
        <w:shd w:val="clear" w:color="auto" w:fill="auto"/>
        <w:bidi w:val="0"/>
        <w:spacing w:before="0" w:after="0" w:line="240" w:lineRule="exact"/>
        <w:ind w:left="20" w:right="0" w:firstLine="0"/>
      </w:pPr>
      <w:bookmarkStart w:id="1" w:name="bookmark1"/>
      <w:r>
        <w:rPr>
          <w:lang w:val="ru-RU" w:eastAsia="ru-RU" w:bidi="ru-RU"/>
          <w:sz w:val="24"/>
          <w:szCs w:val="24"/>
          <w:w w:val="100"/>
          <w:spacing w:val="0"/>
          <w:color w:val="000000"/>
          <w:position w:val="0"/>
        </w:rPr>
        <w:t>надлежащим образом,</w:t>
      </w:r>
      <w:bookmarkEnd w:id="1"/>
    </w:p>
    <w:p>
      <w:pPr>
        <w:pStyle w:val="Style16"/>
        <w:widowControl w:val="0"/>
        <w:keepNext w:val="0"/>
        <w:keepLines w:val="0"/>
        <w:shd w:val="clear" w:color="auto" w:fill="auto"/>
        <w:bidi w:val="0"/>
        <w:jc w:val="both"/>
        <w:spacing w:before="0" w:after="364" w:line="320" w:lineRule="exact"/>
        <w:ind w:left="20" w:right="20" w:firstLine="72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6"/>
        <w:widowControl w:val="0"/>
        <w:keepNext w:val="0"/>
        <w:keepLines w:val="0"/>
        <w:shd w:val="clear" w:color="auto" w:fill="auto"/>
        <w:bidi w:val="0"/>
        <w:jc w:val="center"/>
        <w:spacing w:before="0" w:after="306" w:line="240" w:lineRule="exact"/>
        <w:ind w:left="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Ленинградское УФАС России поступила жалоба Заявителя (вх. № 10119 от 31.10.2017) на действия аукционной комиссии при проведении электронного аукциона на оказание услуг по проведению праздничного мероприятия Нового Г ода на территории Никольского городского поселения в 2017-2018 годах (далее - аукцион).</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Извещение о проведении электронного аукциона, аукционная документация в редакции № 2 размещены Уполномоченным органом</w:t>
      </w:r>
    </w:p>
    <w:p>
      <w:pPr>
        <w:pStyle w:val="Style16"/>
        <w:numPr>
          <w:ilvl w:val="0"/>
          <w:numId w:val="1"/>
        </w:numPr>
        <w:tabs>
          <w:tab w:leader="none" w:pos="1590" w:val="left"/>
        </w:tabs>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 xml:space="preserve">на официальном сайте Российской Федерации в единой информационной системе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6"/>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Начальная (максимальная) цена контракта - 1 594 152, 98 рублей.</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Источник финансирования - бюджет Никольского городского поселения Тосненского района Ленинградской области.</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Заявитель обжалует отклонение первой части заявки на основании пункта 2 части 4 статьи 67 Закона о контрактной системе.</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Представитель Заказчика возражал против доводов жалобы на основаниях, изложенных в письменных возражениях, просили признать ее необоснованной.</w:t>
      </w:r>
    </w:p>
    <w:p>
      <w:pPr>
        <w:pStyle w:val="Style16"/>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16"/>
        <w:widowControl w:val="0"/>
        <w:keepNext w:val="0"/>
        <w:keepLines w:val="0"/>
        <w:shd w:val="clear" w:color="auto" w:fill="auto"/>
        <w:bidi w:val="0"/>
        <w:jc w:val="both"/>
        <w:spacing w:before="0" w:after="300" w:line="320" w:lineRule="exact"/>
        <w:ind w:left="20" w:right="20" w:firstLine="720"/>
      </w:pPr>
      <w:r>
        <w:rPr>
          <w:lang w:val="ru-RU" w:eastAsia="ru-RU" w:bidi="ru-RU"/>
          <w:sz w:val="24"/>
          <w:szCs w:val="24"/>
          <w:w w:val="100"/>
          <w:spacing w:val="0"/>
          <w:color w:val="000000"/>
          <w:position w:val="0"/>
        </w:rPr>
        <w:t>Рассмотрев представленные документы, заслушав доводы представителя Заказчика, Комиссия пришла к следующим выводам.</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подпункта б) пункта 3 части 3 рассматриваемой статьи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Аналогичные требования содержит пункт 3.1.3 части I аукционной документации.</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6"/>
        <w:widowControl w:val="0"/>
        <w:keepNext w:val="0"/>
        <w:keepLines w:val="0"/>
        <w:shd w:val="clear" w:color="auto" w:fill="auto"/>
        <w:bidi w:val="0"/>
        <w:jc w:val="both"/>
        <w:spacing w:before="0" w:after="54" w:line="317" w:lineRule="exact"/>
        <w:ind w:left="20" w:right="20" w:firstLine="700"/>
      </w:pPr>
      <w:r>
        <w:rPr>
          <w:lang w:val="ru-RU" w:eastAsia="ru-RU" w:bidi="ru-RU"/>
          <w:sz w:val="24"/>
          <w:szCs w:val="24"/>
          <w:w w:val="100"/>
          <w:spacing w:val="0"/>
          <w:color w:val="000000"/>
          <w:position w:val="0"/>
        </w:rPr>
        <w:t xml:space="preserve">В силу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w:t>
      </w:r>
      <w:r>
        <w:rPr>
          <w:rStyle w:val="CharStyle24"/>
        </w:rPr>
        <w:t xml:space="preserve">участника закупки, подавшего заявку на участие в таком аукционе, к участию в </w:t>
      </w:r>
      <w:r>
        <w:rPr>
          <w:lang w:val="ru-RU" w:eastAsia="ru-RU" w:bidi="ru-RU"/>
          <w:sz w:val="24"/>
          <w:szCs w:val="24"/>
          <w:w w:val="100"/>
          <w:spacing w:val="0"/>
          <w:color w:val="000000"/>
          <w:position w:val="0"/>
        </w:rPr>
        <w:t>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5"/>
        <w:widowControl w:val="0"/>
        <w:keepNext/>
        <w:keepLines/>
        <w:shd w:val="clear" w:color="auto" w:fill="auto"/>
        <w:bidi w:val="0"/>
        <w:spacing w:before="0" w:after="0"/>
        <w:ind w:left="20" w:right="20"/>
      </w:pPr>
      <w:bookmarkStart w:id="2" w:name="bookmark2"/>
      <w:r>
        <w:rPr>
          <w:lang w:val="ru-RU" w:eastAsia="ru-RU" w:bidi="ru-RU"/>
          <w:sz w:val="24"/>
          <w:szCs w:val="24"/>
          <w:w w:val="100"/>
          <w:spacing w:val="0"/>
          <w:color w:val="000000"/>
          <w:position w:val="0"/>
        </w:rPr>
        <w:t>Согласно части 4 рассматриваемой статьи участник электронного аукциона не допускается к участию в нем в случае:</w:t>
      </w:r>
      <w:bookmarkEnd w:id="2"/>
    </w:p>
    <w:p>
      <w:pPr>
        <w:pStyle w:val="Style16"/>
        <w:numPr>
          <w:ilvl w:val="0"/>
          <w:numId w:val="3"/>
        </w:numPr>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 xml:space="preserve"> непредставления информации, предусмотренной частью 3 статьи 66 настоящего Федерального закона, или предоставления недостоверной информации;</w:t>
      </w:r>
    </w:p>
    <w:p>
      <w:pPr>
        <w:pStyle w:val="Style27"/>
        <w:numPr>
          <w:ilvl w:val="0"/>
          <w:numId w:val="3"/>
        </w:numPr>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6"/>
        <w:widowControl w:val="0"/>
        <w:keepNext w:val="0"/>
        <w:keepLines w:val="0"/>
        <w:shd w:val="clear" w:color="auto" w:fill="auto"/>
        <w:bidi w:val="0"/>
        <w:jc w:val="both"/>
        <w:spacing w:before="0" w:after="252" w:line="331" w:lineRule="exact"/>
        <w:ind w:left="20" w:right="20" w:firstLine="700"/>
      </w:pPr>
      <w:r>
        <w:rPr>
          <w:lang w:val="ru-RU" w:eastAsia="ru-RU" w:bidi="ru-RU"/>
          <w:sz w:val="24"/>
          <w:szCs w:val="24"/>
          <w:w w:val="100"/>
          <w:spacing w:val="0"/>
          <w:color w:val="000000"/>
          <w:position w:val="0"/>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16"/>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Из протокола рассмотрения заявок на участие в электронном аукционе от</w:t>
      </w:r>
    </w:p>
    <w:p>
      <w:pPr>
        <w:pStyle w:val="Style16"/>
        <w:numPr>
          <w:ilvl w:val="0"/>
          <w:numId w:val="5"/>
        </w:numPr>
        <w:tabs>
          <w:tab w:leader="none" w:pos="1413" w:val="left"/>
        </w:tabs>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усматривается, что заявка с порядковым номером 5 отклонена, а Заявителю отказано в допуске к участию в аукционе на основании пункта 2 части 4 статьи 67 Закона о контрактной системе в связи с несоответствием информации о конкретных показателях товара, соответствующих значениям установленным документацией об электронном аукционе (пп. 3.1.3 ч. I, ч. II Информационная карта), а именно: в поз. 2 «Бруски обрезные» указано значение ширины, несоответствующее требованиям документации об электронном аукционе.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Комиссией установлено, что требования к конкретным показателям товаров, использующихся при выполнении работ установлены в Приложении № 2 к части III Техническое задание.</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частности, по товару позиции 2 «Бруски обрезные» в числе требований установлено «Ширина 75-150».</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Инструкцией по заполнению заявки, установленной в подпункте 3.1.3. части I документации, предусмотрено, каким образом указывать значения при заполнении заявки для максимальных и (или) минимальных показателей, показателей с вариантами значений, показателей с диапазонными значениями, а также неизменяемых показателей.</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 в случае, если в Приложении №2 к Техническому заданию установлены требования к максимальным и (или) минимальным значениям показателей (в том числе использованы слова и(или) словосочетания «максимум», «минимум», «свыше», «до», «не выше», «более», «менее», «выше», «ниже», «не более», «от», «не превышает»), участник закупки представляет сведения без использования вышеуказанных слов и(или) словосочетаний для таких показателей. В случае, если в Приложении №2 к Техническому заданию установлены требования к вариантам значений показателей (использованы символы, слова «либо», «/»), участник закупки представляет сведения о конкретных показателях без использования вышеуказанных слов, символов, указывая один из вариантов.</w:t>
      </w:r>
    </w:p>
    <w:p>
      <w:pPr>
        <w:pStyle w:val="Style16"/>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Знака «-» среди описанных инструкцией случаев не указаны. Таким образом, участникам надлежит руководствоваться следующим положением инструкции: «Во всех иных случаях требования к показателям товаров являются значениями, которые не могут изменяться и участник закупки представляет сведения, точно соответствующие требованиям Приложения №2 к Техническому заданию».</w:t>
      </w:r>
    </w:p>
    <w:p>
      <w:pPr>
        <w:pStyle w:val="Style16"/>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Между тем в нарушение положений инструкции Заявителем представлено «Ширина 75», то есть изменено неизменяемое значение показателя.</w:t>
      </w:r>
    </w:p>
    <w:p>
      <w:pPr>
        <w:pStyle w:val="Style16"/>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spacing w:val="0"/>
          <w:color w:val="000000"/>
          <w:position w:val="0"/>
        </w:rPr>
        <w:t>При таких обстоятельствах Комиссия Ленинградского УФАС приходит к выводу, что у аукционной комиссии имелись основания для отклонения первой части заявки Общества в соответствии с пунктом 2 части 4 статьи 67 Закона о контрактной системе.</w:t>
      </w:r>
    </w:p>
    <w:p>
      <w:pPr>
        <w:pStyle w:val="Style16"/>
        <w:widowControl w:val="0"/>
        <w:keepNext w:val="0"/>
        <w:keepLines w:val="0"/>
        <w:shd w:val="clear" w:color="auto" w:fill="auto"/>
        <w:bidi w:val="0"/>
        <w:jc w:val="both"/>
        <w:spacing w:before="0" w:after="667" w:line="324"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22"/>
        <w:widowControl w:val="0"/>
        <w:keepNext w:val="0"/>
        <w:keepLines w:val="0"/>
        <w:shd w:val="clear" w:color="auto" w:fill="auto"/>
        <w:bidi w:val="0"/>
        <w:jc w:val="left"/>
        <w:spacing w:before="0" w:after="378" w:line="240" w:lineRule="exact"/>
        <w:ind w:left="4520" w:right="0" w:firstLine="0"/>
      </w:pPr>
      <w:r>
        <w:rPr>
          <w:lang w:val="ru-RU" w:eastAsia="ru-RU" w:bidi="ru-RU"/>
          <w:sz w:val="24"/>
          <w:szCs w:val="24"/>
          <w:w w:val="100"/>
          <w:color w:val="000000"/>
          <w:position w:val="0"/>
        </w:rPr>
        <w:t>РЕШИЛА:</w:t>
      </w:r>
    </w:p>
    <w:p>
      <w:pPr>
        <w:pStyle w:val="Style16"/>
        <w:widowControl w:val="0"/>
        <w:keepNext w:val="0"/>
        <w:keepLines w:val="0"/>
        <w:shd w:val="clear" w:color="auto" w:fill="auto"/>
        <w:bidi w:val="0"/>
        <w:jc w:val="center"/>
        <w:spacing w:before="0" w:after="594" w:line="240" w:lineRule="exact"/>
        <w:ind w:left="0" w:right="0" w:firstLine="0"/>
      </w:pPr>
      <w:r>
        <w:rPr>
          <w:lang w:val="ru-RU" w:eastAsia="ru-RU" w:bidi="ru-RU"/>
          <w:sz w:val="24"/>
          <w:szCs w:val="24"/>
          <w:w w:val="100"/>
          <w:spacing w:val="0"/>
          <w:color w:val="000000"/>
          <w:position w:val="0"/>
        </w:rPr>
        <w:t>Признать жалобу ООО «Владтрейд» необоснованной.</w:t>
      </w:r>
    </w:p>
    <w:p>
      <w:pPr>
        <w:pStyle w:val="Style29"/>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 xml:space="preserve">Настоящее решение может быть обжаловано в судебном порядке в </w:t>
      </w:r>
      <w:r>
        <w:rPr>
          <w:rStyle w:val="CharStyle31"/>
          <w:i/>
          <w:iCs/>
        </w:rPr>
        <w:t>течение трех месяцев со дня принятия.</w:t>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925" w:left="911" w:right="911" w:bottom="612" w:header="0" w:footer="3" w:gutter="43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5">
    <w:name w:val="Основной текст (2) + 9 pt,Полужирный,Интервал 0 pt Exact"/>
    <w:basedOn w:val="CharStyle4"/>
    <w:rPr>
      <w:lang w:val="ru-RU" w:eastAsia="ru-RU" w:bidi="ru-RU"/>
      <w:b/>
      <w:bCs/>
      <w:sz w:val="18"/>
      <w:szCs w:val="18"/>
      <w:w w:val="100"/>
      <w:spacing w:val="5"/>
      <w:color w:val="000000"/>
      <w:position w:val="0"/>
    </w:rPr>
  </w:style>
  <w:style w:type="character" w:customStyle="1" w:styleId="CharStyle6">
    <w:name w:val="Основной текст (2) Exact"/>
    <w:basedOn w:val="CharStyle4"/>
    <w:rPr>
      <w:lang w:val="ru-RU" w:eastAsia="ru-RU" w:bidi="ru-RU"/>
      <w:w w:val="100"/>
      <w:color w:val="000000"/>
      <w:position w:val="0"/>
    </w:rPr>
  </w:style>
  <w:style w:type="character" w:customStyle="1" w:styleId="CharStyle8">
    <w:name w:val="Основной текст (3) Exact"/>
    <w:basedOn w:val="DefaultParagraphFont"/>
    <w:link w:val="Style7"/>
    <w:rPr>
      <w:b/>
      <w:bCs/>
      <w:i w:val="0"/>
      <w:iCs w:val="0"/>
      <w:u w:val="none"/>
      <w:strike w:val="0"/>
      <w:smallCaps w:val="0"/>
      <w:sz w:val="21"/>
      <w:szCs w:val="21"/>
      <w:rFonts w:ascii="Times New Roman" w:eastAsia="Times New Roman" w:hAnsi="Times New Roman" w:cs="Times New Roman"/>
      <w:spacing w:val="8"/>
    </w:rPr>
  </w:style>
  <w:style w:type="character" w:customStyle="1" w:styleId="CharStyle9">
    <w:name w:val="Основной текст (3) Exact"/>
    <w:basedOn w:val="CharStyle8"/>
    <w:rPr>
      <w:lang w:val="ru-RU" w:eastAsia="ru-RU" w:bidi="ru-RU"/>
      <w:w w:val="100"/>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14"/>
      <w:szCs w:val="14"/>
      <w:rFonts w:ascii="Times New Roman" w:eastAsia="Times New Roman" w:hAnsi="Times New Roman" w:cs="Times New Roman"/>
      <w:spacing w:val="5"/>
    </w:rPr>
  </w:style>
  <w:style w:type="character" w:customStyle="1" w:styleId="CharStyle12">
    <w:name w:val="Основной текст (4) Exact"/>
    <w:basedOn w:val="CharStyle11"/>
    <w:rPr>
      <w:lang w:val="ru-RU" w:eastAsia="ru-RU" w:bidi="ru-RU"/>
      <w:w w:val="100"/>
      <w:color w:val="000000"/>
      <w:position w:val="0"/>
    </w:rPr>
  </w:style>
  <w:style w:type="character" w:customStyle="1" w:styleId="CharStyle14">
    <w:name w:val="Основной текст (5) Exact"/>
    <w:basedOn w:val="DefaultParagraphFont"/>
    <w:link w:val="Style13"/>
    <w:rPr>
      <w:b w:val="0"/>
      <w:bCs w:val="0"/>
      <w:i w:val="0"/>
      <w:iCs w:val="0"/>
      <w:u w:val="none"/>
      <w:strike w:val="0"/>
      <w:smallCaps w:val="0"/>
      <w:sz w:val="17"/>
      <w:szCs w:val="17"/>
      <w:rFonts w:ascii="Times New Roman" w:eastAsia="Times New Roman" w:hAnsi="Times New Roman" w:cs="Times New Roman"/>
      <w:spacing w:val="8"/>
    </w:rPr>
  </w:style>
  <w:style w:type="character" w:customStyle="1" w:styleId="CharStyle15">
    <w:name w:val="Основной текст (5) Exact"/>
    <w:basedOn w:val="CharStyle14"/>
    <w:rPr>
      <w:lang w:val="ru-RU" w:eastAsia="ru-RU" w:bidi="ru-RU"/>
      <w:w w:val="10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9">
    <w:name w:val="Заголовок №1_"/>
    <w:basedOn w:val="DefaultParagraphFont"/>
    <w:link w:val="Style18"/>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21">
    <w:name w:val="Заголовок №2 (2)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6)_"/>
    <w:basedOn w:val="DefaultParagraphFont"/>
    <w:link w:val="Style22"/>
    <w:rPr>
      <w:b w:val="0"/>
      <w:bCs w:val="0"/>
      <w:i w:val="0"/>
      <w:iCs w:val="0"/>
      <w:u w:val="none"/>
      <w:strike w:val="0"/>
      <w:smallCaps w:val="0"/>
      <w:rFonts w:ascii="Times New Roman" w:eastAsia="Times New Roman" w:hAnsi="Times New Roman" w:cs="Times New Roman"/>
      <w:spacing w:val="10"/>
    </w:rPr>
  </w:style>
  <w:style w:type="character" w:customStyle="1" w:styleId="CharStyle24">
    <w:name w:val="Основной текст + Интервал 0 pt"/>
    <w:basedOn w:val="CharStyle17"/>
    <w:rPr>
      <w:lang w:val="ru-RU" w:eastAsia="ru-RU" w:bidi="ru-RU"/>
      <w:sz w:val="24"/>
      <w:szCs w:val="24"/>
      <w:w w:val="100"/>
      <w:spacing w:val="10"/>
      <w:color w:val="000000"/>
      <w:position w:val="0"/>
    </w:rPr>
  </w:style>
  <w:style w:type="character" w:customStyle="1" w:styleId="CharStyle26">
    <w:name w:val="Заголовок №2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1">
    <w:name w:val="Основной текст (8) + 13 pt"/>
    <w:basedOn w:val="CharStyle30"/>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52" w:lineRule="exact"/>
    </w:pPr>
    <w:rPr>
      <w:b w:val="0"/>
      <w:bCs w:val="0"/>
      <w:i w:val="0"/>
      <w:iCs w:val="0"/>
      <w:u w:val="none"/>
      <w:strike w:val="0"/>
      <w:smallCaps w:val="0"/>
      <w:sz w:val="20"/>
      <w:szCs w:val="20"/>
      <w:rFonts w:ascii="Times New Roman" w:eastAsia="Times New Roman" w:hAnsi="Times New Roman" w:cs="Times New Roman"/>
      <w:spacing w:val="6"/>
    </w:rPr>
  </w:style>
  <w:style w:type="paragraph" w:customStyle="1" w:styleId="Style7">
    <w:name w:val="Основной текст (3)"/>
    <w:basedOn w:val="Normal"/>
    <w:link w:val="CharStyle8"/>
    <w:pPr>
      <w:widowControl w:val="0"/>
      <w:shd w:val="clear" w:color="auto" w:fill="FFFFFF"/>
      <w:jc w:val="center"/>
      <w:spacing w:before="120" w:line="299" w:lineRule="exact"/>
    </w:pPr>
    <w:rPr>
      <w:b/>
      <w:bCs/>
      <w:i w:val="0"/>
      <w:iCs w:val="0"/>
      <w:u w:val="none"/>
      <w:strike w:val="0"/>
      <w:smallCaps w:val="0"/>
      <w:sz w:val="21"/>
      <w:szCs w:val="21"/>
      <w:rFonts w:ascii="Times New Roman" w:eastAsia="Times New Roman" w:hAnsi="Times New Roman" w:cs="Times New Roman"/>
      <w:spacing w:val="8"/>
    </w:rPr>
  </w:style>
  <w:style w:type="paragraph" w:customStyle="1" w:styleId="Style10">
    <w:name w:val="Основной текст (4)"/>
    <w:basedOn w:val="Normal"/>
    <w:link w:val="CharStyle11"/>
    <w:pPr>
      <w:widowControl w:val="0"/>
      <w:shd w:val="clear" w:color="auto" w:fill="FFFFFF"/>
      <w:jc w:val="center"/>
      <w:spacing w:after="660" w:line="194" w:lineRule="exact"/>
    </w:pPr>
    <w:rPr>
      <w:b w:val="0"/>
      <w:bCs w:val="0"/>
      <w:i w:val="0"/>
      <w:iCs w:val="0"/>
      <w:u w:val="none"/>
      <w:strike w:val="0"/>
      <w:smallCaps w:val="0"/>
      <w:sz w:val="14"/>
      <w:szCs w:val="14"/>
      <w:rFonts w:ascii="Times New Roman" w:eastAsia="Times New Roman" w:hAnsi="Times New Roman" w:cs="Times New Roman"/>
      <w:spacing w:val="5"/>
    </w:rPr>
  </w:style>
  <w:style w:type="paragraph" w:customStyle="1" w:styleId="Style13">
    <w:name w:val="Основной текст (5)"/>
    <w:basedOn w:val="Normal"/>
    <w:link w:val="CharStyle14"/>
    <w:pPr>
      <w:widowControl w:val="0"/>
      <w:shd w:val="clear" w:color="auto" w:fill="FFFFFF"/>
      <w:jc w:val="both"/>
      <w:spacing w:before="660" w:line="0" w:lineRule="exact"/>
    </w:pPr>
    <w:rPr>
      <w:b w:val="0"/>
      <w:bCs w:val="0"/>
      <w:i w:val="0"/>
      <w:iCs w:val="0"/>
      <w:u w:val="none"/>
      <w:strike w:val="0"/>
      <w:smallCaps w:val="0"/>
      <w:sz w:val="17"/>
      <w:szCs w:val="17"/>
      <w:rFonts w:ascii="Times New Roman" w:eastAsia="Times New Roman" w:hAnsi="Times New Roman" w:cs="Times New Roman"/>
      <w:spacing w:val="8"/>
    </w:rPr>
  </w:style>
  <w:style w:type="paragraph" w:customStyle="1" w:styleId="Style16">
    <w:name w:val="Основной текст"/>
    <w:basedOn w:val="Normal"/>
    <w:link w:val="CharStyle17"/>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20">
    <w:name w:val="Заголовок №2 (2)"/>
    <w:basedOn w:val="Normal"/>
    <w:link w:val="CharStyle21"/>
    <w:pPr>
      <w:widowControl w:val="0"/>
      <w:shd w:val="clear" w:color="auto" w:fill="FFFFFF"/>
      <w:jc w:val="both"/>
      <w:outlineLvl w:val="1"/>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line="317"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5">
    <w:name w:val="Заголовок №2"/>
    <w:basedOn w:val="Normal"/>
    <w:link w:val="CharStyle26"/>
    <w:pPr>
      <w:widowControl w:val="0"/>
      <w:shd w:val="clear" w:color="auto" w:fill="FFFFFF"/>
      <w:jc w:val="both"/>
      <w:outlineLvl w:val="1"/>
      <w:spacing w:before="60" w:line="324"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line="331"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before="720" w:after="120" w:line="328"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