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14" w:rsidRPr="00357E56" w:rsidRDefault="006B3714" w:rsidP="006B3714">
      <w:pPr>
        <w:spacing w:line="240" w:lineRule="auto"/>
        <w:contextualSpacing/>
        <w:jc w:val="center"/>
        <w:rPr>
          <w:rFonts w:ascii="Times New Roman" w:hAnsi="Times New Roman"/>
          <w:b/>
          <w:sz w:val="26"/>
          <w:szCs w:val="26"/>
        </w:rPr>
      </w:pPr>
      <w:r w:rsidRPr="00357E56">
        <w:rPr>
          <w:rFonts w:ascii="Times New Roman" w:hAnsi="Times New Roman"/>
          <w:b/>
          <w:sz w:val="26"/>
          <w:szCs w:val="26"/>
        </w:rPr>
        <w:t>Ф Е Д Е Р А Л Ь Н А Я  А Н Т И М О Н О П О Л Ь Н А Я  С Л У Ж Б А</w:t>
      </w:r>
    </w:p>
    <w:p w:rsidR="006B3714" w:rsidRPr="00357E56" w:rsidRDefault="006B3714" w:rsidP="006B3714">
      <w:pPr>
        <w:spacing w:line="240" w:lineRule="auto"/>
        <w:contextualSpacing/>
        <w:jc w:val="center"/>
        <w:rPr>
          <w:rFonts w:ascii="Times New Roman" w:hAnsi="Times New Roman"/>
          <w:b/>
          <w:sz w:val="26"/>
          <w:szCs w:val="26"/>
        </w:rPr>
      </w:pPr>
      <w:r w:rsidRPr="00357E56">
        <w:rPr>
          <w:rFonts w:ascii="Times New Roman" w:hAnsi="Times New Roman"/>
          <w:b/>
          <w:sz w:val="26"/>
          <w:szCs w:val="26"/>
        </w:rPr>
        <w:t>УПРАВЛЕНИЕ</w:t>
      </w:r>
    </w:p>
    <w:p w:rsidR="006B3714" w:rsidRPr="00357E56" w:rsidRDefault="006B3714" w:rsidP="006B3714">
      <w:pPr>
        <w:spacing w:line="240" w:lineRule="auto"/>
        <w:contextualSpacing/>
        <w:jc w:val="center"/>
        <w:rPr>
          <w:rFonts w:ascii="Times New Roman" w:hAnsi="Times New Roman"/>
          <w:b/>
          <w:sz w:val="26"/>
          <w:szCs w:val="26"/>
        </w:rPr>
      </w:pPr>
      <w:r w:rsidRPr="00357E56">
        <w:rPr>
          <w:rFonts w:ascii="Times New Roman" w:hAnsi="Times New Roman"/>
          <w:b/>
          <w:sz w:val="26"/>
          <w:szCs w:val="26"/>
        </w:rPr>
        <w:t>по Владимирской области</w:t>
      </w:r>
    </w:p>
    <w:p w:rsidR="006B3714" w:rsidRPr="00357E56" w:rsidRDefault="006B3714" w:rsidP="006B3714">
      <w:pPr>
        <w:spacing w:line="240" w:lineRule="auto"/>
        <w:contextualSpacing/>
        <w:jc w:val="center"/>
        <w:rPr>
          <w:rFonts w:ascii="Times New Roman" w:hAnsi="Times New Roman"/>
          <w:b/>
          <w:sz w:val="26"/>
          <w:szCs w:val="26"/>
        </w:rPr>
      </w:pPr>
      <w:r w:rsidRPr="00357E56">
        <w:rPr>
          <w:rFonts w:ascii="Times New Roman" w:hAnsi="Times New Roman"/>
          <w:b/>
          <w:sz w:val="26"/>
          <w:szCs w:val="26"/>
        </w:rPr>
        <w:t>__________________________________________________________________</w:t>
      </w:r>
    </w:p>
    <w:p w:rsidR="006B3714" w:rsidRPr="00357E56" w:rsidRDefault="006B3714" w:rsidP="006B3714">
      <w:pPr>
        <w:spacing w:line="240" w:lineRule="auto"/>
        <w:contextualSpacing/>
        <w:jc w:val="center"/>
        <w:rPr>
          <w:rFonts w:ascii="Times New Roman" w:hAnsi="Times New Roman"/>
          <w:sz w:val="24"/>
          <w:szCs w:val="24"/>
        </w:rPr>
      </w:pPr>
      <w:r w:rsidRPr="00357E56">
        <w:rPr>
          <w:rFonts w:ascii="Times New Roman" w:hAnsi="Times New Roman"/>
          <w:sz w:val="24"/>
          <w:szCs w:val="24"/>
        </w:rPr>
        <w:t xml:space="preserve">ул. Большая  Московская,  </w:t>
      </w:r>
      <w:smartTag w:uri="urn:schemas-microsoft-com:office:smarttags" w:element="metricconverter">
        <w:smartTagPr>
          <w:attr w:name="ProductID" w:val="1, г"/>
        </w:smartTagPr>
        <w:r w:rsidRPr="00357E56">
          <w:rPr>
            <w:rFonts w:ascii="Times New Roman" w:hAnsi="Times New Roman"/>
            <w:sz w:val="24"/>
            <w:szCs w:val="24"/>
          </w:rPr>
          <w:t>1, г</w:t>
        </w:r>
      </w:smartTag>
      <w:r w:rsidRPr="00357E56">
        <w:rPr>
          <w:rFonts w:ascii="Times New Roman" w:hAnsi="Times New Roman"/>
          <w:sz w:val="24"/>
          <w:szCs w:val="24"/>
        </w:rPr>
        <w:t>. Владимир, 600000  тел./ факс (4922) 53-14-53</w:t>
      </w:r>
    </w:p>
    <w:p w:rsidR="006B3714" w:rsidRPr="006B3714" w:rsidRDefault="006B3714" w:rsidP="006B3714">
      <w:pPr>
        <w:spacing w:line="240" w:lineRule="auto"/>
        <w:contextualSpacing/>
        <w:jc w:val="center"/>
        <w:rPr>
          <w:sz w:val="24"/>
          <w:szCs w:val="24"/>
          <w:lang w:val="en-US"/>
        </w:rPr>
      </w:pPr>
      <w:r w:rsidRPr="00357E56">
        <w:rPr>
          <w:rFonts w:ascii="Times New Roman" w:hAnsi="Times New Roman"/>
          <w:sz w:val="24"/>
          <w:szCs w:val="24"/>
          <w:lang w:val="en-US"/>
        </w:rPr>
        <w:t xml:space="preserve">e-mail: </w:t>
      </w:r>
      <w:hyperlink r:id="rId6" w:history="1">
        <w:r w:rsidRPr="00357E56">
          <w:rPr>
            <w:rStyle w:val="a3"/>
            <w:rFonts w:ascii="Times New Roman" w:hAnsi="Times New Roman"/>
            <w:sz w:val="24"/>
            <w:szCs w:val="24"/>
            <w:lang w:val="en-US"/>
          </w:rPr>
          <w:t>to33@fas.gov.ru</w:t>
        </w:r>
      </w:hyperlink>
    </w:p>
    <w:p w:rsidR="006B3714" w:rsidRPr="00357E56" w:rsidRDefault="006B3714" w:rsidP="006B3714">
      <w:pPr>
        <w:spacing w:line="240" w:lineRule="auto"/>
        <w:contextualSpacing/>
        <w:jc w:val="center"/>
        <w:rPr>
          <w:sz w:val="24"/>
          <w:szCs w:val="24"/>
          <w:lang w:val="en-US"/>
        </w:rPr>
      </w:pPr>
    </w:p>
    <w:p w:rsidR="006B3714" w:rsidRPr="00AE5D7E" w:rsidRDefault="006B3714" w:rsidP="006B3714">
      <w:pPr>
        <w:spacing w:line="240" w:lineRule="auto"/>
        <w:contextualSpacing/>
        <w:jc w:val="center"/>
        <w:rPr>
          <w:rFonts w:ascii="Times New Roman" w:hAnsi="Times New Roman"/>
          <w:b/>
          <w:sz w:val="24"/>
          <w:szCs w:val="24"/>
        </w:rPr>
      </w:pPr>
      <w:r w:rsidRPr="00AE5D7E">
        <w:rPr>
          <w:rFonts w:ascii="Times New Roman" w:hAnsi="Times New Roman"/>
          <w:b/>
          <w:sz w:val="24"/>
          <w:szCs w:val="24"/>
        </w:rPr>
        <w:t>Р Е Ш Е Н И Е</w:t>
      </w:r>
    </w:p>
    <w:p w:rsidR="006B3714" w:rsidRPr="00AE5D7E" w:rsidRDefault="006B3714" w:rsidP="006B3714">
      <w:pPr>
        <w:spacing w:line="240" w:lineRule="auto"/>
        <w:contextualSpacing/>
        <w:jc w:val="center"/>
        <w:rPr>
          <w:rFonts w:ascii="Times New Roman" w:hAnsi="Times New Roman"/>
          <w:b/>
          <w:sz w:val="24"/>
          <w:szCs w:val="24"/>
        </w:rPr>
      </w:pPr>
      <w:r w:rsidRPr="00AE5D7E">
        <w:rPr>
          <w:rFonts w:ascii="Times New Roman" w:hAnsi="Times New Roman"/>
          <w:b/>
          <w:sz w:val="24"/>
          <w:szCs w:val="24"/>
        </w:rPr>
        <w:t>по делу о нарушении законодательства</w:t>
      </w:r>
    </w:p>
    <w:p w:rsidR="006B3714" w:rsidRPr="00AE5D7E" w:rsidRDefault="006B3714" w:rsidP="006B3714">
      <w:pPr>
        <w:spacing w:line="240" w:lineRule="auto"/>
        <w:contextualSpacing/>
        <w:jc w:val="center"/>
        <w:rPr>
          <w:rFonts w:ascii="Times New Roman" w:hAnsi="Times New Roman"/>
          <w:b/>
          <w:sz w:val="24"/>
          <w:szCs w:val="24"/>
        </w:rPr>
      </w:pPr>
      <w:r w:rsidRPr="00AE5D7E">
        <w:rPr>
          <w:rFonts w:ascii="Times New Roman" w:hAnsi="Times New Roman"/>
          <w:b/>
          <w:sz w:val="24"/>
          <w:szCs w:val="24"/>
        </w:rPr>
        <w:t>о контрактной системе в сфере закупок</w:t>
      </w:r>
    </w:p>
    <w:p w:rsidR="006B3714" w:rsidRDefault="006B3714" w:rsidP="006B3714">
      <w:pPr>
        <w:spacing w:line="240" w:lineRule="auto"/>
        <w:contextualSpacing/>
        <w:jc w:val="center"/>
        <w:rPr>
          <w:rFonts w:ascii="Times New Roman" w:hAnsi="Times New Roman"/>
          <w:b/>
          <w:sz w:val="24"/>
          <w:szCs w:val="24"/>
        </w:rPr>
      </w:pPr>
      <w:r w:rsidRPr="00AE5D7E">
        <w:rPr>
          <w:rFonts w:ascii="Times New Roman" w:hAnsi="Times New Roman"/>
          <w:b/>
          <w:sz w:val="24"/>
          <w:szCs w:val="24"/>
        </w:rPr>
        <w:t xml:space="preserve">№ Г </w:t>
      </w:r>
      <w:r>
        <w:rPr>
          <w:rFonts w:ascii="Times New Roman" w:hAnsi="Times New Roman"/>
          <w:b/>
          <w:sz w:val="24"/>
          <w:szCs w:val="24"/>
        </w:rPr>
        <w:t>1090</w:t>
      </w:r>
      <w:r w:rsidRPr="00AE5D7E">
        <w:rPr>
          <w:rFonts w:ascii="Times New Roman" w:hAnsi="Times New Roman"/>
          <w:b/>
          <w:sz w:val="24"/>
          <w:szCs w:val="24"/>
        </w:rPr>
        <w:t>-04/201</w:t>
      </w:r>
      <w:r>
        <w:rPr>
          <w:rFonts w:ascii="Times New Roman" w:hAnsi="Times New Roman"/>
          <w:b/>
          <w:sz w:val="24"/>
          <w:szCs w:val="24"/>
        </w:rPr>
        <w:t>7</w:t>
      </w:r>
    </w:p>
    <w:p w:rsidR="006B3714" w:rsidRPr="00AE5D7E" w:rsidRDefault="006B3714" w:rsidP="006B3714">
      <w:pPr>
        <w:spacing w:line="240" w:lineRule="auto"/>
        <w:contextualSpacing/>
        <w:jc w:val="center"/>
        <w:rPr>
          <w:rFonts w:ascii="Times New Roman" w:hAnsi="Times New Roman"/>
          <w:b/>
          <w:sz w:val="24"/>
          <w:szCs w:val="24"/>
        </w:rPr>
      </w:pPr>
    </w:p>
    <w:p w:rsidR="006B3714" w:rsidRPr="00D4624D" w:rsidRDefault="006B3714" w:rsidP="006B3714">
      <w:pPr>
        <w:spacing w:after="0" w:line="240" w:lineRule="auto"/>
        <w:contextualSpacing/>
        <w:jc w:val="center"/>
        <w:rPr>
          <w:rFonts w:ascii="Times New Roman" w:hAnsi="Times New Roman"/>
          <w:i/>
          <w:sz w:val="24"/>
          <w:szCs w:val="24"/>
        </w:rPr>
      </w:pPr>
      <w:r>
        <w:rPr>
          <w:rFonts w:ascii="Times New Roman" w:hAnsi="Times New Roman"/>
          <w:i/>
          <w:sz w:val="24"/>
          <w:szCs w:val="24"/>
        </w:rPr>
        <w:t>07 ноября</w:t>
      </w:r>
      <w:r w:rsidRPr="00D4624D">
        <w:rPr>
          <w:rFonts w:ascii="Times New Roman" w:hAnsi="Times New Roman"/>
          <w:i/>
          <w:sz w:val="24"/>
          <w:szCs w:val="24"/>
        </w:rPr>
        <w:t xml:space="preserve"> 201</w:t>
      </w:r>
      <w:r>
        <w:rPr>
          <w:rFonts w:ascii="Times New Roman" w:hAnsi="Times New Roman"/>
          <w:i/>
          <w:sz w:val="24"/>
          <w:szCs w:val="24"/>
        </w:rPr>
        <w:t>7</w:t>
      </w:r>
      <w:r w:rsidRPr="00D4624D">
        <w:rPr>
          <w:rFonts w:ascii="Times New Roman" w:hAnsi="Times New Roman"/>
          <w:i/>
          <w:sz w:val="24"/>
          <w:szCs w:val="24"/>
        </w:rPr>
        <w:t xml:space="preserve"> года                                                                              </w:t>
      </w:r>
      <w:r>
        <w:rPr>
          <w:rFonts w:ascii="Times New Roman" w:hAnsi="Times New Roman"/>
          <w:i/>
          <w:sz w:val="24"/>
          <w:szCs w:val="24"/>
        </w:rPr>
        <w:t xml:space="preserve">                  </w:t>
      </w:r>
      <w:r w:rsidRPr="00D4624D">
        <w:rPr>
          <w:rFonts w:ascii="Times New Roman" w:hAnsi="Times New Roman"/>
          <w:i/>
          <w:sz w:val="24"/>
          <w:szCs w:val="24"/>
        </w:rPr>
        <w:t xml:space="preserve">  г.Владимир</w:t>
      </w:r>
    </w:p>
    <w:p w:rsidR="006B3714" w:rsidRDefault="006B3714" w:rsidP="006B3714">
      <w:pPr>
        <w:tabs>
          <w:tab w:val="left" w:pos="2760"/>
        </w:tabs>
        <w:spacing w:after="0" w:line="240" w:lineRule="auto"/>
        <w:contextualSpacing/>
        <w:rPr>
          <w:rFonts w:ascii="Times New Roman" w:hAnsi="Times New Roman"/>
          <w:i/>
          <w:sz w:val="24"/>
          <w:szCs w:val="24"/>
        </w:rPr>
      </w:pPr>
      <w:r w:rsidRPr="00D4624D">
        <w:rPr>
          <w:rFonts w:ascii="Times New Roman" w:hAnsi="Times New Roman"/>
          <w:i/>
          <w:sz w:val="24"/>
          <w:szCs w:val="24"/>
        </w:rPr>
        <w:t xml:space="preserve">Резолютивная часть  оглашена </w:t>
      </w:r>
      <w:r>
        <w:rPr>
          <w:rFonts w:ascii="Times New Roman" w:hAnsi="Times New Roman"/>
          <w:i/>
          <w:sz w:val="24"/>
          <w:szCs w:val="24"/>
        </w:rPr>
        <w:t>07</w:t>
      </w:r>
      <w:r w:rsidRPr="00D4624D">
        <w:rPr>
          <w:rFonts w:ascii="Times New Roman" w:hAnsi="Times New Roman"/>
          <w:i/>
          <w:sz w:val="24"/>
          <w:szCs w:val="24"/>
        </w:rPr>
        <w:t>.</w:t>
      </w:r>
      <w:r>
        <w:rPr>
          <w:rFonts w:ascii="Times New Roman" w:hAnsi="Times New Roman"/>
          <w:i/>
          <w:sz w:val="24"/>
          <w:szCs w:val="24"/>
        </w:rPr>
        <w:t>11</w:t>
      </w:r>
      <w:r w:rsidRPr="00D4624D">
        <w:rPr>
          <w:rFonts w:ascii="Times New Roman" w:hAnsi="Times New Roman"/>
          <w:i/>
          <w:sz w:val="24"/>
          <w:szCs w:val="24"/>
        </w:rPr>
        <w:t>.201</w:t>
      </w:r>
      <w:r>
        <w:rPr>
          <w:rFonts w:ascii="Times New Roman" w:hAnsi="Times New Roman"/>
          <w:i/>
          <w:sz w:val="24"/>
          <w:szCs w:val="24"/>
        </w:rPr>
        <w:t>7</w:t>
      </w:r>
    </w:p>
    <w:p w:rsidR="006B3714" w:rsidRDefault="006B3714" w:rsidP="006B3714">
      <w:pPr>
        <w:tabs>
          <w:tab w:val="left" w:pos="2760"/>
        </w:tabs>
        <w:spacing w:after="0" w:line="240" w:lineRule="auto"/>
        <w:contextualSpacing/>
        <w:jc w:val="both"/>
        <w:rPr>
          <w:rFonts w:ascii="Times New Roman" w:hAnsi="Times New Roman"/>
          <w:i/>
          <w:sz w:val="24"/>
          <w:szCs w:val="24"/>
        </w:rPr>
      </w:pPr>
    </w:p>
    <w:p w:rsidR="006B3714" w:rsidRPr="00AE5D7E" w:rsidRDefault="006B3714" w:rsidP="006B3714">
      <w:pPr>
        <w:spacing w:after="0" w:line="240" w:lineRule="auto"/>
        <w:contextualSpacing/>
        <w:jc w:val="both"/>
        <w:rPr>
          <w:rFonts w:ascii="Times New Roman" w:hAnsi="Times New Roman"/>
          <w:sz w:val="24"/>
          <w:szCs w:val="24"/>
        </w:rPr>
      </w:pPr>
      <w:r w:rsidRPr="00AE5D7E">
        <w:rPr>
          <w:rFonts w:ascii="Times New Roman" w:hAnsi="Times New Roman"/>
          <w:sz w:val="24"/>
          <w:szCs w:val="24"/>
        </w:rPr>
        <w:t xml:space="preserve">       Комиссия Владимирского УФАС России по контролю в сфере закупок</w:t>
      </w:r>
      <w:r>
        <w:rPr>
          <w:rFonts w:ascii="Times New Roman" w:hAnsi="Times New Roman"/>
          <w:sz w:val="24"/>
          <w:szCs w:val="24"/>
        </w:rPr>
        <w:t xml:space="preserve">                                                                     </w:t>
      </w:r>
      <w:r w:rsidRPr="00AE5D7E">
        <w:rPr>
          <w:rFonts w:ascii="Times New Roman" w:hAnsi="Times New Roman"/>
          <w:sz w:val="24"/>
          <w:szCs w:val="24"/>
        </w:rPr>
        <w:t xml:space="preserve"> (далее – Комиссия) в составе:</w:t>
      </w:r>
    </w:p>
    <w:p w:rsidR="006B3714" w:rsidRPr="00635AA3" w:rsidRDefault="006B3714" w:rsidP="006B3714">
      <w:pPr>
        <w:spacing w:after="0" w:line="240" w:lineRule="auto"/>
        <w:contextualSpacing/>
        <w:jc w:val="both"/>
        <w:rPr>
          <w:rFonts w:ascii="Times New Roman" w:hAnsi="Times New Roman"/>
          <w:sz w:val="24"/>
          <w:szCs w:val="24"/>
        </w:rPr>
      </w:pPr>
      <w:r w:rsidRPr="00635AA3">
        <w:rPr>
          <w:rFonts w:ascii="Times New Roman" w:hAnsi="Times New Roman"/>
          <w:sz w:val="24"/>
          <w:szCs w:val="24"/>
        </w:rPr>
        <w:t>председател</w:t>
      </w:r>
      <w:r>
        <w:rPr>
          <w:rFonts w:ascii="Times New Roman" w:hAnsi="Times New Roman"/>
          <w:sz w:val="24"/>
          <w:szCs w:val="24"/>
        </w:rPr>
        <w:t>я</w:t>
      </w:r>
      <w:r w:rsidRPr="00635AA3">
        <w:rPr>
          <w:rFonts w:ascii="Times New Roman" w:hAnsi="Times New Roman"/>
          <w:sz w:val="24"/>
          <w:szCs w:val="24"/>
        </w:rPr>
        <w:t xml:space="preserve"> Комиссии:</w:t>
      </w:r>
    </w:p>
    <w:p w:rsidR="006B3714" w:rsidRDefault="006B3714" w:rsidP="006B3714">
      <w:pPr>
        <w:spacing w:after="0" w:line="240" w:lineRule="auto"/>
        <w:contextualSpacing/>
        <w:jc w:val="both"/>
        <w:rPr>
          <w:rFonts w:ascii="Times New Roman" w:hAnsi="Times New Roman"/>
          <w:sz w:val="24"/>
          <w:szCs w:val="24"/>
        </w:rPr>
      </w:pPr>
      <w:r w:rsidRPr="00197CE0">
        <w:rPr>
          <w:rFonts w:ascii="Times New Roman" w:hAnsi="Times New Roman"/>
          <w:sz w:val="24"/>
          <w:szCs w:val="24"/>
        </w:rPr>
        <w:t xml:space="preserve">на основании части 8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w:t>
      </w:r>
      <w:r w:rsidRPr="00680ECA">
        <w:rPr>
          <w:rFonts w:ascii="Times New Roman" w:hAnsi="Times New Roman"/>
          <w:sz w:val="24"/>
          <w:szCs w:val="24"/>
        </w:rPr>
        <w:t xml:space="preserve">комиссии по осуществлению закупок, ее членов, должностного лица </w:t>
      </w:r>
      <w:r w:rsidRPr="009B3B8D">
        <w:rPr>
          <w:rFonts w:ascii="Times New Roman" w:hAnsi="Times New Roman"/>
          <w:sz w:val="24"/>
          <w:szCs w:val="24"/>
        </w:rPr>
        <w:t xml:space="preserve">контрактной службы, контрактного управляющего, оператора электронной площадки при </w:t>
      </w:r>
      <w:r w:rsidRPr="00873B86">
        <w:rPr>
          <w:rFonts w:ascii="Times New Roman" w:hAnsi="Times New Roman"/>
          <w:sz w:val="24"/>
          <w:szCs w:val="24"/>
        </w:rPr>
        <w:t xml:space="preserve">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 Федеральной антимонопольной службы) рассмотрела жалобу </w:t>
      </w:r>
      <w:r>
        <w:rPr>
          <w:rFonts w:ascii="Times New Roman" w:hAnsi="Times New Roman"/>
          <w:sz w:val="24"/>
          <w:szCs w:val="24"/>
        </w:rPr>
        <w:t xml:space="preserve">ООО «Перспектива» </w:t>
      </w:r>
      <w:r w:rsidRPr="00873B86">
        <w:rPr>
          <w:rFonts w:ascii="Times New Roman" w:hAnsi="Times New Roman"/>
          <w:sz w:val="24"/>
          <w:szCs w:val="24"/>
        </w:rPr>
        <w:t xml:space="preserve">на положения документации </w:t>
      </w:r>
      <w:r w:rsidRPr="00D06B12">
        <w:rPr>
          <w:rFonts w:ascii="Times New Roman" w:hAnsi="Times New Roman"/>
          <w:sz w:val="24"/>
          <w:szCs w:val="24"/>
        </w:rPr>
        <w:t xml:space="preserve">при осуществлении закупки путем проведения электронного аукциона на </w:t>
      </w:r>
      <w:r>
        <w:rPr>
          <w:rFonts w:ascii="Times New Roman" w:hAnsi="Times New Roman"/>
          <w:sz w:val="24"/>
          <w:szCs w:val="24"/>
        </w:rPr>
        <w:t xml:space="preserve">выполнение работ по строительству «под ключ» здания для общественно-деловых целей с. Большое Каринское Александровского района </w:t>
      </w:r>
      <w:r w:rsidRPr="00D06B12">
        <w:rPr>
          <w:rFonts w:ascii="Times New Roman" w:hAnsi="Times New Roman"/>
          <w:sz w:val="24"/>
          <w:szCs w:val="24"/>
        </w:rPr>
        <w:t xml:space="preserve">(№ закупки </w:t>
      </w:r>
      <w:r>
        <w:rPr>
          <w:rFonts w:ascii="Times New Roman" w:hAnsi="Times New Roman"/>
          <w:sz w:val="24"/>
          <w:szCs w:val="24"/>
        </w:rPr>
        <w:t>0128300005617000006</w:t>
      </w:r>
      <w:r w:rsidRPr="00D06B12">
        <w:rPr>
          <w:rFonts w:ascii="Times New Roman" w:hAnsi="Times New Roman"/>
          <w:sz w:val="24"/>
          <w:szCs w:val="24"/>
        </w:rPr>
        <w:t>)</w:t>
      </w:r>
      <w:r w:rsidRPr="00873B86">
        <w:rPr>
          <w:rFonts w:ascii="Times New Roman" w:hAnsi="Times New Roman"/>
          <w:sz w:val="24"/>
          <w:szCs w:val="24"/>
        </w:rPr>
        <w:t>, в открытом заседании, в присутствии представител</w:t>
      </w:r>
      <w:r>
        <w:rPr>
          <w:rFonts w:ascii="Times New Roman" w:hAnsi="Times New Roman"/>
          <w:sz w:val="24"/>
          <w:szCs w:val="24"/>
        </w:rPr>
        <w:t>ей</w:t>
      </w:r>
      <w:r w:rsidRPr="00873B86">
        <w:rPr>
          <w:rFonts w:ascii="Times New Roman" w:hAnsi="Times New Roman"/>
          <w:sz w:val="24"/>
          <w:szCs w:val="24"/>
        </w:rPr>
        <w:t xml:space="preserve"> заказчика </w:t>
      </w:r>
      <w:r>
        <w:rPr>
          <w:rFonts w:ascii="Times New Roman" w:hAnsi="Times New Roman"/>
          <w:sz w:val="24"/>
          <w:szCs w:val="24"/>
        </w:rPr>
        <w:t>–</w:t>
      </w:r>
      <w:r w:rsidRPr="00873B86">
        <w:rPr>
          <w:rFonts w:ascii="Times New Roman" w:hAnsi="Times New Roman"/>
          <w:sz w:val="24"/>
          <w:szCs w:val="24"/>
        </w:rPr>
        <w:t xml:space="preserve"> </w:t>
      </w:r>
      <w:r>
        <w:rPr>
          <w:rFonts w:ascii="Times New Roman" w:hAnsi="Times New Roman"/>
          <w:sz w:val="24"/>
          <w:szCs w:val="24"/>
        </w:rPr>
        <w:t xml:space="preserve">администрации Каринского сельского поселения Александровского района Владимирской области </w:t>
      </w:r>
      <w:r w:rsidRPr="00873B86">
        <w:rPr>
          <w:rFonts w:ascii="Times New Roman" w:hAnsi="Times New Roman"/>
          <w:sz w:val="24"/>
          <w:szCs w:val="24"/>
        </w:rPr>
        <w:t>(далее –</w:t>
      </w:r>
      <w:r w:rsidR="00B84650">
        <w:rPr>
          <w:rFonts w:ascii="Times New Roman" w:hAnsi="Times New Roman"/>
          <w:sz w:val="24"/>
          <w:szCs w:val="24"/>
        </w:rPr>
        <w:t>заказчик).</w:t>
      </w:r>
    </w:p>
    <w:p w:rsidR="006B3714" w:rsidRDefault="006B3714" w:rsidP="006B371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ООО «Перспектива» надлежащим образом уведомленное о времени и месте рассмотрения жалобы явку своего представителя не обеспечило.</w:t>
      </w:r>
    </w:p>
    <w:p w:rsidR="006B3714" w:rsidRDefault="006B3714" w:rsidP="006B3714">
      <w:pPr>
        <w:autoSpaceDE w:val="0"/>
        <w:autoSpaceDN w:val="0"/>
        <w:adjustRightInd w:val="0"/>
        <w:spacing w:after="0" w:line="240" w:lineRule="auto"/>
        <w:contextualSpacing/>
        <w:jc w:val="both"/>
        <w:outlineLvl w:val="1"/>
        <w:rPr>
          <w:rFonts w:ascii="Times New Roman" w:hAnsi="Times New Roman"/>
          <w:sz w:val="24"/>
          <w:szCs w:val="24"/>
        </w:rPr>
      </w:pPr>
      <w:r>
        <w:rPr>
          <w:rFonts w:ascii="Times New Roman" w:hAnsi="Times New Roman"/>
          <w:sz w:val="24"/>
          <w:szCs w:val="24"/>
        </w:rPr>
        <w:t xml:space="preserve">            </w:t>
      </w:r>
      <w:r w:rsidRPr="00AE5D7E">
        <w:rPr>
          <w:rFonts w:ascii="Times New Roman" w:hAnsi="Times New Roman"/>
          <w:sz w:val="24"/>
          <w:szCs w:val="24"/>
        </w:rPr>
        <w:t>В ходе рассмотрения дела, Комиссия Владимирского УФАС России</w:t>
      </w:r>
    </w:p>
    <w:p w:rsidR="006B3714" w:rsidRDefault="006B3714" w:rsidP="006B3714">
      <w:pPr>
        <w:autoSpaceDE w:val="0"/>
        <w:autoSpaceDN w:val="0"/>
        <w:adjustRightInd w:val="0"/>
        <w:spacing w:after="0" w:line="240" w:lineRule="auto"/>
        <w:contextualSpacing/>
        <w:jc w:val="center"/>
        <w:outlineLvl w:val="1"/>
        <w:rPr>
          <w:rFonts w:ascii="Times New Roman" w:hAnsi="Times New Roman"/>
          <w:sz w:val="24"/>
          <w:szCs w:val="24"/>
        </w:rPr>
      </w:pPr>
      <w:r w:rsidRPr="00AE5D7E">
        <w:rPr>
          <w:rFonts w:ascii="Times New Roman" w:hAnsi="Times New Roman"/>
          <w:sz w:val="24"/>
          <w:szCs w:val="24"/>
        </w:rPr>
        <w:t>УСТАНОВИЛА:</w:t>
      </w:r>
    </w:p>
    <w:p w:rsidR="006B3714" w:rsidRPr="006417C3" w:rsidRDefault="006B3714" w:rsidP="006B3714">
      <w:pPr>
        <w:pStyle w:val="msonormalcxspmiddle"/>
        <w:spacing w:before="0" w:beforeAutospacing="0" w:after="0" w:afterAutospacing="0"/>
        <w:contextualSpacing/>
        <w:jc w:val="both"/>
      </w:pPr>
      <w:r w:rsidRPr="00290715">
        <w:t xml:space="preserve">            </w:t>
      </w:r>
      <w:r w:rsidRPr="006417C3">
        <w:t>01.11.2017 во Владимирское УФАС России поступила жалоба ООО «Перспектива» на положения документации при осуществлении закупки путем проведения электронного аукциона на выполнение работ по строительству «под ключ» здания для общественно-деловых целей с. Большое Каринское Александровского района (№ закупки 0128300005617000006).</w:t>
      </w:r>
    </w:p>
    <w:p w:rsidR="006B3714" w:rsidRPr="006417C3" w:rsidRDefault="006B3714" w:rsidP="006B3714">
      <w:pPr>
        <w:pStyle w:val="msonormalcxspmiddle"/>
        <w:spacing w:before="0" w:beforeAutospacing="0" w:after="0" w:afterAutospacing="0"/>
        <w:contextualSpacing/>
        <w:jc w:val="both"/>
      </w:pPr>
      <w:r w:rsidRPr="006417C3">
        <w:t xml:space="preserve">           В своей жалобе заявитель указал следующее.</w:t>
      </w:r>
    </w:p>
    <w:p w:rsidR="006B3714" w:rsidRPr="006417C3" w:rsidRDefault="006B3714" w:rsidP="006B3714">
      <w:pPr>
        <w:spacing w:after="0" w:line="240" w:lineRule="auto"/>
        <w:contextualSpacing/>
        <w:jc w:val="both"/>
        <w:rPr>
          <w:rFonts w:ascii="Times New Roman" w:hAnsi="Times New Roman"/>
          <w:sz w:val="24"/>
          <w:szCs w:val="24"/>
        </w:rPr>
      </w:pPr>
      <w:r w:rsidRPr="006417C3">
        <w:rPr>
          <w:rFonts w:ascii="Times New Roman" w:hAnsi="Times New Roman"/>
          <w:sz w:val="24"/>
          <w:szCs w:val="24"/>
        </w:rPr>
        <w:t xml:space="preserve">  </w:t>
      </w:r>
      <w:r w:rsidRPr="006417C3">
        <w:rPr>
          <w:rFonts w:ascii="Times New Roman" w:hAnsi="Times New Roman"/>
          <w:sz w:val="24"/>
          <w:szCs w:val="24"/>
        </w:rPr>
        <w:tab/>
        <w:t>Документация электронного аукциона составлена с нарушением норм Закона о контрактной системе в сфере закупок, а именно.</w:t>
      </w:r>
    </w:p>
    <w:p w:rsidR="006B3714" w:rsidRPr="006417C3" w:rsidRDefault="006B3714" w:rsidP="006B3714">
      <w:pPr>
        <w:spacing w:after="0" w:line="240" w:lineRule="auto"/>
        <w:contextualSpacing/>
        <w:jc w:val="both"/>
        <w:rPr>
          <w:rFonts w:ascii="Times New Roman" w:hAnsi="Times New Roman"/>
          <w:sz w:val="24"/>
          <w:szCs w:val="24"/>
        </w:rPr>
      </w:pPr>
      <w:r w:rsidRPr="006417C3">
        <w:rPr>
          <w:rFonts w:ascii="Times New Roman" w:hAnsi="Times New Roman"/>
          <w:sz w:val="24"/>
          <w:szCs w:val="24"/>
        </w:rPr>
        <w:tab/>
        <w:t xml:space="preserve">1.Заказчик включил в один лот работы технологически или функционального не связанных с предметом торгов. Заказчик нарушает законодательство о контрактной </w:t>
      </w:r>
      <w:r w:rsidRPr="006417C3">
        <w:rPr>
          <w:rFonts w:ascii="Times New Roman" w:hAnsi="Times New Roman"/>
          <w:sz w:val="24"/>
          <w:szCs w:val="24"/>
        </w:rPr>
        <w:lastRenderedPageBreak/>
        <w:t>системе в сфере закупок, поскольку требует от подрядчика наряду со строительными работами поставку мебели и бытовой техники.</w:t>
      </w:r>
    </w:p>
    <w:p w:rsidR="006B3714" w:rsidRPr="006417C3" w:rsidRDefault="006B3714" w:rsidP="006B3714">
      <w:pPr>
        <w:spacing w:after="0" w:line="240" w:lineRule="auto"/>
        <w:contextualSpacing/>
        <w:jc w:val="both"/>
        <w:rPr>
          <w:rFonts w:ascii="Times New Roman" w:hAnsi="Times New Roman"/>
          <w:sz w:val="24"/>
          <w:szCs w:val="24"/>
        </w:rPr>
      </w:pPr>
      <w:r w:rsidRPr="006417C3">
        <w:rPr>
          <w:rFonts w:ascii="Times New Roman" w:hAnsi="Times New Roman"/>
          <w:sz w:val="24"/>
          <w:szCs w:val="24"/>
        </w:rPr>
        <w:tab/>
        <w:t>2.Заказчик не указал в извещение о проведении аукциона информацию о членстве участников закупки в саморегулируемой организации в области строительства, реконструкции, капитального ремонта объектов капитального строительства и тем самым ввел в заблуждение участников закупки.</w:t>
      </w:r>
    </w:p>
    <w:p w:rsidR="006B3714" w:rsidRPr="006417C3" w:rsidRDefault="006B3714" w:rsidP="006B3714">
      <w:pPr>
        <w:spacing w:after="0" w:line="240" w:lineRule="auto"/>
        <w:contextualSpacing/>
        <w:jc w:val="both"/>
        <w:rPr>
          <w:rFonts w:ascii="Times New Roman" w:hAnsi="Times New Roman"/>
          <w:sz w:val="24"/>
          <w:szCs w:val="24"/>
        </w:rPr>
      </w:pPr>
      <w:r w:rsidRPr="006417C3">
        <w:rPr>
          <w:rFonts w:ascii="Times New Roman" w:hAnsi="Times New Roman"/>
          <w:sz w:val="24"/>
          <w:szCs w:val="24"/>
        </w:rPr>
        <w:tab/>
        <w:t>3.В нарушении норм законодательства о контрактной системе в сфере закупок, Заказчик устанавливает разные сроки действия обеспечения исполнения контракта в зависимости от способа обеспечения контракта.</w:t>
      </w:r>
    </w:p>
    <w:p w:rsidR="006B3714" w:rsidRPr="006417C3" w:rsidRDefault="006B3714" w:rsidP="006B3714">
      <w:pPr>
        <w:spacing w:after="0" w:line="240" w:lineRule="auto"/>
        <w:contextualSpacing/>
        <w:jc w:val="both"/>
        <w:rPr>
          <w:rFonts w:ascii="Times New Roman" w:hAnsi="Times New Roman"/>
          <w:sz w:val="24"/>
          <w:szCs w:val="24"/>
        </w:rPr>
      </w:pPr>
      <w:r w:rsidRPr="006417C3">
        <w:rPr>
          <w:rFonts w:ascii="Times New Roman" w:hAnsi="Times New Roman"/>
          <w:sz w:val="24"/>
          <w:szCs w:val="24"/>
        </w:rPr>
        <w:tab/>
        <w:t>Таким образом, действия Заказчика являются незаконными и необоснованными.</w:t>
      </w:r>
    </w:p>
    <w:p w:rsidR="006B3714" w:rsidRPr="006417C3" w:rsidRDefault="006B3714" w:rsidP="006B3714">
      <w:pPr>
        <w:pStyle w:val="a4"/>
        <w:spacing w:after="0" w:line="240" w:lineRule="auto"/>
        <w:ind w:left="0"/>
        <w:jc w:val="both"/>
        <w:rPr>
          <w:rFonts w:ascii="Times New Roman" w:hAnsi="Times New Roman"/>
          <w:sz w:val="24"/>
          <w:szCs w:val="24"/>
        </w:rPr>
      </w:pPr>
      <w:r w:rsidRPr="006417C3">
        <w:rPr>
          <w:rFonts w:ascii="Times New Roman" w:hAnsi="Times New Roman"/>
          <w:sz w:val="24"/>
          <w:szCs w:val="24"/>
        </w:rPr>
        <w:t xml:space="preserve">           Представители заказчика пояснили следующее.</w:t>
      </w:r>
    </w:p>
    <w:p w:rsidR="006B3714" w:rsidRPr="006417C3" w:rsidRDefault="006B3714" w:rsidP="006B3714">
      <w:pPr>
        <w:pStyle w:val="20"/>
        <w:shd w:val="clear" w:color="auto" w:fill="auto"/>
        <w:spacing w:line="240" w:lineRule="auto"/>
        <w:ind w:firstLine="520"/>
        <w:contextualSpacing/>
        <w:jc w:val="both"/>
        <w:rPr>
          <w:sz w:val="24"/>
          <w:szCs w:val="24"/>
          <w:lang w:eastAsia="ru-RU"/>
        </w:rPr>
      </w:pPr>
      <w:r w:rsidRPr="006417C3">
        <w:rPr>
          <w:sz w:val="24"/>
          <w:szCs w:val="24"/>
          <w:lang w:eastAsia="ru-RU"/>
        </w:rPr>
        <w:t>Предметом электронного аукциона № закупки 0128300005617000006 является выполнение работ по строительству «под ключ» здания для общественно-деловых целей с. Большое Каринское Александровского района, согласно проектно-сметной документации объектом закупки в данном случае является выполнение комплекса работ, т.е. строительство объекта "под ключ”. Заказчик обязан осуществлять строительство в соответствии с проектной документацией, прошедшей государственную экспертизу с положительным заключением.</w:t>
      </w:r>
    </w:p>
    <w:p w:rsidR="006B3714" w:rsidRPr="006417C3" w:rsidRDefault="006B3714" w:rsidP="006B3714">
      <w:pPr>
        <w:pStyle w:val="20"/>
        <w:shd w:val="clear" w:color="auto" w:fill="auto"/>
        <w:spacing w:line="240" w:lineRule="auto"/>
        <w:ind w:firstLine="520"/>
        <w:contextualSpacing/>
        <w:jc w:val="both"/>
        <w:rPr>
          <w:sz w:val="24"/>
          <w:szCs w:val="24"/>
          <w:lang w:eastAsia="ru-RU"/>
        </w:rPr>
      </w:pPr>
      <w:r w:rsidRPr="006417C3">
        <w:rPr>
          <w:sz w:val="24"/>
          <w:szCs w:val="24"/>
          <w:lang w:eastAsia="ru-RU"/>
        </w:rPr>
        <w:t>Включение в один лот работ и услуг, которые могут выполнять и оказывать организации, имеющие различный основной вид экономической деятельности, не является доказательством неправомерности объединения в один лот функционально и технологически связанных работ и услуг. При осуществлении строительства "под ключ" заказчик вправе предусмотреть в документации необходимость поставки оборудования, которое неразрывно связано с объектом строительства.</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 xml:space="preserve">Строительство «под ключ» здания для общественно-деловых целей это здание в котором расположен по проекту - дом культуры сельский и сельская администрация. На первом этаже: помещения входной группы с постом охраны, кассой и гардеробом, зрительный зал с эстрадой и артистическими, буфет, технические помещения, санузлы. В отдельном блоке предусмотрены рабочие кабинеты для сельской администрации с оказанием услуг населению. На втором этаже размещены: танцевальная студия с бытовыми помещениями отдельно для мужчин и женщин, кинооператорская, радиоузел, библиотека, кружковая, студия творчества и рукоделия, кабинет администрации клуба, санузлы. Все эти помещения требуют профессиональной установки технологического оборудования. Кроме того, благодаря единой стадии процесса строительством сможет непрерывно управлять одно лицо, временные затраты сократятся и бюджетные средства будут расходоваться более рационально. </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 xml:space="preserve">В состав предмета торгов включены работы, товары, оборудование, предусмотренные разработанной проектно-сметной документацией, прошедшей государственную экспертизу с положительным заключением. Проектная документация предусматривает выполнение всех видов строительных, монтажных работ, поставка и монтаж оборудования и прочие в целом на весь объект. Вследствие чего представитель Заказчика считает, что все виды работ и оборудование, предусмотренное проектной документацией, технологически и функционально связанны между собой, так как одно без другого в целом не сможет полноценно функционировать. </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 xml:space="preserve">Предметом аукциона является строительство объекта в целом «под ключ», в соответствии с разработанной проектно-смегной документацией, в составе которой предусмотрено соответствующее предмету аукциона оборудование. Так как вышеуказанное оборудование входит в состав проектной документации и необходимо </w:t>
      </w:r>
      <w:r w:rsidRPr="006417C3">
        <w:rPr>
          <w:sz w:val="24"/>
          <w:szCs w:val="24"/>
          <w:lang w:eastAsia="ru-RU"/>
        </w:rPr>
        <w:lastRenderedPageBreak/>
        <w:t xml:space="preserve">для функционирования объекта в целом, представитель Заказчика считает включение оборудования в состав аукционной документации законным и обоснованным. </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В состав предмета торгов включены работы, товары, услуги, оборудование, предусмотренные разработанной проектной документацией, прошедшей государственную экспертизу. предусмотренную действующим градостроительным законодательством Российской Федерации. Проектная документация предусматривает выполнение всех видов работ, включая монтаж оборудования и прочее в целом на весь объект.</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 xml:space="preserve">Строительство детского сада является заказом «под ключ», подписание актов выполненных работ автоматически является открытием нового детского сада. Таким образом, все виды работ и оборудования являются в полной мере технологически и функционально взаимосвязанными при выполнении строительства объектов «под ключ». </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 xml:space="preserve">2. Требования, предъявляемые к участникам аукциона в соответствии с частями 1, 1.1 и 2 статьи 31 Закона о контрактной системе в сфере закупок в извещении указаны. К сожалению, по техническим причинам в извещении действительно не указан перечень документов, которые должны быть представлены участниками аукциона в соответствии с указанными ранее нормами Закона о контрактной системе в сфере закупок. Требования статьи 31 Закона о контрактной системе в сфере закупок и исчерпывающий перечень документов, которые должны быть представлены участниками аукциона, в полном объеме содержатся в документации об аукционе. Указанная информация размещена в пункте 30 информационной карты документации об электронном аукционе. </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 xml:space="preserve">3.В соответствии с ч.3 ст. 96 Закона о контрактной системе в сфере закупок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проекте контракта в п.8.2, указан срок действия банковской гарантии в соответствии с Законом. В соответствии с п.27 ст.34 Закона о контрактной системе в сфере закупок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проекте контракта в п.8.6, определен срок в течение 5(пяти) рабочих дней с момента полного исполнения Сторонами своих обязательств, что нарушением Закона не является. </w:t>
      </w:r>
    </w:p>
    <w:p w:rsidR="006B3714" w:rsidRPr="006417C3" w:rsidRDefault="006B3714" w:rsidP="006B3714">
      <w:pPr>
        <w:pStyle w:val="20"/>
        <w:shd w:val="clear" w:color="auto" w:fill="auto"/>
        <w:spacing w:after="1284" w:line="240" w:lineRule="auto"/>
        <w:ind w:firstLine="520"/>
        <w:contextualSpacing/>
        <w:jc w:val="both"/>
        <w:rPr>
          <w:sz w:val="24"/>
          <w:szCs w:val="24"/>
          <w:lang w:eastAsia="ru-RU"/>
        </w:rPr>
      </w:pPr>
      <w:r w:rsidRPr="006417C3">
        <w:rPr>
          <w:sz w:val="24"/>
          <w:szCs w:val="24"/>
          <w:lang w:eastAsia="ru-RU"/>
        </w:rPr>
        <w:t>На основании изложенного, Заказчик просит признать жалобу необоснованной.</w:t>
      </w:r>
    </w:p>
    <w:p w:rsidR="006B3714" w:rsidRPr="006417C3" w:rsidRDefault="006B3714" w:rsidP="006B3714">
      <w:pPr>
        <w:pStyle w:val="20"/>
        <w:shd w:val="clear" w:color="auto" w:fill="auto"/>
        <w:spacing w:line="240" w:lineRule="auto"/>
        <w:ind w:firstLine="520"/>
        <w:contextualSpacing/>
        <w:jc w:val="both"/>
        <w:rPr>
          <w:sz w:val="24"/>
          <w:szCs w:val="24"/>
          <w:lang w:eastAsia="ru-RU"/>
        </w:rPr>
      </w:pPr>
      <w:r w:rsidRPr="006417C3">
        <w:rPr>
          <w:sz w:val="24"/>
          <w:szCs w:val="24"/>
        </w:rPr>
        <w:t>Заслушав мнения сторон, изучив представленные документы, исследовав доказательства сторон в рамках внеплановой проверки, проведенной в соответствии с пунктом 1 части 15 статьи 99  Закона о контрактной системе в сфере закупок, Комиссия Владимирского УФАС России пришла к следующим выводам.</w:t>
      </w:r>
    </w:p>
    <w:p w:rsidR="006B3714" w:rsidRPr="006417C3" w:rsidRDefault="006B3714" w:rsidP="006B3714">
      <w:pPr>
        <w:pStyle w:val="21"/>
        <w:shd w:val="clear" w:color="auto" w:fill="auto"/>
        <w:spacing w:after="0" w:line="240" w:lineRule="auto"/>
        <w:ind w:left="20" w:right="20" w:firstLine="540"/>
        <w:contextualSpacing/>
        <w:jc w:val="both"/>
        <w:rPr>
          <w:sz w:val="24"/>
          <w:szCs w:val="24"/>
        </w:rPr>
      </w:pPr>
      <w:r w:rsidRPr="006417C3">
        <w:rPr>
          <w:sz w:val="24"/>
          <w:szCs w:val="24"/>
        </w:rPr>
        <w:t xml:space="preserve">  «17» октября 2017 года на сайте Единой электронной торговой площадки (АО «ЕЭТП»), по адресу в сети «Интернет»: </w:t>
      </w:r>
      <w:hyperlink r:id="rId7" w:history="1">
        <w:r w:rsidRPr="006417C3">
          <w:rPr>
            <w:sz w:val="24"/>
            <w:szCs w:val="24"/>
          </w:rPr>
          <w:t>http://roseltorg.ru</w:t>
        </w:r>
      </w:hyperlink>
      <w:r w:rsidRPr="006417C3">
        <w:rPr>
          <w:sz w:val="24"/>
          <w:szCs w:val="24"/>
        </w:rPr>
        <w:t>. было размещено извещение № 0128300005617000006, о проведении электронного аукциона на выполнение работ по строительству «под ключ» здания для общественно- деловых целей с. Большое Каринское Александровского района.</w:t>
      </w:r>
    </w:p>
    <w:p w:rsidR="006B3714" w:rsidRPr="006417C3" w:rsidRDefault="006B3714" w:rsidP="006B3714">
      <w:pPr>
        <w:spacing w:after="0" w:line="240" w:lineRule="auto"/>
        <w:ind w:firstLine="709"/>
        <w:jc w:val="both"/>
        <w:rPr>
          <w:rFonts w:ascii="Times New Roman" w:hAnsi="Times New Roman"/>
          <w:sz w:val="24"/>
          <w:szCs w:val="24"/>
        </w:rPr>
      </w:pPr>
      <w:r w:rsidRPr="006417C3">
        <w:rPr>
          <w:rFonts w:ascii="Times New Roman" w:hAnsi="Times New Roman"/>
          <w:sz w:val="24"/>
          <w:szCs w:val="24"/>
        </w:rPr>
        <w:t xml:space="preserve">В силу требований пункта 1 части 1 статьи 64 Закона о контрактной системе в сфере закупок, документация об электронном аукционе должна содержать наименование </w:t>
      </w:r>
      <w:r w:rsidRPr="006417C3">
        <w:rPr>
          <w:rFonts w:ascii="Times New Roman" w:hAnsi="Times New Roman"/>
          <w:sz w:val="24"/>
          <w:szCs w:val="24"/>
        </w:rPr>
        <w:lastRenderedPageBreak/>
        <w:t>и описание объекта закупки и условия контракта в соответствии со статьей 33 Закона о контрактной системе в сфере закупок, в том числе обоснование начальной (максимальной) цены контракта.</w:t>
      </w:r>
    </w:p>
    <w:p w:rsidR="006B3714" w:rsidRPr="006417C3" w:rsidRDefault="006B3714" w:rsidP="006B3714">
      <w:pPr>
        <w:spacing w:after="0" w:line="240" w:lineRule="auto"/>
        <w:ind w:firstLine="709"/>
        <w:jc w:val="both"/>
        <w:rPr>
          <w:rFonts w:ascii="Times New Roman" w:hAnsi="Times New Roman"/>
          <w:sz w:val="24"/>
          <w:szCs w:val="24"/>
        </w:rPr>
      </w:pPr>
      <w:r w:rsidRPr="006417C3">
        <w:rPr>
          <w:rFonts w:ascii="Times New Roman" w:hAnsi="Times New Roman"/>
          <w:sz w:val="24"/>
          <w:szCs w:val="24"/>
        </w:rPr>
        <w:t>В соответствии с пунктом 1 части 1 статьи 33 Закона о контрактной системе в сфере закупок,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6B3714" w:rsidRPr="006417C3" w:rsidRDefault="00E52EE7" w:rsidP="006B3714">
      <w:pPr>
        <w:spacing w:after="0" w:line="240" w:lineRule="auto"/>
        <w:ind w:firstLine="709"/>
        <w:jc w:val="both"/>
        <w:rPr>
          <w:rStyle w:val="FontStyle14"/>
          <w:sz w:val="24"/>
          <w:szCs w:val="24"/>
        </w:rPr>
      </w:pPr>
      <w:hyperlink r:id="rId8" w:history="1">
        <w:r w:rsidR="006B3714" w:rsidRPr="006417C3">
          <w:rPr>
            <w:rStyle w:val="FontStyle14"/>
            <w:sz w:val="24"/>
            <w:szCs w:val="24"/>
          </w:rPr>
          <w:t>Приложением 9</w:t>
        </w:r>
      </w:hyperlink>
      <w:r w:rsidR="006B3714" w:rsidRPr="006417C3">
        <w:rPr>
          <w:rStyle w:val="FontStyle14"/>
          <w:sz w:val="24"/>
          <w:szCs w:val="24"/>
        </w:rPr>
        <w:t xml:space="preserve"> к </w:t>
      </w:r>
      <w:hyperlink r:id="rId9" w:history="1">
        <w:r w:rsidR="006B3714" w:rsidRPr="006417C3">
          <w:rPr>
            <w:rStyle w:val="FontStyle14"/>
            <w:sz w:val="24"/>
            <w:szCs w:val="24"/>
          </w:rPr>
          <w:t>приказу</w:t>
        </w:r>
      </w:hyperlink>
      <w:r w:rsidR="006B3714" w:rsidRPr="006417C3">
        <w:rPr>
          <w:rStyle w:val="FontStyle14"/>
          <w:sz w:val="24"/>
          <w:szCs w:val="24"/>
        </w:rPr>
        <w:t xml:space="preserve"> Госкомархитектуры при Госстрое СССР от 23.11.1988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к дополнительным работам, производимым при капитальном ремонте здания и объектов, отнесена замена существующего и установка нового технологического оборудования в зданиях коммунального и социально-культурного назначения.</w:t>
      </w:r>
    </w:p>
    <w:p w:rsidR="006B3714" w:rsidRPr="006417C3" w:rsidRDefault="006B3714" w:rsidP="006B3714">
      <w:pPr>
        <w:pStyle w:val="Style6"/>
        <w:widowControl/>
        <w:spacing w:line="240" w:lineRule="auto"/>
        <w:ind w:firstLine="708"/>
        <w:rPr>
          <w:rStyle w:val="FontStyle14"/>
        </w:rPr>
      </w:pPr>
      <w:r w:rsidRPr="006417C3">
        <w:rPr>
          <w:rStyle w:val="FontStyle14"/>
        </w:rPr>
        <w:t xml:space="preserve">Согласно </w:t>
      </w:r>
      <w:hyperlink r:id="rId10" w:history="1">
        <w:r w:rsidRPr="006417C3">
          <w:rPr>
            <w:rStyle w:val="FontStyle14"/>
          </w:rPr>
          <w:t>пункту 2</w:t>
        </w:r>
      </w:hyperlink>
      <w:r w:rsidRPr="006417C3">
        <w:rPr>
          <w:rStyle w:val="FontStyle14"/>
        </w:rPr>
        <w:t xml:space="preserve"> Приложения к </w:t>
      </w:r>
      <w:hyperlink r:id="rId11" w:history="1">
        <w:r w:rsidRPr="006417C3">
          <w:rPr>
            <w:rStyle w:val="FontStyle14"/>
          </w:rPr>
          <w:t>Положению</w:t>
        </w:r>
      </w:hyperlink>
      <w:r w:rsidRPr="006417C3">
        <w:rPr>
          <w:rStyle w:val="FontStyle14"/>
        </w:rPr>
        <w:t xml:space="preserve"> об организации строительства объектов "под ключ", утвержденного постановлением Госстроя СССР от 10.11.1989 N 147, в договорную цену при строительстве объектов "под ключ" включается, помимо прочего, стоимость оборудования, мебели, инвентаря.</w:t>
      </w:r>
    </w:p>
    <w:p w:rsidR="006B3714" w:rsidRPr="006417C3" w:rsidRDefault="006B3714" w:rsidP="006B3714">
      <w:pPr>
        <w:pStyle w:val="Style6"/>
        <w:widowControl/>
        <w:spacing w:line="240" w:lineRule="auto"/>
        <w:ind w:firstLine="708"/>
        <w:rPr>
          <w:rStyle w:val="FontStyle14"/>
        </w:rPr>
      </w:pPr>
      <w:r w:rsidRPr="006417C3">
        <w:rPr>
          <w:rStyle w:val="FontStyle14"/>
        </w:rPr>
        <w:t xml:space="preserve">Как указано в </w:t>
      </w:r>
      <w:hyperlink r:id="rId12" w:history="1">
        <w:r w:rsidRPr="006417C3">
          <w:rPr>
            <w:rStyle w:val="FontStyle14"/>
          </w:rPr>
          <w:t>пункте 3.14</w:t>
        </w:r>
      </w:hyperlink>
      <w:r w:rsidRPr="006417C3">
        <w:rPr>
          <w:rStyle w:val="FontStyle14"/>
        </w:rPr>
        <w:t xml:space="preserve"> «Об утверждении и введении в действие Методики определения стоимости строительной продукции на территории Российской Федерации» (</w:t>
      </w:r>
      <w:r w:rsidRPr="006417C3">
        <w:t>вместе с "МДС 81-35.2004...")</w:t>
      </w:r>
      <w:r w:rsidRPr="006417C3">
        <w:rPr>
          <w:rStyle w:val="FontStyle14"/>
        </w:rPr>
        <w:t xml:space="preserve">, утвержденной </w:t>
      </w:r>
      <w:hyperlink r:id="rId13" w:history="1">
        <w:r w:rsidRPr="006417C3">
          <w:rPr>
            <w:rStyle w:val="FontStyle14"/>
          </w:rPr>
          <w:t>постановлением</w:t>
        </w:r>
      </w:hyperlink>
      <w:r w:rsidRPr="006417C3">
        <w:rPr>
          <w:rStyle w:val="FontStyle14"/>
        </w:rPr>
        <w:t xml:space="preserve"> Государственного комитета Российской Федерации по строительству и жилищно-коммунальному комплексу от 05.03.2004 N 15/1 (ред. от 01.06.2012), в сметную стоимость строительства (ремонта) в соответствии с технологической структурой капитальных вложений и порядком осуществления деятельности строительно-монтажных организаций может включаться стоимость строительных (ремонтно-строительных) работ; стоимость работ по монтажу оборудования (монтажных работ); затраты на приобретение (изготовление) оборудования, мебели и инвентаря и прочие затраты.</w:t>
      </w:r>
    </w:p>
    <w:p w:rsidR="006B3714" w:rsidRPr="006417C3" w:rsidRDefault="006B3714" w:rsidP="006B3714">
      <w:pPr>
        <w:pStyle w:val="Style6"/>
        <w:widowControl/>
        <w:spacing w:line="240" w:lineRule="auto"/>
        <w:ind w:firstLine="708"/>
        <w:rPr>
          <w:rStyle w:val="FontStyle14"/>
        </w:rPr>
      </w:pPr>
      <w:r w:rsidRPr="006417C3">
        <w:rPr>
          <w:rStyle w:val="FontStyle14"/>
        </w:rPr>
        <w:t>Надлежащим образом, исследовав и оценив представленные в материалы дела доказательства, Комиссия пришла к выводу о том, что в рассматриваемом случае имеется связь работ по строительству с приобретением (изготовлением) оборудования, мебели и инвентаря, а также усматривается единая цель торгов (ввиду очевидных потребностей заказчика) – строительство объекта.</w:t>
      </w:r>
    </w:p>
    <w:p w:rsidR="006B3714" w:rsidRPr="006417C3" w:rsidRDefault="006B3714" w:rsidP="006B3714">
      <w:pPr>
        <w:pStyle w:val="Style6"/>
        <w:widowControl/>
        <w:spacing w:line="240" w:lineRule="auto"/>
        <w:ind w:firstLine="708"/>
      </w:pPr>
      <w:r w:rsidRPr="006417C3">
        <w:rPr>
          <w:rStyle w:val="FontStyle14"/>
        </w:rPr>
        <w:t>Таким образом, Комиссия пришла к заключению, что заказчик правомерно сформировал объект закупки в виде выполнения работ по строительству «под ключ» здания для общественно- деловых целей с. Большое Каринское Александровского района</w:t>
      </w:r>
      <w:r w:rsidRPr="006417C3">
        <w:t>. Также следует отметить, что положениями законодательства о контрактной системе в сфере закупок не устанавливается обязанность заказчика по делению закупки на отдельные лоты.</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lastRenderedPageBreak/>
        <w:t xml:space="preserve">2.В силу п.6 ч.5 ст.63 Закона о контрактной системе в сфере закупок, в извещении о проведении электронного аукциона наряду с информацией, указанной в </w:t>
      </w:r>
      <w:hyperlink r:id="rId14" w:history="1">
        <w:r w:rsidRPr="006417C3">
          <w:rPr>
            <w:rFonts w:ascii="Times New Roman" w:hAnsi="Times New Roman"/>
            <w:sz w:val="24"/>
            <w:szCs w:val="24"/>
          </w:rPr>
          <w:t>статье 42</w:t>
        </w:r>
      </w:hyperlink>
      <w:r w:rsidRPr="006417C3">
        <w:rPr>
          <w:rFonts w:ascii="Times New Roman" w:hAnsi="Times New Roman"/>
          <w:sz w:val="24"/>
          <w:szCs w:val="24"/>
        </w:rPr>
        <w:t xml:space="preserve"> настоящего Федерального закона, указываются в том числе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5" w:history="1">
        <w:r w:rsidRPr="006417C3">
          <w:rPr>
            <w:rFonts w:ascii="Times New Roman" w:hAnsi="Times New Roman"/>
            <w:color w:val="0000FF"/>
            <w:sz w:val="24"/>
            <w:szCs w:val="24"/>
          </w:rPr>
          <w:t>пунктом 1 части 1</w:t>
        </w:r>
      </w:hyperlink>
      <w:r w:rsidRPr="006417C3">
        <w:rPr>
          <w:rFonts w:ascii="Times New Roman" w:hAnsi="Times New Roman"/>
          <w:sz w:val="24"/>
          <w:szCs w:val="24"/>
        </w:rPr>
        <w:t xml:space="preserve">, </w:t>
      </w:r>
      <w:hyperlink r:id="rId16" w:history="1">
        <w:r w:rsidRPr="006417C3">
          <w:rPr>
            <w:rFonts w:ascii="Times New Roman" w:hAnsi="Times New Roman"/>
            <w:color w:val="0000FF"/>
            <w:sz w:val="24"/>
            <w:szCs w:val="24"/>
          </w:rPr>
          <w:t>частями 2</w:t>
        </w:r>
      </w:hyperlink>
      <w:r w:rsidRPr="006417C3">
        <w:rPr>
          <w:rFonts w:ascii="Times New Roman" w:hAnsi="Times New Roman"/>
          <w:sz w:val="24"/>
          <w:szCs w:val="24"/>
        </w:rPr>
        <w:t xml:space="preserve"> и </w:t>
      </w:r>
      <w:hyperlink r:id="rId17" w:history="1">
        <w:r w:rsidRPr="006417C3">
          <w:rPr>
            <w:rFonts w:ascii="Times New Roman" w:hAnsi="Times New Roman"/>
            <w:color w:val="0000FF"/>
            <w:sz w:val="24"/>
            <w:szCs w:val="24"/>
          </w:rPr>
          <w:t>2.1</w:t>
        </w:r>
      </w:hyperlink>
      <w:r w:rsidRPr="006417C3">
        <w:rPr>
          <w:rFonts w:ascii="Times New Roman" w:hAnsi="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18" w:history="1">
        <w:r w:rsidRPr="006417C3">
          <w:rPr>
            <w:rFonts w:ascii="Times New Roman" w:hAnsi="Times New Roman"/>
            <w:color w:val="0000FF"/>
            <w:sz w:val="24"/>
            <w:szCs w:val="24"/>
          </w:rPr>
          <w:t>частью 1.1</w:t>
        </w:r>
      </w:hyperlink>
      <w:r w:rsidRPr="006417C3">
        <w:rPr>
          <w:rFonts w:ascii="Times New Roman" w:hAnsi="Times New Roman"/>
          <w:sz w:val="24"/>
          <w:szCs w:val="24"/>
        </w:rPr>
        <w:t xml:space="preserve"> (при наличии такого требования) статьи 31 настоящего Федерального закона.</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t>В силу п.1 ч.1 ст. 31 Закона о контрактной системе в сфере закупок, Заказчик установил обязательное требование к участникам аукциона о предоставление в составе заявки выписки из реестра членов СРО.</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t>Однако, в нарушении статьи 63 Закона о контрактной системе в сфере закупок, указанное требование не отражено в извещении о проведении закупки.</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t xml:space="preserve">Вместе с тем, в соответствие с частью 3 статьи 64 Закона о контрактной системе в сфере закупок, документация об электронном аукционе наряду с предусмотренной </w:t>
      </w:r>
      <w:hyperlink r:id="rId19" w:history="1">
        <w:r w:rsidRPr="006417C3">
          <w:rPr>
            <w:rFonts w:ascii="Times New Roman" w:hAnsi="Times New Roman"/>
            <w:color w:val="0000FF"/>
            <w:sz w:val="24"/>
            <w:szCs w:val="24"/>
          </w:rPr>
          <w:t>частью 1</w:t>
        </w:r>
      </w:hyperlink>
      <w:r w:rsidRPr="006417C3">
        <w:rPr>
          <w:rFonts w:ascii="Times New Roman" w:hAnsi="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r:id="rId20" w:history="1">
        <w:r w:rsidRPr="006417C3">
          <w:rPr>
            <w:rFonts w:ascii="Times New Roman" w:hAnsi="Times New Roman"/>
            <w:color w:val="0000FF"/>
            <w:sz w:val="24"/>
            <w:szCs w:val="24"/>
          </w:rPr>
          <w:t>частью 1</w:t>
        </w:r>
      </w:hyperlink>
      <w:r w:rsidRPr="006417C3">
        <w:rPr>
          <w:rFonts w:ascii="Times New Roman" w:hAnsi="Times New Roman"/>
          <w:sz w:val="24"/>
          <w:szCs w:val="24"/>
        </w:rPr>
        <w:t xml:space="preserve">, </w:t>
      </w:r>
      <w:hyperlink r:id="rId21" w:history="1">
        <w:r w:rsidRPr="006417C3">
          <w:rPr>
            <w:rFonts w:ascii="Times New Roman" w:hAnsi="Times New Roman"/>
            <w:color w:val="0000FF"/>
            <w:sz w:val="24"/>
            <w:szCs w:val="24"/>
          </w:rPr>
          <w:t>частями 1.1</w:t>
        </w:r>
      </w:hyperlink>
      <w:r w:rsidRPr="006417C3">
        <w:rPr>
          <w:rFonts w:ascii="Times New Roman" w:hAnsi="Times New Roman"/>
          <w:sz w:val="24"/>
          <w:szCs w:val="24"/>
        </w:rPr>
        <w:t xml:space="preserve">, </w:t>
      </w:r>
      <w:hyperlink r:id="rId22" w:history="1">
        <w:r w:rsidRPr="006417C3">
          <w:rPr>
            <w:rFonts w:ascii="Times New Roman" w:hAnsi="Times New Roman"/>
            <w:color w:val="0000FF"/>
            <w:sz w:val="24"/>
            <w:szCs w:val="24"/>
          </w:rPr>
          <w:t>2</w:t>
        </w:r>
      </w:hyperlink>
      <w:r w:rsidRPr="006417C3">
        <w:rPr>
          <w:rFonts w:ascii="Times New Roman" w:hAnsi="Times New Roman"/>
          <w:sz w:val="24"/>
          <w:szCs w:val="24"/>
        </w:rPr>
        <w:t xml:space="preserve"> и </w:t>
      </w:r>
      <w:hyperlink r:id="rId23" w:history="1">
        <w:r w:rsidRPr="006417C3">
          <w:rPr>
            <w:rFonts w:ascii="Times New Roman" w:hAnsi="Times New Roman"/>
            <w:color w:val="0000FF"/>
            <w:sz w:val="24"/>
            <w:szCs w:val="24"/>
          </w:rPr>
          <w:t>2.1</w:t>
        </w:r>
      </w:hyperlink>
      <w:r w:rsidRPr="006417C3">
        <w:rPr>
          <w:rFonts w:ascii="Times New Roman" w:hAnsi="Times New Roman"/>
          <w:sz w:val="24"/>
          <w:szCs w:val="24"/>
        </w:rPr>
        <w:t xml:space="preserve"> (при наличии таких требований) статьи 31 настоящего Федерального закона.</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t>Пунктом 30 Информационной карты электронного аукциона было установлено требование  о предоставление в составе заявки выписки из реестра членов СРО.</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t>Таким образом, у участников закупки имелась возможность оформить заявку в соответствии с требованиями документации электронного аукциона.</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t>3.В соответствии с ч.27 статьи 34 Закона о контрактной системе в сфере закупок,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B3714" w:rsidRPr="006417C3" w:rsidRDefault="006B3714" w:rsidP="006B3714">
      <w:pPr>
        <w:autoSpaceDE w:val="0"/>
        <w:autoSpaceDN w:val="0"/>
        <w:adjustRightInd w:val="0"/>
        <w:spacing w:after="0" w:line="240" w:lineRule="auto"/>
        <w:ind w:firstLine="540"/>
        <w:jc w:val="both"/>
        <w:rPr>
          <w:rFonts w:ascii="Times New Roman" w:hAnsi="Times New Roman"/>
          <w:sz w:val="24"/>
          <w:szCs w:val="24"/>
        </w:rPr>
      </w:pPr>
      <w:r w:rsidRPr="006417C3">
        <w:rPr>
          <w:rFonts w:ascii="Times New Roman" w:hAnsi="Times New Roman"/>
          <w:sz w:val="24"/>
          <w:szCs w:val="24"/>
        </w:rPr>
        <w:t>В исполнении указанной нормы Заказчик установил требование в п.8.6 проекта контракта о возврате подрядчику внесенных денежных средств в качестве обеспечения исполнения контракта.</w:t>
      </w:r>
    </w:p>
    <w:p w:rsidR="006B3714" w:rsidRPr="006417C3" w:rsidRDefault="006B3714" w:rsidP="006B3714">
      <w:pPr>
        <w:pStyle w:val="5"/>
        <w:shd w:val="clear" w:color="auto" w:fill="auto"/>
        <w:spacing w:after="0" w:line="240" w:lineRule="auto"/>
        <w:ind w:right="23" w:firstLine="540"/>
        <w:contextualSpacing/>
        <w:jc w:val="both"/>
        <w:rPr>
          <w:sz w:val="24"/>
          <w:szCs w:val="24"/>
        </w:rPr>
      </w:pPr>
      <w:r w:rsidRPr="006417C3">
        <w:rPr>
          <w:sz w:val="24"/>
          <w:szCs w:val="24"/>
        </w:rPr>
        <w:t>На основании изложенного, руководствуясь частью 8 статьи 106, частью 15 статьи 99 Закона о контрактной системе в сфере закупок, Комиссия</w:t>
      </w:r>
    </w:p>
    <w:p w:rsidR="006B3714" w:rsidRDefault="006B3714" w:rsidP="006B3714">
      <w:pPr>
        <w:pStyle w:val="5"/>
        <w:shd w:val="clear" w:color="auto" w:fill="auto"/>
        <w:spacing w:after="0" w:line="240" w:lineRule="auto"/>
        <w:ind w:right="23" w:firstLine="540"/>
        <w:contextualSpacing/>
        <w:jc w:val="both"/>
        <w:rPr>
          <w:sz w:val="24"/>
          <w:szCs w:val="24"/>
        </w:rPr>
      </w:pPr>
    </w:p>
    <w:p w:rsidR="006B3714" w:rsidRPr="00677E5C" w:rsidRDefault="006B3714" w:rsidP="006B3714">
      <w:pPr>
        <w:pStyle w:val="msonormalcxspmiddle"/>
        <w:spacing w:before="0" w:beforeAutospacing="0" w:after="0" w:afterAutospacing="0"/>
        <w:ind w:firstLine="708"/>
        <w:contextualSpacing/>
        <w:jc w:val="both"/>
      </w:pPr>
      <w:r w:rsidRPr="00677E5C">
        <w:t xml:space="preserve">                                                          РЕШИЛА:</w:t>
      </w:r>
    </w:p>
    <w:p w:rsidR="006B3714" w:rsidRPr="006417C3" w:rsidRDefault="006B3714" w:rsidP="006B3714">
      <w:pPr>
        <w:pStyle w:val="msonormalcxspmiddle"/>
        <w:spacing w:before="0" w:beforeAutospacing="0" w:after="0" w:afterAutospacing="0"/>
        <w:contextualSpacing/>
        <w:jc w:val="both"/>
      </w:pPr>
      <w:r w:rsidRPr="00677E5C">
        <w:t xml:space="preserve">    </w:t>
      </w:r>
      <w:r w:rsidRPr="007C22C0">
        <w:rPr>
          <w:sz w:val="20"/>
          <w:szCs w:val="20"/>
        </w:rPr>
        <w:t xml:space="preserve">   </w:t>
      </w:r>
      <w:r>
        <w:rPr>
          <w:sz w:val="20"/>
          <w:szCs w:val="20"/>
        </w:rPr>
        <w:t xml:space="preserve">      </w:t>
      </w:r>
      <w:r w:rsidRPr="001F3126">
        <w:t>1</w:t>
      </w:r>
      <w:r w:rsidRPr="006417C3">
        <w:t>. Признать жалобу ООО «Перспектива» на положения документации при осуществлении закупки путем проведения электронного аукциона на выполнение работ по строительству «под ключ» здания для общественно-деловых целей с. Большое Каринское Александровского района (№ закупки 0128300005617000006) частично обоснованной (в части довода относительно не указания в извещении информации о требованиях к участникам закупок, в соответствии с п.1 ч.1 ст. 31 Закона о контрактной системе в сфере закупок).</w:t>
      </w:r>
    </w:p>
    <w:p w:rsidR="006B3714" w:rsidRPr="006417C3" w:rsidRDefault="006B3714" w:rsidP="006B3714">
      <w:pPr>
        <w:spacing w:after="0" w:line="240" w:lineRule="auto"/>
        <w:ind w:firstLine="709"/>
        <w:contextualSpacing/>
        <w:jc w:val="both"/>
        <w:rPr>
          <w:rFonts w:ascii="Times New Roman" w:hAnsi="Times New Roman"/>
          <w:sz w:val="24"/>
          <w:szCs w:val="24"/>
        </w:rPr>
      </w:pPr>
      <w:r w:rsidRPr="006417C3">
        <w:rPr>
          <w:rFonts w:ascii="Times New Roman" w:hAnsi="Times New Roman"/>
          <w:sz w:val="24"/>
          <w:szCs w:val="24"/>
        </w:rPr>
        <w:t>2. Признать заказчика нарушившим требования статьи 63 Закона о контрактной системе в сфере закупок.</w:t>
      </w:r>
    </w:p>
    <w:p w:rsidR="006B3714" w:rsidRPr="006417C3" w:rsidRDefault="006B3714" w:rsidP="006B3714">
      <w:pPr>
        <w:tabs>
          <w:tab w:val="left" w:pos="993"/>
        </w:tabs>
        <w:spacing w:after="0" w:line="240" w:lineRule="auto"/>
        <w:ind w:firstLine="709"/>
        <w:jc w:val="both"/>
        <w:rPr>
          <w:rFonts w:ascii="Times New Roman" w:hAnsi="Times New Roman"/>
          <w:sz w:val="24"/>
          <w:szCs w:val="24"/>
        </w:rPr>
      </w:pPr>
      <w:r w:rsidRPr="006417C3">
        <w:rPr>
          <w:rFonts w:ascii="Times New Roman" w:hAnsi="Times New Roman"/>
          <w:sz w:val="24"/>
          <w:szCs w:val="24"/>
        </w:rPr>
        <w:t>3. В связи с тем, что выявленное нарушение законодательства о контрактной системе в сфере закупок не повлияло на результаты определения поставщика (исполнителя, подрядчика) предписание об устранении нарушений законодательства о контрактной системе в сфере закупок заказчику не выдавать.</w:t>
      </w:r>
    </w:p>
    <w:p w:rsidR="006B3714" w:rsidRDefault="006B3714" w:rsidP="006B3714">
      <w:pPr>
        <w:spacing w:after="0" w:line="240" w:lineRule="auto"/>
        <w:ind w:firstLine="709"/>
        <w:contextualSpacing/>
        <w:jc w:val="both"/>
      </w:pPr>
      <w:r>
        <w:t xml:space="preserve">         </w:t>
      </w:r>
    </w:p>
    <w:p w:rsidR="006B3714" w:rsidRPr="00937E6D" w:rsidRDefault="006B3714" w:rsidP="006B3714">
      <w:pPr>
        <w:autoSpaceDE w:val="0"/>
        <w:autoSpaceDN w:val="0"/>
        <w:adjustRightInd w:val="0"/>
        <w:spacing w:after="0" w:line="240" w:lineRule="auto"/>
        <w:contextualSpacing/>
        <w:jc w:val="both"/>
        <w:rPr>
          <w:rFonts w:ascii="Times New Roman" w:hAnsi="Times New Roman"/>
          <w:i/>
          <w:sz w:val="24"/>
          <w:szCs w:val="24"/>
        </w:rPr>
      </w:pPr>
    </w:p>
    <w:p w:rsidR="006B3714" w:rsidRDefault="006B3714" w:rsidP="006B3714">
      <w:pPr>
        <w:pStyle w:val="msonormalcxspmiddle"/>
        <w:tabs>
          <w:tab w:val="left" w:pos="1440"/>
        </w:tabs>
        <w:spacing w:before="0" w:beforeAutospacing="0" w:after="0" w:afterAutospacing="0"/>
        <w:contextualSpacing/>
        <w:jc w:val="both"/>
        <w:rPr>
          <w:i/>
        </w:rPr>
      </w:pPr>
      <w:r w:rsidRPr="00AC0216">
        <w:rPr>
          <w:i/>
        </w:rPr>
        <w:lastRenderedPageBreak/>
        <w:t xml:space="preserve">        </w:t>
      </w:r>
      <w:r w:rsidRPr="00796125">
        <w:rPr>
          <w:i/>
        </w:rPr>
        <w:t xml:space="preserve">Настоящее решение вступает в законную силу  с момента его вынесения и может быть обжаловано в судебном порядке в течение трех месяцев с момента вынесения. </w:t>
      </w:r>
    </w:p>
    <w:p w:rsidR="006B3714" w:rsidRDefault="006B3714" w:rsidP="006B3714">
      <w:pPr>
        <w:spacing w:after="0" w:line="240" w:lineRule="auto"/>
        <w:contextualSpacing/>
        <w:jc w:val="both"/>
      </w:pPr>
    </w:p>
    <w:p w:rsidR="006B3714" w:rsidRDefault="006B3714" w:rsidP="006B3714">
      <w:pPr>
        <w:spacing w:after="0" w:line="240" w:lineRule="auto"/>
        <w:contextualSpacing/>
        <w:jc w:val="both"/>
        <w:rPr>
          <w:rFonts w:ascii="Times New Roman" w:hAnsi="Times New Roman"/>
          <w:sz w:val="24"/>
          <w:szCs w:val="24"/>
        </w:rPr>
      </w:pPr>
      <w:r>
        <w:t xml:space="preserve">    </w:t>
      </w:r>
      <w:r w:rsidRPr="00AE5D7E">
        <w:t xml:space="preserve"> </w:t>
      </w:r>
      <w:r w:rsidRPr="00635AA3">
        <w:rPr>
          <w:rFonts w:ascii="Times New Roman" w:hAnsi="Times New Roman"/>
          <w:i/>
          <w:sz w:val="24"/>
          <w:szCs w:val="24"/>
        </w:rPr>
        <w:t xml:space="preserve">   </w:t>
      </w:r>
    </w:p>
    <w:p w:rsidR="00FB10F3" w:rsidRDefault="00FB10F3"/>
    <w:sectPr w:rsidR="00FB10F3" w:rsidSect="00E52EE7">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30" w:rsidRDefault="006E7230" w:rsidP="00E52EE7">
      <w:pPr>
        <w:spacing w:after="0" w:line="240" w:lineRule="auto"/>
      </w:pPr>
      <w:r>
        <w:separator/>
      </w:r>
    </w:p>
  </w:endnote>
  <w:endnote w:type="continuationSeparator" w:id="0">
    <w:p w:rsidR="006E7230" w:rsidRDefault="006E7230" w:rsidP="00E5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92" w:rsidRDefault="00E52EE7">
    <w:pPr>
      <w:pStyle w:val="a5"/>
      <w:jc w:val="center"/>
    </w:pPr>
    <w:r>
      <w:fldChar w:fldCharType="begin"/>
    </w:r>
    <w:r w:rsidR="006B3714">
      <w:instrText xml:space="preserve"> PAGE   \* MERGEFORMAT </w:instrText>
    </w:r>
    <w:r>
      <w:fldChar w:fldCharType="separate"/>
    </w:r>
    <w:r w:rsidR="00B84650">
      <w:rPr>
        <w:noProof/>
      </w:rPr>
      <w:t>5</w:t>
    </w:r>
    <w:r>
      <w:fldChar w:fldCharType="end"/>
    </w:r>
  </w:p>
  <w:p w:rsidR="00CD6292" w:rsidRDefault="006E72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30" w:rsidRDefault="006E7230" w:rsidP="00E52EE7">
      <w:pPr>
        <w:spacing w:after="0" w:line="240" w:lineRule="auto"/>
      </w:pPr>
      <w:r>
        <w:separator/>
      </w:r>
    </w:p>
  </w:footnote>
  <w:footnote w:type="continuationSeparator" w:id="0">
    <w:p w:rsidR="006E7230" w:rsidRDefault="006E7230" w:rsidP="00E52E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6B3714"/>
    <w:rsid w:val="00260747"/>
    <w:rsid w:val="006B3714"/>
    <w:rsid w:val="006E7230"/>
    <w:rsid w:val="00B84650"/>
    <w:rsid w:val="00E52EE7"/>
    <w:rsid w:val="00FB1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B3714"/>
    <w:rPr>
      <w:color w:val="0000FF"/>
      <w:u w:val="single"/>
    </w:rPr>
  </w:style>
  <w:style w:type="paragraph" w:styleId="a4">
    <w:name w:val="List Paragraph"/>
    <w:basedOn w:val="a"/>
    <w:uiPriority w:val="34"/>
    <w:qFormat/>
    <w:rsid w:val="006B3714"/>
    <w:pPr>
      <w:ind w:left="720"/>
      <w:contextualSpacing/>
    </w:pPr>
  </w:style>
  <w:style w:type="paragraph" w:styleId="a5">
    <w:name w:val="footer"/>
    <w:basedOn w:val="a"/>
    <w:link w:val="a6"/>
    <w:rsid w:val="006B3714"/>
    <w:pPr>
      <w:tabs>
        <w:tab w:val="center" w:pos="4677"/>
        <w:tab w:val="right" w:pos="9355"/>
      </w:tabs>
    </w:pPr>
  </w:style>
  <w:style w:type="character" w:customStyle="1" w:styleId="a6">
    <w:name w:val="Нижний колонтитул Знак"/>
    <w:basedOn w:val="a0"/>
    <w:link w:val="a5"/>
    <w:rsid w:val="006B3714"/>
    <w:rPr>
      <w:rFonts w:ascii="Calibri" w:eastAsia="Times New Roman" w:hAnsi="Calibri" w:cs="Times New Roman"/>
      <w:lang w:eastAsia="ru-RU"/>
    </w:rPr>
  </w:style>
  <w:style w:type="paragraph" w:customStyle="1" w:styleId="msonormalcxspmiddle">
    <w:name w:val="msonormalcxspmiddle"/>
    <w:basedOn w:val="a"/>
    <w:rsid w:val="006B3714"/>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basedOn w:val="a0"/>
    <w:link w:val="20"/>
    <w:rsid w:val="006B3714"/>
    <w:rPr>
      <w:sz w:val="8"/>
      <w:szCs w:val="8"/>
      <w:shd w:val="clear" w:color="auto" w:fill="FFFFFF"/>
    </w:rPr>
  </w:style>
  <w:style w:type="paragraph" w:customStyle="1" w:styleId="20">
    <w:name w:val="Основной текст (2)"/>
    <w:basedOn w:val="a"/>
    <w:link w:val="2"/>
    <w:rsid w:val="006B3714"/>
    <w:pPr>
      <w:shd w:val="clear" w:color="auto" w:fill="FFFFFF"/>
      <w:spacing w:after="0" w:line="240" w:lineRule="atLeast"/>
    </w:pPr>
    <w:rPr>
      <w:rFonts w:asciiTheme="minorHAnsi" w:eastAsiaTheme="minorHAnsi" w:hAnsiTheme="minorHAnsi" w:cstheme="minorBidi"/>
      <w:sz w:val="8"/>
      <w:szCs w:val="8"/>
      <w:lang w:eastAsia="en-US"/>
    </w:rPr>
  </w:style>
  <w:style w:type="character" w:customStyle="1" w:styleId="a7">
    <w:name w:val="Основной текст_"/>
    <w:basedOn w:val="a0"/>
    <w:link w:val="21"/>
    <w:rsid w:val="006B3714"/>
    <w:rPr>
      <w:sz w:val="27"/>
      <w:szCs w:val="27"/>
      <w:shd w:val="clear" w:color="auto" w:fill="FFFFFF"/>
    </w:rPr>
  </w:style>
  <w:style w:type="paragraph" w:customStyle="1" w:styleId="21">
    <w:name w:val="Основной текст2"/>
    <w:basedOn w:val="a"/>
    <w:link w:val="a7"/>
    <w:rsid w:val="006B3714"/>
    <w:pPr>
      <w:shd w:val="clear" w:color="auto" w:fill="FFFFFF"/>
      <w:spacing w:after="240" w:line="326" w:lineRule="exact"/>
      <w:jc w:val="right"/>
    </w:pPr>
    <w:rPr>
      <w:rFonts w:asciiTheme="minorHAnsi" w:eastAsiaTheme="minorHAnsi" w:hAnsiTheme="minorHAnsi" w:cstheme="minorBidi"/>
      <w:sz w:val="27"/>
      <w:szCs w:val="27"/>
      <w:lang w:eastAsia="en-US"/>
    </w:rPr>
  </w:style>
  <w:style w:type="paragraph" w:customStyle="1" w:styleId="5">
    <w:name w:val="Основной текст5"/>
    <w:basedOn w:val="a"/>
    <w:rsid w:val="006B3714"/>
    <w:pPr>
      <w:shd w:val="clear" w:color="auto" w:fill="FFFFFF"/>
      <w:spacing w:after="180" w:line="254" w:lineRule="exact"/>
      <w:ind w:hanging="220"/>
    </w:pPr>
    <w:rPr>
      <w:rFonts w:ascii="Times New Roman" w:hAnsi="Times New Roman"/>
      <w:sz w:val="20"/>
      <w:szCs w:val="20"/>
    </w:rPr>
  </w:style>
  <w:style w:type="paragraph" w:customStyle="1" w:styleId="Style6">
    <w:name w:val="Style6"/>
    <w:basedOn w:val="a"/>
    <w:uiPriority w:val="99"/>
    <w:rsid w:val="006B3714"/>
    <w:pPr>
      <w:widowControl w:val="0"/>
      <w:autoSpaceDE w:val="0"/>
      <w:autoSpaceDN w:val="0"/>
      <w:adjustRightInd w:val="0"/>
      <w:spacing w:after="0" w:line="320" w:lineRule="exact"/>
      <w:ind w:firstLine="684"/>
      <w:jc w:val="both"/>
    </w:pPr>
    <w:rPr>
      <w:rFonts w:ascii="Times New Roman" w:hAnsi="Times New Roman"/>
      <w:sz w:val="24"/>
      <w:szCs w:val="24"/>
    </w:rPr>
  </w:style>
  <w:style w:type="character" w:customStyle="1" w:styleId="FontStyle14">
    <w:name w:val="Font Style14"/>
    <w:basedOn w:val="a0"/>
    <w:uiPriority w:val="99"/>
    <w:rsid w:val="006B371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C42D08ABD3803AA67B4663575CFB35D83EEBF942E4F4FF8524F9B097F0C5FD590251C8F5DEAV1M0H" TargetMode="External"/><Relationship Id="rId13" Type="http://schemas.openxmlformats.org/officeDocument/2006/relationships/hyperlink" Target="consultantplus://offline/ref=138A00B32A003FE3BB78E41A3C84CA40769167A776147CE411B38ACBj6NEH" TargetMode="External"/><Relationship Id="rId18" Type="http://schemas.openxmlformats.org/officeDocument/2006/relationships/hyperlink" Target="consultantplus://offline/ref=2B82F026A6E8EF80E474CB3271D46E50984F367EF80F628909E6D86706E58D1F1E49A2684BFB9F6FO5aE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D9BFB56A392EA98C2DA6EA872520ADC32B584D967649DB18BFA5EC004F6B70409128922C70485AFM856K" TargetMode="External"/><Relationship Id="rId7" Type="http://schemas.openxmlformats.org/officeDocument/2006/relationships/hyperlink" Target="http://roseltorg.ru" TargetMode="External"/><Relationship Id="rId12" Type="http://schemas.openxmlformats.org/officeDocument/2006/relationships/hyperlink" Target="consultantplus://offline/ref=138A00B32A003FE3BB78E41A3C84CA40769167A776147CE411B38ACB6EC992AB54CE6E2D57D338j7N3H" TargetMode="External"/><Relationship Id="rId17" Type="http://schemas.openxmlformats.org/officeDocument/2006/relationships/hyperlink" Target="consultantplus://offline/ref=2B82F026A6E8EF80E474CB3271D46E50984F367EF80F628909E6D86706E58D1F1E49A26EO4aF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B82F026A6E8EF80E474CB3271D46E50984F367EF80F628909E6D86706E58D1F1E49A2684BFA9B6AO5aAK" TargetMode="External"/><Relationship Id="rId20" Type="http://schemas.openxmlformats.org/officeDocument/2006/relationships/hyperlink" Target="consultantplus://offline/ref=7D9BFB56A392EA98C2DA6EA872520ADC32B584D967649DB18BFA5EC004F6B70409128922C70581ADM853K" TargetMode="External"/><Relationship Id="rId1" Type="http://schemas.openxmlformats.org/officeDocument/2006/relationships/styles" Target="styles.xml"/><Relationship Id="rId6" Type="http://schemas.openxmlformats.org/officeDocument/2006/relationships/hyperlink" Target="mailto:to33@fas.gov.ru" TargetMode="External"/><Relationship Id="rId11" Type="http://schemas.openxmlformats.org/officeDocument/2006/relationships/hyperlink" Target="consultantplus://offline/ref=B20C42D08ABD3803AA67B4663575CFB35C82ECBD9F2E4F4FF8524F9BV0M9H"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2B82F026A6E8EF80E474CB3271D46E50984F367EF80F628909E6D86706E58D1F1E49A2684BFA9B6DO5a8K" TargetMode="External"/><Relationship Id="rId23" Type="http://schemas.openxmlformats.org/officeDocument/2006/relationships/hyperlink" Target="consultantplus://offline/ref=7D9BFB56A392EA98C2DA6EA872520ADC32B584D967649DB18BFA5EC004F6B70409128924MC53K" TargetMode="External"/><Relationship Id="rId10" Type="http://schemas.openxmlformats.org/officeDocument/2006/relationships/hyperlink" Target="consultantplus://offline/ref=B20C42D08ABD3803AA67B4663575CFB35C82ECBD9F2E4F4FF8524F9B097F0C5FD590251C8F54E8V1M3H" TargetMode="External"/><Relationship Id="rId19" Type="http://schemas.openxmlformats.org/officeDocument/2006/relationships/hyperlink" Target="consultantplus://offline/ref=7D9BFB56A392EA98C2DA6EA872520ADC32B584D967649DB18BFA5EC004F6B70409128922C7058AACM857K" TargetMode="External"/><Relationship Id="rId4" Type="http://schemas.openxmlformats.org/officeDocument/2006/relationships/footnotes" Target="footnotes.xml"/><Relationship Id="rId9" Type="http://schemas.openxmlformats.org/officeDocument/2006/relationships/hyperlink" Target="consultantplus://offline/ref=B20C42D08ABD3803AA67B4663575CFB35D83EEBF942E4F4FF8524F9BV0M9H" TargetMode="External"/><Relationship Id="rId14" Type="http://schemas.openxmlformats.org/officeDocument/2006/relationships/hyperlink" Target="consultantplus://offline/ref=2B82F026A6E8EF80E474CB3271D46E50984F367EF80F628909E6D86706E58D1F1E49A2684BFA9C67O5a6K" TargetMode="External"/><Relationship Id="rId22" Type="http://schemas.openxmlformats.org/officeDocument/2006/relationships/hyperlink" Target="consultantplus://offline/ref=7D9BFB56A392EA98C2DA6EA872520ADC32B584D967649DB18BFA5EC004F6B70409128922C70581AAM85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2823</Words>
  <Characters>16093</Characters>
  <Application>Microsoft Office Word</Application>
  <DocSecurity>0</DocSecurity>
  <Lines>134</Lines>
  <Paragraphs>37</Paragraphs>
  <ScaleCrop>false</ScaleCrop>
  <Company>Microsoft</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to33-Erohina</dc:creator>
  <cp:keywords/>
  <dc:description/>
  <cp:lastModifiedBy>to33-Erohina</cp:lastModifiedBy>
  <cp:revision>3</cp:revision>
  <dcterms:created xsi:type="dcterms:W3CDTF">2017-11-10T13:10:00Z</dcterms:created>
  <dcterms:modified xsi:type="dcterms:W3CDTF">2017-11-10T13:17:00Z</dcterms:modified>
</cp:coreProperties>
</file>