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28E" w:rsidRPr="0011328E"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11328E">
        <w:rPr>
          <w:rFonts w:ascii="Times New Roman" w:hAnsi="Times New Roman" w:cs="Times New Roman"/>
          <w:iCs/>
          <w:color w:val="000000" w:themeColor="text1"/>
          <w:sz w:val="26"/>
          <w:szCs w:val="26"/>
        </w:rPr>
        <w:t>Заказчик:</w:t>
      </w:r>
    </w:p>
    <w:p w:rsidR="0011328E" w:rsidRPr="0011328E"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11328E">
        <w:rPr>
          <w:rFonts w:ascii="Times New Roman" w:hAnsi="Times New Roman" w:cs="Times New Roman"/>
          <w:iCs/>
          <w:color w:val="000000" w:themeColor="text1"/>
          <w:sz w:val="26"/>
          <w:szCs w:val="26"/>
        </w:rPr>
        <w:t>ГБУЗ ЛО «Гатчинская КМБ»</w:t>
      </w:r>
    </w:p>
    <w:p w:rsidR="0011328E"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11328E">
        <w:rPr>
          <w:rFonts w:ascii="Times New Roman" w:hAnsi="Times New Roman" w:cs="Times New Roman"/>
          <w:iCs/>
          <w:color w:val="000000" w:themeColor="text1"/>
          <w:sz w:val="26"/>
          <w:szCs w:val="26"/>
        </w:rPr>
        <w:t>kontrakt-kmb@mail.ru</w:t>
      </w:r>
    </w:p>
    <w:p w:rsidR="0011328E" w:rsidRPr="0011328E"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p>
    <w:p w:rsidR="0011328E" w:rsidRPr="0011328E"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11328E">
        <w:rPr>
          <w:rFonts w:ascii="Times New Roman" w:hAnsi="Times New Roman" w:cs="Times New Roman"/>
          <w:iCs/>
          <w:color w:val="000000" w:themeColor="text1"/>
          <w:sz w:val="26"/>
          <w:szCs w:val="26"/>
        </w:rPr>
        <w:t>Заявитель:</w:t>
      </w:r>
    </w:p>
    <w:p w:rsidR="0011328E" w:rsidRPr="0011328E"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11328E">
        <w:rPr>
          <w:rFonts w:ascii="Times New Roman" w:hAnsi="Times New Roman" w:cs="Times New Roman"/>
          <w:iCs/>
          <w:color w:val="000000" w:themeColor="text1"/>
          <w:sz w:val="26"/>
          <w:szCs w:val="26"/>
        </w:rPr>
        <w:t>Общество с ограниченной</w:t>
      </w:r>
    </w:p>
    <w:p w:rsidR="0011328E" w:rsidRPr="0011328E"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11328E">
        <w:rPr>
          <w:rFonts w:ascii="Times New Roman" w:hAnsi="Times New Roman" w:cs="Times New Roman"/>
          <w:iCs/>
          <w:color w:val="000000" w:themeColor="text1"/>
          <w:sz w:val="26"/>
          <w:szCs w:val="26"/>
        </w:rPr>
        <w:t>ответственностью «</w:t>
      </w:r>
      <w:proofErr w:type="spellStart"/>
      <w:r w:rsidRPr="0011328E">
        <w:rPr>
          <w:rFonts w:ascii="Times New Roman" w:hAnsi="Times New Roman" w:cs="Times New Roman"/>
          <w:iCs/>
          <w:color w:val="000000" w:themeColor="text1"/>
          <w:sz w:val="26"/>
          <w:szCs w:val="26"/>
        </w:rPr>
        <w:t>Мартфарм</w:t>
      </w:r>
      <w:proofErr w:type="spellEnd"/>
      <w:r w:rsidRPr="0011328E">
        <w:rPr>
          <w:rFonts w:ascii="Times New Roman" w:hAnsi="Times New Roman" w:cs="Times New Roman"/>
          <w:iCs/>
          <w:color w:val="000000" w:themeColor="text1"/>
          <w:sz w:val="26"/>
          <w:szCs w:val="26"/>
        </w:rPr>
        <w:t>»</w:t>
      </w:r>
    </w:p>
    <w:p w:rsidR="0011328E"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11328E">
        <w:rPr>
          <w:rFonts w:ascii="Times New Roman" w:hAnsi="Times New Roman" w:cs="Times New Roman"/>
          <w:iCs/>
          <w:color w:val="000000" w:themeColor="text1"/>
          <w:sz w:val="26"/>
          <w:szCs w:val="26"/>
        </w:rPr>
        <w:t>info@martpharm.com</w:t>
      </w:r>
    </w:p>
    <w:p w:rsidR="0011328E" w:rsidRPr="0011328E"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p>
    <w:p w:rsidR="0011328E" w:rsidRPr="0011328E"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11328E">
        <w:rPr>
          <w:rFonts w:ascii="Times New Roman" w:hAnsi="Times New Roman" w:cs="Times New Roman"/>
          <w:iCs/>
          <w:color w:val="000000" w:themeColor="text1"/>
          <w:sz w:val="26"/>
          <w:szCs w:val="26"/>
        </w:rPr>
        <w:t>Оператор электронной площадки:</w:t>
      </w:r>
    </w:p>
    <w:p w:rsidR="0011328E" w:rsidRPr="0011328E"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11328E">
        <w:rPr>
          <w:rFonts w:ascii="Times New Roman" w:hAnsi="Times New Roman" w:cs="Times New Roman"/>
          <w:iCs/>
          <w:color w:val="000000" w:themeColor="text1"/>
          <w:sz w:val="26"/>
          <w:szCs w:val="26"/>
        </w:rPr>
        <w:t>АО «Сбербанк-АСТ»</w:t>
      </w:r>
    </w:p>
    <w:p w:rsidR="00B67734" w:rsidRDefault="0011328E" w:rsidP="0011328E">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11328E">
        <w:rPr>
          <w:rFonts w:ascii="Times New Roman" w:hAnsi="Times New Roman" w:cs="Times New Roman"/>
          <w:iCs/>
          <w:color w:val="000000" w:themeColor="text1"/>
          <w:sz w:val="26"/>
          <w:szCs w:val="26"/>
        </w:rPr>
        <w:t>ko@sberbank-ast.ru</w:t>
      </w:r>
    </w:p>
    <w:p w:rsidR="00B67734" w:rsidRDefault="00B67734" w:rsidP="00922D3F">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p>
    <w:p w:rsidR="00115F78" w:rsidRPr="00CF1B0F" w:rsidRDefault="00400F08" w:rsidP="00CF1B0F">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н</w:t>
      </w:r>
      <w:r w:rsidR="00922D3F" w:rsidRPr="00922D3F">
        <w:rPr>
          <w:rFonts w:ascii="Times New Roman" w:hAnsi="Times New Roman" w:cs="Times New Roman"/>
          <w:iCs/>
          <w:color w:val="000000" w:themeColor="text1"/>
          <w:sz w:val="26"/>
          <w:szCs w:val="26"/>
        </w:rPr>
        <w:t>омер извещения</w:t>
      </w:r>
      <w:r w:rsidR="00217164">
        <w:rPr>
          <w:rFonts w:ascii="Times New Roman" w:hAnsi="Times New Roman" w:cs="Times New Roman"/>
          <w:iCs/>
          <w:color w:val="000000" w:themeColor="text1"/>
          <w:sz w:val="26"/>
          <w:szCs w:val="26"/>
        </w:rPr>
        <w:t xml:space="preserve"> </w:t>
      </w:r>
      <w:r w:rsidR="0011328E" w:rsidRPr="0011328E">
        <w:rPr>
          <w:rFonts w:ascii="Times New Roman" w:hAnsi="Times New Roman" w:cs="Times New Roman"/>
          <w:iCs/>
          <w:color w:val="000000" w:themeColor="text1"/>
          <w:sz w:val="26"/>
          <w:szCs w:val="26"/>
        </w:rPr>
        <w:t>0145300006426000383</w:t>
      </w:r>
    </w:p>
    <w:p w:rsidR="00400F08" w:rsidRDefault="00400F08" w:rsidP="004F5CAC">
      <w:pPr>
        <w:widowControl w:val="0"/>
        <w:autoSpaceDE w:val="0"/>
        <w:autoSpaceDN w:val="0"/>
        <w:adjustRightInd w:val="0"/>
        <w:spacing w:after="0" w:line="240" w:lineRule="auto"/>
        <w:jc w:val="center"/>
        <w:rPr>
          <w:rFonts w:ascii="Times New Roman" w:hAnsi="Times New Roman" w:cs="Times New Roman"/>
          <w:bCs/>
          <w:sz w:val="26"/>
          <w:szCs w:val="26"/>
        </w:rPr>
      </w:pPr>
    </w:p>
    <w:p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4F5CAC" w:rsidRDefault="004F5CAC" w:rsidP="0011453B">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sz w:val="26"/>
          <w:szCs w:val="26"/>
        </w:rPr>
        <w:t xml:space="preserve"> </w:t>
      </w:r>
      <w:r w:rsidR="0011328E" w:rsidRPr="0011328E">
        <w:rPr>
          <w:rFonts w:ascii="Times New Roman" w:hAnsi="Times New Roman" w:cs="Times New Roman"/>
          <w:bCs/>
          <w:sz w:val="26"/>
          <w:szCs w:val="26"/>
        </w:rPr>
        <w:t>047/06/105-1638/2026</w:t>
      </w:r>
    </w:p>
    <w:p w:rsidR="00752456" w:rsidRDefault="00752456" w:rsidP="0011453B">
      <w:pPr>
        <w:widowControl w:val="0"/>
        <w:autoSpaceDE w:val="0"/>
        <w:autoSpaceDN w:val="0"/>
        <w:adjustRightInd w:val="0"/>
        <w:spacing w:after="0" w:line="240" w:lineRule="auto"/>
        <w:jc w:val="center"/>
        <w:rPr>
          <w:rFonts w:ascii="Times New Roman" w:hAnsi="Times New Roman" w:cs="Times New Roman"/>
          <w:bCs/>
          <w:sz w:val="26"/>
          <w:szCs w:val="26"/>
        </w:rPr>
      </w:pPr>
    </w:p>
    <w:p w:rsidR="004F5CAC" w:rsidRDefault="0011328E" w:rsidP="00697466">
      <w:pPr>
        <w:widowControl w:val="0"/>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15</w:t>
      </w:r>
      <w:r w:rsidR="00164486">
        <w:rPr>
          <w:rFonts w:ascii="Times New Roman" w:hAnsi="Times New Roman" w:cs="Times New Roman"/>
          <w:sz w:val="26"/>
          <w:szCs w:val="26"/>
        </w:rPr>
        <w:t xml:space="preserve"> </w:t>
      </w:r>
      <w:r w:rsidR="00292A3B">
        <w:rPr>
          <w:rFonts w:ascii="Times New Roman" w:hAnsi="Times New Roman" w:cs="Times New Roman"/>
          <w:sz w:val="26"/>
          <w:szCs w:val="26"/>
        </w:rPr>
        <w:t>октября</w:t>
      </w:r>
      <w:r w:rsidR="00CF1B0F">
        <w:rPr>
          <w:rFonts w:ascii="Times New Roman" w:hAnsi="Times New Roman" w:cs="Times New Roman"/>
          <w:sz w:val="26"/>
          <w:szCs w:val="26"/>
        </w:rPr>
        <w:t xml:space="preserve"> </w:t>
      </w:r>
      <w:r w:rsidR="00115F78">
        <w:rPr>
          <w:rFonts w:ascii="Times New Roman" w:hAnsi="Times New Roman" w:cs="Times New Roman"/>
          <w:sz w:val="26"/>
          <w:szCs w:val="26"/>
        </w:rPr>
        <w:t>202</w:t>
      </w:r>
      <w:r w:rsidR="00CF1B0F">
        <w:rPr>
          <w:rFonts w:ascii="Times New Roman" w:hAnsi="Times New Roman" w:cs="Times New Roman"/>
          <w:sz w:val="26"/>
          <w:szCs w:val="26"/>
        </w:rPr>
        <w:t>6</w:t>
      </w:r>
      <w:r w:rsidR="004F5CAC">
        <w:rPr>
          <w:rFonts w:ascii="Times New Roman" w:hAnsi="Times New Roman" w:cs="Times New Roman"/>
          <w:sz w:val="26"/>
          <w:szCs w:val="26"/>
        </w:rPr>
        <w:t xml:space="preserve"> года </w:t>
      </w:r>
      <w:r w:rsidR="004F5CAC">
        <w:rPr>
          <w:rFonts w:ascii="Times New Roman" w:hAnsi="Times New Roman" w:cs="Times New Roman"/>
          <w:sz w:val="26"/>
          <w:szCs w:val="26"/>
        </w:rPr>
        <w:tab/>
      </w:r>
      <w:r w:rsidR="004F5CAC">
        <w:rPr>
          <w:rFonts w:ascii="Times New Roman" w:hAnsi="Times New Roman" w:cs="Times New Roman"/>
          <w:sz w:val="26"/>
          <w:szCs w:val="26"/>
        </w:rPr>
        <w:tab/>
        <w:t xml:space="preserve">                           </w:t>
      </w:r>
      <w:r w:rsidR="00BF4D3B">
        <w:rPr>
          <w:rFonts w:ascii="Times New Roman" w:hAnsi="Times New Roman" w:cs="Times New Roman"/>
          <w:sz w:val="26"/>
          <w:szCs w:val="26"/>
        </w:rPr>
        <w:t xml:space="preserve">                    </w:t>
      </w:r>
      <w:r w:rsidR="00697466">
        <w:rPr>
          <w:rFonts w:ascii="Times New Roman" w:hAnsi="Times New Roman" w:cs="Times New Roman"/>
          <w:sz w:val="26"/>
          <w:szCs w:val="26"/>
        </w:rPr>
        <w:t xml:space="preserve">    </w:t>
      </w:r>
      <w:r w:rsidR="00BF4D3B">
        <w:rPr>
          <w:rFonts w:ascii="Times New Roman" w:hAnsi="Times New Roman" w:cs="Times New Roman"/>
          <w:sz w:val="26"/>
          <w:szCs w:val="26"/>
        </w:rPr>
        <w:t xml:space="preserve">    </w:t>
      </w:r>
      <w:r w:rsidR="001211E7">
        <w:rPr>
          <w:rFonts w:ascii="Times New Roman" w:hAnsi="Times New Roman" w:cs="Times New Roman"/>
          <w:sz w:val="26"/>
          <w:szCs w:val="26"/>
        </w:rPr>
        <w:t xml:space="preserve"> </w:t>
      </w:r>
      <w:r w:rsidR="00697466">
        <w:rPr>
          <w:rFonts w:ascii="Times New Roman" w:hAnsi="Times New Roman" w:cs="Times New Roman"/>
          <w:sz w:val="26"/>
          <w:szCs w:val="26"/>
        </w:rPr>
        <w:t xml:space="preserve">г. </w:t>
      </w:r>
      <w:r w:rsidR="004F5CAC">
        <w:rPr>
          <w:rFonts w:ascii="Times New Roman" w:hAnsi="Times New Roman" w:cs="Times New Roman"/>
          <w:sz w:val="26"/>
          <w:szCs w:val="26"/>
        </w:rPr>
        <w:t>Санкт-Петербург</w:t>
      </w:r>
    </w:p>
    <w:p w:rsidR="004F5CAC" w:rsidRDefault="004F5CAC" w:rsidP="004F5CAC">
      <w:pPr>
        <w:widowControl w:val="0"/>
        <w:autoSpaceDE w:val="0"/>
        <w:autoSpaceDN w:val="0"/>
        <w:adjustRightInd w:val="0"/>
        <w:spacing w:after="0" w:line="240" w:lineRule="auto"/>
        <w:ind w:firstLine="709"/>
        <w:rPr>
          <w:rFonts w:ascii="Times New Roman" w:hAnsi="Times New Roman" w:cs="Times New Roman"/>
          <w:sz w:val="26"/>
          <w:szCs w:val="26"/>
        </w:rPr>
      </w:pPr>
    </w:p>
    <w:p w:rsidR="004F5CAC" w:rsidRDefault="004F5CAC" w:rsidP="004F5CA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F4D3B" w:rsidRPr="00850C6B" w:rsidRDefault="00BF4D3B" w:rsidP="00922D3F">
      <w:pPr>
        <w:pStyle w:val="HTML"/>
        <w:ind w:firstLine="709"/>
        <w:jc w:val="both"/>
        <w:rPr>
          <w:rFonts w:ascii="Times New Roman" w:eastAsiaTheme="minorHAnsi" w:hAnsi="Times New Roman" w:cs="Times New Roman"/>
          <w:sz w:val="26"/>
          <w:szCs w:val="26"/>
          <w:lang w:eastAsia="en-US"/>
        </w:rPr>
      </w:pPr>
      <w:r w:rsidRPr="00850C6B">
        <w:rPr>
          <w:rFonts w:ascii="Times New Roman" w:eastAsiaTheme="minorHAnsi" w:hAnsi="Times New Roman" w:cs="Times New Roman"/>
          <w:sz w:val="26"/>
          <w:szCs w:val="26"/>
          <w:lang w:eastAsia="en-US"/>
        </w:rPr>
        <w:t>заседание проводило</w:t>
      </w:r>
      <w:r w:rsidR="001A0AF9">
        <w:rPr>
          <w:rFonts w:ascii="Times New Roman" w:eastAsiaTheme="minorHAnsi" w:hAnsi="Times New Roman" w:cs="Times New Roman"/>
          <w:sz w:val="26"/>
          <w:szCs w:val="26"/>
          <w:lang w:eastAsia="en-US"/>
        </w:rPr>
        <w:t>сь посредством системы видеоконференц</w:t>
      </w:r>
      <w:r w:rsidR="00CF7142">
        <w:rPr>
          <w:rFonts w:ascii="Times New Roman" w:eastAsiaTheme="minorHAnsi" w:hAnsi="Times New Roman" w:cs="Times New Roman"/>
          <w:sz w:val="26"/>
          <w:szCs w:val="26"/>
          <w:lang w:eastAsia="en-US"/>
        </w:rPr>
        <w:t xml:space="preserve">связи </w:t>
      </w:r>
      <w:r w:rsidRPr="00850C6B">
        <w:rPr>
          <w:rFonts w:ascii="Times New Roman" w:eastAsiaTheme="minorHAnsi" w:hAnsi="Times New Roman" w:cs="Times New Roman"/>
          <w:sz w:val="26"/>
          <w:szCs w:val="26"/>
          <w:lang w:eastAsia="en-US"/>
        </w:rPr>
        <w:t>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E70757">
        <w:rPr>
          <w:rFonts w:ascii="Times New Roman" w:eastAsiaTheme="minorHAnsi" w:hAnsi="Times New Roman" w:cs="Times New Roman"/>
          <w:sz w:val="26"/>
          <w:szCs w:val="26"/>
          <w:lang w:eastAsia="en-US"/>
        </w:rPr>
        <w:t>р недобросовестных поставщиков»</w:t>
      </w:r>
    </w:p>
    <w:p w:rsidR="004F5CAC" w:rsidRDefault="004F5CAC" w:rsidP="004F5CAC">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F74115">
        <w:rPr>
          <w:rFonts w:ascii="Times New Roman" w:hAnsi="Times New Roman" w:cs="Times New Roman"/>
          <w:sz w:val="26"/>
          <w:szCs w:val="26"/>
        </w:rPr>
        <w:t>в присутствии</w:t>
      </w:r>
      <w:r w:rsidR="00E70757">
        <w:rPr>
          <w:rFonts w:ascii="Times New Roman" w:hAnsi="Times New Roman" w:cs="Times New Roman"/>
          <w:sz w:val="26"/>
          <w:szCs w:val="26"/>
        </w:rPr>
        <w:t xml:space="preserve"> представителей по доверенности</w:t>
      </w:r>
    </w:p>
    <w:p w:rsidR="008816BD" w:rsidRDefault="00AF3B76" w:rsidP="00A90679">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w:t>
      </w:r>
      <w:r w:rsidR="008816BD">
        <w:rPr>
          <w:rFonts w:ascii="Times New Roman" w:hAnsi="Times New Roman" w:cs="Times New Roman"/>
          <w:sz w:val="26"/>
          <w:szCs w:val="26"/>
        </w:rPr>
        <w:t>-</w:t>
      </w:r>
      <w:r>
        <w:rPr>
          <w:rFonts w:ascii="Times New Roman" w:hAnsi="Times New Roman" w:cs="Times New Roman"/>
          <w:sz w:val="26"/>
          <w:szCs w:val="26"/>
        </w:rPr>
        <w:t xml:space="preserve"> </w:t>
      </w:r>
      <w:r w:rsidR="0011328E" w:rsidRPr="0011328E">
        <w:rPr>
          <w:rFonts w:ascii="Times New Roman" w:hAnsi="Times New Roman" w:cs="Times New Roman"/>
          <w:sz w:val="26"/>
          <w:szCs w:val="26"/>
        </w:rPr>
        <w:t>ГБУЗ ЛО «</w:t>
      </w:r>
      <w:proofErr w:type="gramStart"/>
      <w:r w:rsidR="0011328E" w:rsidRPr="0011328E">
        <w:rPr>
          <w:rFonts w:ascii="Times New Roman" w:hAnsi="Times New Roman" w:cs="Times New Roman"/>
          <w:sz w:val="26"/>
          <w:szCs w:val="26"/>
        </w:rPr>
        <w:t>Гатчинская</w:t>
      </w:r>
      <w:proofErr w:type="gramEnd"/>
      <w:r w:rsidR="0011328E" w:rsidRPr="0011328E">
        <w:rPr>
          <w:rFonts w:ascii="Times New Roman" w:hAnsi="Times New Roman" w:cs="Times New Roman"/>
          <w:sz w:val="26"/>
          <w:szCs w:val="26"/>
        </w:rPr>
        <w:t xml:space="preserve"> КМБ»</w:t>
      </w:r>
      <w:r>
        <w:rPr>
          <w:rFonts w:ascii="Times New Roman" w:hAnsi="Times New Roman" w:cs="Times New Roman"/>
          <w:sz w:val="26"/>
          <w:szCs w:val="26"/>
        </w:rPr>
        <w:t xml:space="preserve">: </w:t>
      </w:r>
    </w:p>
    <w:p w:rsidR="00AF3B76" w:rsidRPr="00022B8E" w:rsidRDefault="0011328E" w:rsidP="0011328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Заявителя - </w:t>
      </w:r>
      <w:r w:rsidRPr="0011328E">
        <w:rPr>
          <w:rFonts w:ascii="Times New Roman" w:hAnsi="Times New Roman" w:cs="Times New Roman"/>
          <w:sz w:val="26"/>
          <w:szCs w:val="26"/>
        </w:rPr>
        <w:t>Общество с ограниченной</w:t>
      </w:r>
      <w:r>
        <w:rPr>
          <w:rFonts w:ascii="Times New Roman" w:hAnsi="Times New Roman" w:cs="Times New Roman"/>
          <w:sz w:val="26"/>
          <w:szCs w:val="26"/>
        </w:rPr>
        <w:t xml:space="preserve"> </w:t>
      </w:r>
      <w:r w:rsidRPr="0011328E">
        <w:rPr>
          <w:rFonts w:ascii="Times New Roman" w:hAnsi="Times New Roman" w:cs="Times New Roman"/>
          <w:sz w:val="26"/>
          <w:szCs w:val="26"/>
        </w:rPr>
        <w:t>ответственностью «</w:t>
      </w:r>
      <w:proofErr w:type="spellStart"/>
      <w:r w:rsidRPr="0011328E">
        <w:rPr>
          <w:rFonts w:ascii="Times New Roman" w:hAnsi="Times New Roman" w:cs="Times New Roman"/>
          <w:sz w:val="26"/>
          <w:szCs w:val="26"/>
        </w:rPr>
        <w:t>Мартфарм</w:t>
      </w:r>
      <w:proofErr w:type="spellEnd"/>
      <w:r w:rsidRPr="0011328E">
        <w:rPr>
          <w:rFonts w:ascii="Times New Roman" w:hAnsi="Times New Roman" w:cs="Times New Roman"/>
          <w:sz w:val="26"/>
          <w:szCs w:val="26"/>
        </w:rPr>
        <w:t>»</w:t>
      </w:r>
      <w:r>
        <w:rPr>
          <w:rFonts w:ascii="Times New Roman" w:hAnsi="Times New Roman" w:cs="Times New Roman"/>
          <w:sz w:val="26"/>
          <w:szCs w:val="26"/>
        </w:rPr>
        <w:t xml:space="preserve">: </w:t>
      </w:r>
    </w:p>
    <w:p w:rsidR="004F5CAC" w:rsidRDefault="004F5CAC" w:rsidP="00F705A0">
      <w:pPr>
        <w:pStyle w:val="HTML"/>
        <w:ind w:firstLine="709"/>
        <w:jc w:val="both"/>
        <w:rPr>
          <w:rFonts w:ascii="Times New Roman" w:hAnsi="Times New Roman" w:cs="Times New Roman"/>
          <w:sz w:val="26"/>
          <w:szCs w:val="26"/>
        </w:rPr>
      </w:pPr>
      <w:r w:rsidRPr="00850C6B">
        <w:rPr>
          <w:rFonts w:ascii="Times New Roman" w:hAnsi="Times New Roman" w:cs="Times New Roman"/>
          <w:sz w:val="26"/>
          <w:szCs w:val="26"/>
        </w:rPr>
        <w:t xml:space="preserve">рассмотрев в соответствии с </w:t>
      </w:r>
      <w:proofErr w:type="spellStart"/>
      <w:r w:rsidRPr="00850C6B">
        <w:rPr>
          <w:rFonts w:ascii="Times New Roman" w:hAnsi="Times New Roman" w:cs="Times New Roman"/>
          <w:sz w:val="26"/>
          <w:szCs w:val="26"/>
        </w:rPr>
        <w:t>п.п</w:t>
      </w:r>
      <w:proofErr w:type="spellEnd"/>
      <w:r w:rsidRPr="00850C6B">
        <w:rPr>
          <w:rFonts w:ascii="Times New Roman" w:hAnsi="Times New Roman" w:cs="Times New Roman"/>
          <w:sz w:val="26"/>
          <w:szCs w:val="26"/>
        </w:rPr>
        <w:t xml:space="preserve">.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w:t>
      </w:r>
      <w:r>
        <w:rPr>
          <w:rFonts w:ascii="Times New Roman" w:hAnsi="Times New Roman" w:cs="Times New Roman"/>
          <w:sz w:val="26"/>
          <w:szCs w:val="26"/>
        </w:rPr>
        <w:t>системе) внеплановой проверки</w:t>
      </w:r>
    </w:p>
    <w:p w:rsidR="00292A3B" w:rsidRDefault="00292A3B" w:rsidP="004F5CAC">
      <w:pPr>
        <w:spacing w:after="0" w:line="240" w:lineRule="auto"/>
        <w:jc w:val="center"/>
        <w:rPr>
          <w:rFonts w:ascii="Times New Roman" w:hAnsi="Times New Roman" w:cs="Times New Roman"/>
          <w:sz w:val="26"/>
          <w:szCs w:val="26"/>
        </w:rPr>
      </w:pPr>
    </w:p>
    <w:p w:rsidR="00F705A0" w:rsidRDefault="004F5CAC" w:rsidP="00F705A0">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УСТАНОВИЛА:</w:t>
      </w:r>
    </w:p>
    <w:p w:rsidR="004F5CAC" w:rsidRDefault="004F5CAC" w:rsidP="004F5CAC">
      <w:pPr>
        <w:spacing w:after="0" w:line="240" w:lineRule="auto"/>
        <w:ind w:firstLine="709"/>
        <w:jc w:val="center"/>
        <w:rPr>
          <w:rFonts w:ascii="Times New Roman" w:hAnsi="Times New Roman" w:cs="Times New Roman"/>
          <w:sz w:val="26"/>
          <w:szCs w:val="26"/>
        </w:rPr>
      </w:pPr>
    </w:p>
    <w:p w:rsidR="0011328E" w:rsidRDefault="004F5CAC" w:rsidP="0011328E">
      <w:pPr>
        <w:suppressAutoHyphens/>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В Ленинградское УФАС России поступила жалоба Заявителя </w:t>
      </w:r>
      <w:r w:rsidR="00922D3F" w:rsidRPr="00922D3F">
        <w:rPr>
          <w:rFonts w:ascii="Times New Roman" w:hAnsi="Times New Roman" w:cs="Times New Roman"/>
          <w:sz w:val="26"/>
          <w:szCs w:val="26"/>
        </w:rPr>
        <w:t>(</w:t>
      </w:r>
      <w:proofErr w:type="spellStart"/>
      <w:r w:rsidR="00922D3F" w:rsidRPr="00922D3F">
        <w:rPr>
          <w:rFonts w:ascii="Times New Roman" w:hAnsi="Times New Roman" w:cs="Times New Roman"/>
          <w:sz w:val="26"/>
          <w:szCs w:val="26"/>
        </w:rPr>
        <w:t>вх</w:t>
      </w:r>
      <w:proofErr w:type="spellEnd"/>
      <w:r w:rsidR="00922D3F" w:rsidRPr="00922D3F">
        <w:rPr>
          <w:rFonts w:ascii="Times New Roman" w:hAnsi="Times New Roman" w:cs="Times New Roman"/>
          <w:sz w:val="26"/>
          <w:szCs w:val="26"/>
        </w:rPr>
        <w:t xml:space="preserve">. № </w:t>
      </w:r>
      <w:r w:rsidR="0011328E">
        <w:rPr>
          <w:rFonts w:ascii="Times New Roman" w:hAnsi="Times New Roman" w:cs="Times New Roman"/>
          <w:sz w:val="26"/>
          <w:szCs w:val="26"/>
        </w:rPr>
        <w:t>8450</w:t>
      </w:r>
      <w:r w:rsidR="00F74115" w:rsidRPr="00F74115">
        <w:rPr>
          <w:rFonts w:ascii="Times New Roman" w:hAnsi="Times New Roman" w:cs="Times New Roman"/>
          <w:sz w:val="26"/>
          <w:szCs w:val="26"/>
        </w:rPr>
        <w:t>/26</w:t>
      </w:r>
      <w:r w:rsidR="00EB36D1">
        <w:rPr>
          <w:rFonts w:ascii="Times New Roman" w:hAnsi="Times New Roman" w:cs="Times New Roman"/>
          <w:sz w:val="26"/>
          <w:szCs w:val="26"/>
        </w:rPr>
        <w:t xml:space="preserve"> от </w:t>
      </w:r>
      <w:r w:rsidR="0011328E">
        <w:rPr>
          <w:rFonts w:ascii="Times New Roman" w:hAnsi="Times New Roman" w:cs="Times New Roman"/>
          <w:sz w:val="26"/>
          <w:szCs w:val="26"/>
        </w:rPr>
        <w:t>09</w:t>
      </w:r>
      <w:r w:rsidR="00292A3B">
        <w:rPr>
          <w:rFonts w:ascii="Times New Roman" w:hAnsi="Times New Roman" w:cs="Times New Roman"/>
          <w:sz w:val="26"/>
          <w:szCs w:val="26"/>
        </w:rPr>
        <w:t>.10</w:t>
      </w:r>
      <w:r w:rsidR="00F74115" w:rsidRPr="00F74115">
        <w:rPr>
          <w:rFonts w:ascii="Times New Roman" w:hAnsi="Times New Roman" w:cs="Times New Roman"/>
          <w:sz w:val="26"/>
          <w:szCs w:val="26"/>
        </w:rPr>
        <w:t>.2026</w:t>
      </w:r>
      <w:r w:rsidR="00922D3F" w:rsidRPr="00922D3F">
        <w:rPr>
          <w:rFonts w:ascii="Times New Roman" w:hAnsi="Times New Roman" w:cs="Times New Roman"/>
          <w:sz w:val="26"/>
          <w:szCs w:val="26"/>
        </w:rPr>
        <w:t xml:space="preserve">) </w:t>
      </w:r>
      <w:r w:rsidR="0011328E" w:rsidRPr="00AC5DE3">
        <w:rPr>
          <w:rFonts w:ascii="Times New Roman" w:hAnsi="Times New Roman" w:cs="Times New Roman"/>
          <w:sz w:val="26"/>
          <w:szCs w:val="26"/>
        </w:rPr>
        <w:t>на действия комиссии при п</w:t>
      </w:r>
      <w:r w:rsidR="0011328E">
        <w:rPr>
          <w:rFonts w:ascii="Times New Roman" w:hAnsi="Times New Roman" w:cs="Times New Roman"/>
          <w:sz w:val="26"/>
          <w:szCs w:val="26"/>
        </w:rPr>
        <w:t>роведении электронного аукциона «</w:t>
      </w:r>
      <w:r w:rsidR="0011328E" w:rsidRPr="0011328E">
        <w:rPr>
          <w:rFonts w:ascii="Times New Roman" w:hAnsi="Times New Roman" w:cs="Times New Roman"/>
          <w:sz w:val="26"/>
          <w:szCs w:val="26"/>
        </w:rPr>
        <w:t xml:space="preserve">Поставка лекарственного препарата для медицинского применения: </w:t>
      </w:r>
      <w:proofErr w:type="spellStart"/>
      <w:r w:rsidR="0011328E" w:rsidRPr="0011328E">
        <w:rPr>
          <w:rFonts w:ascii="Times New Roman" w:hAnsi="Times New Roman" w:cs="Times New Roman"/>
          <w:sz w:val="26"/>
          <w:szCs w:val="26"/>
        </w:rPr>
        <w:t>Транексамовая</w:t>
      </w:r>
      <w:proofErr w:type="spellEnd"/>
      <w:r w:rsidR="0011328E" w:rsidRPr="0011328E">
        <w:rPr>
          <w:rFonts w:ascii="Times New Roman" w:hAnsi="Times New Roman" w:cs="Times New Roman"/>
          <w:sz w:val="26"/>
          <w:szCs w:val="26"/>
        </w:rPr>
        <w:t xml:space="preserve"> кислота</w:t>
      </w:r>
      <w:r w:rsidR="0011328E">
        <w:rPr>
          <w:rFonts w:ascii="Times New Roman" w:hAnsi="Times New Roman" w:cs="Times New Roman"/>
          <w:sz w:val="26"/>
          <w:szCs w:val="26"/>
        </w:rPr>
        <w:t>».</w:t>
      </w:r>
    </w:p>
    <w:p w:rsidR="0011328E" w:rsidRPr="00303D81"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303D81">
        <w:rPr>
          <w:rFonts w:ascii="Times New Roman" w:eastAsia="Times New Roman" w:hAnsi="Times New Roman" w:cs="Times New Roman"/>
          <w:sz w:val="26"/>
          <w:szCs w:val="26"/>
        </w:rPr>
        <w:t xml:space="preserve">Извещение о проведении </w:t>
      </w:r>
      <w:r>
        <w:rPr>
          <w:rFonts w:ascii="Times New Roman" w:eastAsia="Times New Roman" w:hAnsi="Times New Roman" w:cs="Times New Roman"/>
          <w:sz w:val="26"/>
          <w:szCs w:val="26"/>
        </w:rPr>
        <w:t xml:space="preserve">электронного аукциона </w:t>
      </w:r>
      <w:r w:rsidRPr="00303D81">
        <w:rPr>
          <w:rFonts w:ascii="Times New Roman" w:eastAsia="Times New Roman" w:hAnsi="Times New Roman" w:cs="Times New Roman"/>
          <w:sz w:val="26"/>
          <w:szCs w:val="26"/>
        </w:rPr>
        <w:t xml:space="preserve">размещено </w:t>
      </w:r>
      <w:r>
        <w:rPr>
          <w:rFonts w:ascii="Times New Roman" w:eastAsia="Times New Roman" w:hAnsi="Times New Roman" w:cs="Times New Roman"/>
          <w:sz w:val="26"/>
          <w:szCs w:val="26"/>
        </w:rPr>
        <w:t>24</w:t>
      </w:r>
      <w:r w:rsidRPr="00303D81">
        <w:rPr>
          <w:rFonts w:ascii="Times New Roman" w:eastAsia="Times New Roman" w:hAnsi="Times New Roman" w:cs="Times New Roman"/>
          <w:sz w:val="26"/>
          <w:szCs w:val="26"/>
        </w:rPr>
        <w:t>.</w:t>
      </w:r>
      <w:r>
        <w:rPr>
          <w:rFonts w:ascii="Times New Roman" w:eastAsia="Times New Roman" w:hAnsi="Times New Roman" w:cs="Times New Roman"/>
          <w:sz w:val="26"/>
          <w:szCs w:val="26"/>
        </w:rPr>
        <w:t>09</w:t>
      </w:r>
      <w:r w:rsidRPr="00303D81">
        <w:rPr>
          <w:rFonts w:ascii="Times New Roman" w:eastAsia="Times New Roman" w:hAnsi="Times New Roman" w:cs="Times New Roman"/>
          <w:sz w:val="26"/>
          <w:szCs w:val="26"/>
        </w:rPr>
        <w:t>.</w:t>
      </w:r>
      <w:r>
        <w:rPr>
          <w:rFonts w:ascii="Times New Roman" w:eastAsia="Times New Roman" w:hAnsi="Times New Roman" w:cs="Times New Roman"/>
          <w:sz w:val="26"/>
          <w:szCs w:val="26"/>
        </w:rPr>
        <w:t>2026</w:t>
      </w:r>
      <w:r w:rsidRPr="00303D81">
        <w:rPr>
          <w:rFonts w:ascii="Times New Roman" w:eastAsia="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11328E" w:rsidRPr="00F13911"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303D81">
        <w:rPr>
          <w:rFonts w:ascii="Times New Roman" w:eastAsia="Times New Roman" w:hAnsi="Times New Roman" w:cs="Times New Roman"/>
          <w:sz w:val="26"/>
          <w:szCs w:val="26"/>
        </w:rPr>
        <w:t xml:space="preserve">Начальная (максимальная) цена контракта - </w:t>
      </w:r>
      <w:r w:rsidRPr="0011328E">
        <w:rPr>
          <w:rFonts w:ascii="Times New Roman" w:eastAsia="Times New Roman" w:hAnsi="Times New Roman" w:cs="Times New Roman"/>
          <w:sz w:val="26"/>
          <w:szCs w:val="26"/>
        </w:rPr>
        <w:t>1 231 560,00</w:t>
      </w:r>
      <w:r>
        <w:rPr>
          <w:rFonts w:ascii="Times New Roman" w:eastAsia="Times New Roman" w:hAnsi="Times New Roman" w:cs="Times New Roman"/>
          <w:sz w:val="26"/>
          <w:szCs w:val="26"/>
        </w:rPr>
        <w:t xml:space="preserve"> </w:t>
      </w:r>
      <w:r w:rsidRPr="00303D81">
        <w:rPr>
          <w:rFonts w:ascii="Times New Roman" w:eastAsia="Times New Roman" w:hAnsi="Times New Roman" w:cs="Times New Roman"/>
          <w:sz w:val="26"/>
          <w:szCs w:val="26"/>
        </w:rPr>
        <w:t>рублей.</w:t>
      </w:r>
    </w:p>
    <w:p w:rsidR="0011328E" w:rsidRPr="00F13911" w:rsidRDefault="0011328E" w:rsidP="0011328E">
      <w:pPr>
        <w:suppressAutoHyphens/>
        <w:spacing w:after="0" w:line="240" w:lineRule="auto"/>
        <w:jc w:val="both"/>
        <w:rPr>
          <w:rFonts w:ascii="Times New Roman" w:eastAsia="Times New Roman" w:hAnsi="Times New Roman" w:cs="Times New Roman"/>
          <w:sz w:val="26"/>
          <w:szCs w:val="26"/>
        </w:rPr>
      </w:pPr>
    </w:p>
    <w:p w:rsidR="0011328E" w:rsidRPr="00A74353"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13911">
        <w:rPr>
          <w:rFonts w:ascii="Times New Roman" w:eastAsia="Times New Roman" w:hAnsi="Times New Roman" w:cs="Times New Roman"/>
          <w:sz w:val="26"/>
          <w:szCs w:val="26"/>
        </w:rPr>
        <w:lastRenderedPageBreak/>
        <w:t>Рассмотрев представленные документы, Комиссия пришла к следующим выводам.</w:t>
      </w:r>
    </w:p>
    <w:p w:rsidR="0011328E" w:rsidRPr="009C12A5"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В силу части 1 статьи 2 Закон</w:t>
      </w:r>
      <w:r>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 других федеральных законов, регулирующих отношения, указанные в части 1 статьи 1</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w:t>
      </w:r>
    </w:p>
    <w:p w:rsidR="0011328E" w:rsidRPr="009C12A5"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1328E" w:rsidRPr="009C12A5"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rsidR="0011328E" w:rsidRPr="009C12A5"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11328E" w:rsidRPr="009C12A5"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Конкурентными способами определения пос</w:t>
      </w:r>
      <w:r>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rsidR="0011328E" w:rsidRPr="00FF028B"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w:t>
      </w:r>
      <w:r w:rsidRPr="00FF028B">
        <w:rPr>
          <w:rFonts w:ascii="Times New Roman" w:eastAsia="Times New Roman" w:hAnsi="Times New Roman" w:cs="Times New Roman"/>
          <w:sz w:val="26"/>
          <w:szCs w:val="26"/>
        </w:rPr>
        <w:lastRenderedPageBreak/>
        <w:t>от имени заказчика, и размещает в единой информационной системе извещение об осуществлении закупки.</w:t>
      </w:r>
    </w:p>
    <w:p w:rsidR="0011328E" w:rsidRPr="00FF028B"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rsidR="0011328E" w:rsidRPr="00FF028B"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rsidR="0011328E" w:rsidRPr="00FF028B"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11328E" w:rsidRPr="00FF028B"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rsidR="0011328E" w:rsidRPr="00FF028B"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rsidR="0011328E" w:rsidRPr="00FF028B"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rsidR="0011328E" w:rsidRPr="00FF028B"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11328E" w:rsidRPr="00FF028B"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11328E" w:rsidRPr="00FF028B"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rsidR="0011328E"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w:t>
      </w:r>
      <w:r>
        <w:rPr>
          <w:rFonts w:ascii="Times New Roman" w:eastAsia="Times New Roman" w:hAnsi="Times New Roman" w:cs="Times New Roman"/>
          <w:sz w:val="26"/>
          <w:szCs w:val="26"/>
        </w:rPr>
        <w:t>ы, предусмотренные подпунктами «а», «б» и «г»</w:t>
      </w:r>
      <w:r w:rsidRPr="00837F87">
        <w:rPr>
          <w:rFonts w:ascii="Times New Roman" w:eastAsia="Times New Roman" w:hAnsi="Times New Roman" w:cs="Times New Roman"/>
          <w:sz w:val="26"/>
          <w:szCs w:val="26"/>
        </w:rPr>
        <w:t xml:space="preserve"> пункта 2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Первая часть также может содержать информацию и докумен</w:t>
      </w:r>
      <w:r>
        <w:rPr>
          <w:rFonts w:ascii="Times New Roman" w:eastAsia="Times New Roman" w:hAnsi="Times New Roman" w:cs="Times New Roman"/>
          <w:sz w:val="26"/>
          <w:szCs w:val="26"/>
        </w:rPr>
        <w:t>ты, предусмотренные подпунктом «д»</w:t>
      </w:r>
      <w:r w:rsidRPr="00837F87">
        <w:rPr>
          <w:rFonts w:ascii="Times New Roman" w:eastAsia="Times New Roman" w:hAnsi="Times New Roman" w:cs="Times New Roman"/>
          <w:sz w:val="26"/>
          <w:szCs w:val="26"/>
        </w:rPr>
        <w:t xml:space="preserve"> пункта 2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Вторая часть должна содержать информацию и документ</w:t>
      </w:r>
      <w:r>
        <w:rPr>
          <w:rFonts w:ascii="Times New Roman" w:eastAsia="Times New Roman" w:hAnsi="Times New Roman" w:cs="Times New Roman"/>
          <w:sz w:val="26"/>
          <w:szCs w:val="26"/>
        </w:rPr>
        <w:t>ы, предусмотренные подпунктами «м» - «р» пункта 1, подпунктом «в»</w:t>
      </w:r>
      <w:r w:rsidRPr="00837F87">
        <w:rPr>
          <w:rFonts w:ascii="Times New Roman" w:eastAsia="Times New Roman" w:hAnsi="Times New Roman" w:cs="Times New Roman"/>
          <w:sz w:val="26"/>
          <w:szCs w:val="26"/>
        </w:rPr>
        <w:t xml:space="preserve"> пункта 2,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Третья часть должна содержать информацию, предусмотренную пунктом 3 или пунктом 4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Согласно части 11 статьи 48 Закона о контрактной системе не позднее двух рабочих дней со дня, следующего за днем получения вторых частей заявок на </w:t>
      </w:r>
      <w:r w:rsidRPr="00837F87">
        <w:rPr>
          <w:rFonts w:ascii="Times New Roman" w:eastAsia="Times New Roman" w:hAnsi="Times New Roman" w:cs="Times New Roman"/>
          <w:sz w:val="26"/>
          <w:szCs w:val="26"/>
        </w:rPr>
        <w:lastRenderedPageBreak/>
        <w:t>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w:t>
      </w:r>
      <w:r>
        <w:rPr>
          <w:rFonts w:ascii="Times New Roman" w:eastAsia="Times New Roman" w:hAnsi="Times New Roman" w:cs="Times New Roman"/>
          <w:sz w:val="26"/>
          <w:szCs w:val="26"/>
        </w:rPr>
        <w:t xml:space="preserve">торой части заявки на участие в </w:t>
      </w:r>
      <w:r w:rsidRPr="00837F87">
        <w:rPr>
          <w:rFonts w:ascii="Times New Roman" w:eastAsia="Times New Roman" w:hAnsi="Times New Roman" w:cs="Times New Roman"/>
          <w:sz w:val="26"/>
          <w:szCs w:val="26"/>
        </w:rPr>
        <w:t>закупке соответствующей требованиям извещения об осуществлении закупки или об отклонении заявки на участие в закупке;</w:t>
      </w:r>
      <w:proofErr w:type="gramEnd"/>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(если такой критерий установлен извещением об осуществлении закупки);</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w:t>
      </w:r>
      <w:r>
        <w:rPr>
          <w:rFonts w:ascii="Times New Roman" w:eastAsia="Times New Roman" w:hAnsi="Times New Roman" w:cs="Times New Roman"/>
          <w:sz w:val="26"/>
          <w:szCs w:val="26"/>
        </w:rPr>
        <w:t>ки, предусмотренной подпунктом «а»</w:t>
      </w:r>
      <w:r w:rsidRPr="00837F87">
        <w:rPr>
          <w:rFonts w:ascii="Times New Roman" w:eastAsia="Times New Roman" w:hAnsi="Times New Roman" w:cs="Times New Roman"/>
          <w:sz w:val="26"/>
          <w:szCs w:val="26"/>
        </w:rPr>
        <w:t xml:space="preserve">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lastRenderedPageBreak/>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непредставления (за исключением случаев, предусмотренных</w:t>
      </w:r>
      <w:r>
        <w:rPr>
          <w:rFonts w:ascii="Times New Roman" w:eastAsia="Times New Roman" w:hAnsi="Times New Roman" w:cs="Times New Roman"/>
          <w:sz w:val="26"/>
          <w:szCs w:val="26"/>
        </w:rPr>
        <w:t xml:space="preserve"> Законом о контрактной системе</w:t>
      </w:r>
      <w:r w:rsidRPr="00837F87">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 xml:space="preserve">(в случае установления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6"/>
          <w:szCs w:val="26"/>
        </w:rPr>
        <w:t>ого закона от 4 июня 2018 года № 127-ФЗ «</w:t>
      </w:r>
      <w:r w:rsidRPr="00837F8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w:t>
      </w:r>
      <w:r>
        <w:rPr>
          <w:rFonts w:ascii="Times New Roman" w:eastAsia="Times New Roman" w:hAnsi="Times New Roman" w:cs="Times New Roman"/>
          <w:sz w:val="26"/>
          <w:szCs w:val="26"/>
        </w:rPr>
        <w:t>и и иных иностранных государств»</w:t>
      </w:r>
      <w:r w:rsidRPr="00837F8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7) предусмотренных частью 6 статьи 45</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lastRenderedPageBreak/>
        <w:t>2) в единой информационной системе - информацию</w:t>
      </w:r>
      <w:r>
        <w:rPr>
          <w:rFonts w:ascii="Times New Roman" w:eastAsia="Times New Roman" w:hAnsi="Times New Roman" w:cs="Times New Roman"/>
          <w:sz w:val="26"/>
          <w:szCs w:val="26"/>
        </w:rPr>
        <w:t>, указанную в подпунктах «а» и «е»</w:t>
      </w:r>
      <w:r w:rsidRPr="00837F87">
        <w:rPr>
          <w:rFonts w:ascii="Times New Roman" w:eastAsia="Times New Roman" w:hAnsi="Times New Roman" w:cs="Times New Roman"/>
          <w:sz w:val="26"/>
          <w:szCs w:val="26"/>
        </w:rPr>
        <w:t xml:space="preserve"> пункта 1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номера реестровых записей в едином реестре участников закупок в отношении участников закупок, первые и вторые части </w:t>
      </w:r>
      <w:proofErr w:type="gramStart"/>
      <w:r w:rsidRPr="00837F87">
        <w:rPr>
          <w:rFonts w:ascii="Times New Roman" w:eastAsia="Times New Roman" w:hAnsi="Times New Roman" w:cs="Times New Roman"/>
          <w:sz w:val="26"/>
          <w:szCs w:val="26"/>
        </w:rPr>
        <w:t>заявок</w:t>
      </w:r>
      <w:proofErr w:type="gramEnd"/>
      <w:r w:rsidRPr="00837F87">
        <w:rPr>
          <w:rFonts w:ascii="Times New Roman" w:eastAsia="Times New Roman" w:hAnsi="Times New Roman" w:cs="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w:t>
      </w:r>
      <w:r>
        <w:rPr>
          <w:rFonts w:ascii="Times New Roman" w:eastAsia="Times New Roman" w:hAnsi="Times New Roman" w:cs="Times New Roman"/>
          <w:sz w:val="26"/>
          <w:szCs w:val="26"/>
        </w:rPr>
        <w:t xml:space="preserve"> Законом о контрактной системе</w:t>
      </w:r>
      <w:r w:rsidRPr="00837F87">
        <w:rPr>
          <w:rFonts w:ascii="Times New Roman" w:eastAsia="Times New Roman" w:hAnsi="Times New Roman" w:cs="Times New Roman"/>
          <w:sz w:val="26"/>
          <w:szCs w:val="26"/>
        </w:rPr>
        <w:t>, с обоснованием такого решения и указанием положений</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порядковые номера, присвоенные в соответствии с </w:t>
      </w:r>
      <w:r>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заявкам на участие в закупке;</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5) о заключении контракта по цене, увеличенной в соответствии со статьями 28 и 29</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rsidR="0011328E" w:rsidRPr="00837F87" w:rsidRDefault="0011328E" w:rsidP="0011328E">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rsidR="00433063" w:rsidRDefault="0011328E" w:rsidP="0011328E">
      <w:pPr>
        <w:spacing w:after="0" w:line="240" w:lineRule="auto"/>
        <w:ind w:firstLine="709"/>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7) о признании определения поставщика (подрядчика, исполнителя) несостоявшимся в случаях, предусмотренных пунктами 1 - 4 части 1 статьи 52</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rsidR="0011328E" w:rsidRPr="00635E8E" w:rsidRDefault="0011328E" w:rsidP="0011328E">
      <w:pPr>
        <w:spacing w:after="0" w:line="240" w:lineRule="auto"/>
        <w:ind w:firstLine="709"/>
        <w:jc w:val="both"/>
        <w:rPr>
          <w:rFonts w:ascii="Times New Roman" w:eastAsia="Times New Roman" w:hAnsi="Times New Roman" w:cs="Times New Roman"/>
          <w:sz w:val="26"/>
          <w:szCs w:val="26"/>
        </w:rPr>
      </w:pPr>
    </w:p>
    <w:p w:rsidR="00433063" w:rsidRDefault="00433063" w:rsidP="00433063">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Из содержания жалобы следует, что</w:t>
      </w:r>
      <w:r w:rsidR="0011328E">
        <w:rPr>
          <w:rFonts w:ascii="Times New Roman" w:eastAsia="Times New Roman" w:hAnsi="Times New Roman" w:cs="Times New Roman"/>
          <w:sz w:val="26"/>
          <w:szCs w:val="26"/>
        </w:rPr>
        <w:t xml:space="preserve"> аукционной</w:t>
      </w:r>
      <w:r>
        <w:rPr>
          <w:rFonts w:ascii="Times New Roman" w:eastAsia="Times New Roman" w:hAnsi="Times New Roman" w:cs="Times New Roman"/>
          <w:sz w:val="26"/>
          <w:szCs w:val="26"/>
        </w:rPr>
        <w:t xml:space="preserve"> комиссией Заказчика при рассмотрении заявок участников неправомерно принято решение об отклонении заявки Заявителя.</w:t>
      </w:r>
    </w:p>
    <w:p w:rsidR="00433063" w:rsidRPr="0029564E" w:rsidRDefault="00433063" w:rsidP="00433063">
      <w:pPr>
        <w:suppressAutoHyphens/>
        <w:spacing w:after="0" w:line="240" w:lineRule="auto"/>
        <w:ind w:firstLine="709"/>
        <w:jc w:val="both"/>
        <w:rPr>
          <w:rFonts w:ascii="Times New Roman" w:eastAsia="Times New Roman" w:hAnsi="Times New Roman" w:cs="Times New Roman"/>
          <w:sz w:val="26"/>
          <w:szCs w:val="26"/>
        </w:rPr>
      </w:pPr>
      <w:r w:rsidRPr="0029564E">
        <w:rPr>
          <w:rFonts w:ascii="Times New Roman" w:eastAsia="Times New Roman" w:hAnsi="Times New Roman" w:cs="Times New Roman"/>
          <w:sz w:val="26"/>
          <w:szCs w:val="26"/>
        </w:rPr>
        <w:t xml:space="preserve">Комиссия, оценив представленные </w:t>
      </w:r>
      <w:r>
        <w:rPr>
          <w:rFonts w:ascii="Times New Roman" w:eastAsia="Times New Roman" w:hAnsi="Times New Roman" w:cs="Times New Roman"/>
          <w:sz w:val="26"/>
          <w:szCs w:val="26"/>
        </w:rPr>
        <w:t xml:space="preserve">в материалы дела </w:t>
      </w:r>
      <w:r w:rsidRPr="0029564E">
        <w:rPr>
          <w:rFonts w:ascii="Times New Roman" w:eastAsia="Times New Roman" w:hAnsi="Times New Roman" w:cs="Times New Roman"/>
          <w:sz w:val="26"/>
          <w:szCs w:val="26"/>
        </w:rPr>
        <w:t>документы</w:t>
      </w:r>
      <w:r>
        <w:rPr>
          <w:rFonts w:ascii="Times New Roman" w:eastAsia="Times New Roman" w:hAnsi="Times New Roman" w:cs="Times New Roman"/>
          <w:sz w:val="26"/>
          <w:szCs w:val="26"/>
        </w:rPr>
        <w:t>,</w:t>
      </w:r>
      <w:r w:rsidRPr="0029564E">
        <w:rPr>
          <w:rFonts w:ascii="Times New Roman" w:eastAsia="Times New Roman" w:hAnsi="Times New Roman" w:cs="Times New Roman"/>
          <w:sz w:val="26"/>
          <w:szCs w:val="26"/>
        </w:rPr>
        <w:t xml:space="preserve"> пришла к следующим выводам.</w:t>
      </w:r>
    </w:p>
    <w:p w:rsidR="00433063" w:rsidRDefault="003F1803" w:rsidP="00433063">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Согласно П</w:t>
      </w:r>
      <w:r w:rsidR="00433063" w:rsidRPr="006D0E5A">
        <w:rPr>
          <w:rFonts w:ascii="Times New Roman" w:eastAsia="Times New Roman" w:hAnsi="Times New Roman" w:cs="Times New Roman"/>
          <w:sz w:val="26"/>
          <w:szCs w:val="26"/>
        </w:rPr>
        <w:t>ротоколу подведения итогов определени</w:t>
      </w:r>
      <w:r w:rsidR="0011328E">
        <w:rPr>
          <w:rFonts w:ascii="Times New Roman" w:eastAsia="Times New Roman" w:hAnsi="Times New Roman" w:cs="Times New Roman"/>
          <w:sz w:val="26"/>
          <w:szCs w:val="26"/>
        </w:rPr>
        <w:t>я поставщика от 06</w:t>
      </w:r>
      <w:r w:rsidR="00433063">
        <w:rPr>
          <w:rFonts w:ascii="Times New Roman" w:eastAsia="Times New Roman" w:hAnsi="Times New Roman" w:cs="Times New Roman"/>
          <w:sz w:val="26"/>
          <w:szCs w:val="26"/>
        </w:rPr>
        <w:t>.10</w:t>
      </w:r>
      <w:r w:rsidR="00433063" w:rsidRPr="00F15DF5">
        <w:rPr>
          <w:rFonts w:ascii="Times New Roman" w:eastAsia="Times New Roman" w:hAnsi="Times New Roman" w:cs="Times New Roman"/>
          <w:sz w:val="26"/>
          <w:szCs w:val="26"/>
        </w:rPr>
        <w:t>.2026 №</w:t>
      </w:r>
      <w:r w:rsidR="00433063" w:rsidRPr="00216C37">
        <w:rPr>
          <w:rFonts w:ascii="Times New Roman" w:eastAsia="Times New Roman" w:hAnsi="Times New Roman" w:cs="Times New Roman"/>
          <w:sz w:val="26"/>
          <w:szCs w:val="26"/>
        </w:rPr>
        <w:t xml:space="preserve"> </w:t>
      </w:r>
      <w:r w:rsidR="0011328E">
        <w:rPr>
          <w:rFonts w:ascii="Times New Roman" w:eastAsia="Times New Roman" w:hAnsi="Times New Roman" w:cs="Times New Roman"/>
          <w:sz w:val="26"/>
          <w:szCs w:val="26"/>
        </w:rPr>
        <w:t>ИЭА</w:t>
      </w:r>
      <w:r w:rsidR="00433063" w:rsidRPr="00F15DF5">
        <w:rPr>
          <w:rFonts w:ascii="Times New Roman" w:eastAsia="Times New Roman" w:hAnsi="Times New Roman" w:cs="Times New Roman"/>
          <w:sz w:val="26"/>
          <w:szCs w:val="26"/>
        </w:rPr>
        <w:t>1</w:t>
      </w:r>
      <w:r w:rsidR="00433063">
        <w:rPr>
          <w:rFonts w:ascii="Times New Roman" w:eastAsia="Times New Roman" w:hAnsi="Times New Roman" w:cs="Times New Roman"/>
          <w:sz w:val="26"/>
          <w:szCs w:val="26"/>
        </w:rPr>
        <w:t xml:space="preserve"> (далее – Протоко</w:t>
      </w:r>
      <w:r w:rsidR="0011328E">
        <w:rPr>
          <w:rFonts w:ascii="Times New Roman" w:eastAsia="Times New Roman" w:hAnsi="Times New Roman" w:cs="Times New Roman"/>
          <w:sz w:val="26"/>
          <w:szCs w:val="26"/>
        </w:rPr>
        <w:t>л) на участие в закупке подано 4</w:t>
      </w:r>
      <w:r w:rsidR="00433063">
        <w:rPr>
          <w:rFonts w:ascii="Times New Roman" w:eastAsia="Times New Roman" w:hAnsi="Times New Roman" w:cs="Times New Roman"/>
          <w:sz w:val="26"/>
          <w:szCs w:val="26"/>
        </w:rPr>
        <w:t xml:space="preserve"> заявки.</w:t>
      </w:r>
    </w:p>
    <w:p w:rsidR="00433063" w:rsidRDefault="00433063" w:rsidP="00433063">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констатирует, что з</w:t>
      </w:r>
      <w:r w:rsidRPr="006D0E5A">
        <w:rPr>
          <w:rFonts w:ascii="Times New Roman" w:eastAsia="Times New Roman" w:hAnsi="Times New Roman" w:cs="Times New Roman"/>
          <w:sz w:val="26"/>
          <w:szCs w:val="26"/>
        </w:rPr>
        <w:t>аявка Заяви</w:t>
      </w:r>
      <w:r w:rsidR="00CD3D6E">
        <w:rPr>
          <w:rFonts w:ascii="Times New Roman" w:eastAsia="Times New Roman" w:hAnsi="Times New Roman" w:cs="Times New Roman"/>
          <w:sz w:val="26"/>
          <w:szCs w:val="26"/>
        </w:rPr>
        <w:t>теля (идентификационный номер 103</w:t>
      </w:r>
      <w:r w:rsidRPr="006D0E5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отклонена, однако причина отклонения заявки и обоснование причины такого отклонения не соотносятся между собой.</w:t>
      </w:r>
    </w:p>
    <w:p w:rsidR="00433063" w:rsidRDefault="00433063" w:rsidP="00433063">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Из анализа информации, содержащейся в ЕИС, следует, что причина отклонения: </w:t>
      </w:r>
      <w:r w:rsidRPr="006B4941">
        <w:rPr>
          <w:rFonts w:ascii="Times New Roman" w:eastAsia="Times New Roman" w:hAnsi="Times New Roman" w:cs="Times New Roman"/>
          <w:i/>
          <w:sz w:val="26"/>
          <w:szCs w:val="26"/>
        </w:rPr>
        <w:t>«</w:t>
      </w:r>
      <w:r w:rsidR="00CD3D6E" w:rsidRPr="00CD3D6E">
        <w:rPr>
          <w:rFonts w:ascii="Times New Roman" w:eastAsia="Times New Roman" w:hAnsi="Times New Roman" w:cs="Times New Roman"/>
          <w:i/>
          <w:sz w:val="26"/>
          <w:szCs w:val="26"/>
        </w:rPr>
        <w:t>отклонение п. 1 ч. 12 ст. 48 Закона № 44-ФЗ</w:t>
      </w:r>
      <w:r w:rsidR="001279E1">
        <w:rPr>
          <w:rFonts w:ascii="Times New Roman" w:eastAsia="Times New Roman" w:hAnsi="Times New Roman" w:cs="Times New Roman"/>
          <w:i/>
          <w:sz w:val="26"/>
          <w:szCs w:val="26"/>
        </w:rPr>
        <w:t xml:space="preserve"> </w:t>
      </w:r>
      <w:r w:rsidR="00CD3D6E" w:rsidRPr="00CD3D6E">
        <w:rPr>
          <w:rFonts w:ascii="Times New Roman" w:eastAsia="Times New Roman" w:hAnsi="Times New Roman" w:cs="Times New Roman"/>
          <w:i/>
          <w:sz w:val="26"/>
          <w:szCs w:val="26"/>
        </w:rPr>
        <w:t>— несоответствие заявки требованиям извещения</w:t>
      </w:r>
      <w:r w:rsidRPr="006B4941">
        <w:rPr>
          <w:rFonts w:ascii="Times New Roman" w:eastAsia="Times New Roman" w:hAnsi="Times New Roman" w:cs="Times New Roman"/>
          <w:i/>
          <w:sz w:val="26"/>
          <w:szCs w:val="26"/>
        </w:rPr>
        <w:t>»</w:t>
      </w:r>
      <w:r w:rsidR="001279E1">
        <w:rPr>
          <w:rFonts w:ascii="Times New Roman" w:eastAsia="Times New Roman" w:hAnsi="Times New Roman" w:cs="Times New Roman"/>
          <w:sz w:val="26"/>
          <w:szCs w:val="26"/>
        </w:rPr>
        <w:t xml:space="preserve">, однако </w:t>
      </w:r>
      <w:r>
        <w:rPr>
          <w:rFonts w:ascii="Times New Roman" w:eastAsia="Times New Roman" w:hAnsi="Times New Roman" w:cs="Times New Roman"/>
          <w:sz w:val="26"/>
          <w:szCs w:val="26"/>
        </w:rPr>
        <w:t>обоснование причины отклонения</w:t>
      </w:r>
      <w:r w:rsidR="001279E1">
        <w:rPr>
          <w:rFonts w:ascii="Times New Roman" w:eastAsia="Times New Roman" w:hAnsi="Times New Roman" w:cs="Times New Roman"/>
          <w:sz w:val="26"/>
          <w:szCs w:val="26"/>
        </w:rPr>
        <w:t xml:space="preserve">: </w:t>
      </w:r>
      <w:r w:rsidRPr="006B4941">
        <w:rPr>
          <w:rFonts w:ascii="Times New Roman" w:eastAsia="Times New Roman" w:hAnsi="Times New Roman" w:cs="Times New Roman"/>
          <w:i/>
          <w:sz w:val="26"/>
          <w:szCs w:val="26"/>
        </w:rPr>
        <w:t>«</w:t>
      </w:r>
      <w:r w:rsidR="00CD3D6E" w:rsidRPr="00CD3D6E">
        <w:rPr>
          <w:rFonts w:ascii="Times New Roman" w:eastAsia="Times New Roman" w:hAnsi="Times New Roman" w:cs="Times New Roman"/>
          <w:i/>
          <w:sz w:val="26"/>
          <w:szCs w:val="26"/>
        </w:rPr>
        <w:t>Участник указал два торговых наименования двух разных производителей для одной позиции, что не предусмотрено Законом № 44-ФЗ</w:t>
      </w:r>
      <w:r w:rsidRPr="006B4941">
        <w:rPr>
          <w:rFonts w:ascii="Times New Roman" w:eastAsia="Times New Roman" w:hAnsi="Times New Roman" w:cs="Times New Roman"/>
          <w:i/>
          <w:sz w:val="26"/>
          <w:szCs w:val="26"/>
        </w:rPr>
        <w:t>»</w:t>
      </w:r>
      <w:r>
        <w:rPr>
          <w:rFonts w:ascii="Times New Roman" w:eastAsia="Times New Roman" w:hAnsi="Times New Roman" w:cs="Times New Roman"/>
          <w:i/>
          <w:sz w:val="26"/>
          <w:szCs w:val="26"/>
        </w:rPr>
        <w:t xml:space="preserve">, </w:t>
      </w:r>
      <w:r w:rsidRPr="00367396">
        <w:rPr>
          <w:rFonts w:ascii="Times New Roman" w:eastAsia="Times New Roman" w:hAnsi="Times New Roman" w:cs="Times New Roman"/>
          <w:sz w:val="26"/>
          <w:szCs w:val="26"/>
        </w:rPr>
        <w:t>что не может свидетельствовать о надлежащем составлении Протокола.</w:t>
      </w:r>
    </w:p>
    <w:p w:rsidR="001279E1" w:rsidRPr="001279E1" w:rsidRDefault="0028515C" w:rsidP="001279E1">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Согласно и</w:t>
      </w:r>
      <w:r w:rsidR="001279E1" w:rsidRPr="001279E1">
        <w:rPr>
          <w:rFonts w:ascii="Times New Roman" w:eastAsia="Times New Roman" w:hAnsi="Times New Roman" w:cs="Times New Roman"/>
          <w:sz w:val="26"/>
          <w:szCs w:val="26"/>
        </w:rPr>
        <w:t xml:space="preserve">нформации об объекте закупки предметом закупки являются два наименования лекарственных препаратов со следующими техническими характеристиками: </w:t>
      </w:r>
    </w:p>
    <w:p w:rsidR="001279E1" w:rsidRDefault="001279E1" w:rsidP="001279E1">
      <w:pPr>
        <w:rPr>
          <w:b/>
        </w:rPr>
      </w:pPr>
      <w:r>
        <w:rPr>
          <w:b/>
          <w:noProof/>
        </w:rPr>
        <w:drawing>
          <wp:inline distT="0" distB="0" distL="0" distR="0">
            <wp:extent cx="6191250" cy="1666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1250" cy="1666875"/>
                    </a:xfrm>
                    <a:prstGeom prst="rect">
                      <a:avLst/>
                    </a:prstGeom>
                    <a:noFill/>
                    <a:ln>
                      <a:noFill/>
                    </a:ln>
                  </pic:spPr>
                </pic:pic>
              </a:graphicData>
            </a:graphic>
          </wp:inline>
        </w:drawing>
      </w:r>
    </w:p>
    <w:p w:rsidR="001279E1" w:rsidRPr="001279E1" w:rsidRDefault="001279E1" w:rsidP="001279E1">
      <w:pPr>
        <w:suppressAutoHyphens/>
        <w:spacing w:after="0" w:line="240" w:lineRule="auto"/>
        <w:ind w:firstLine="709"/>
        <w:jc w:val="both"/>
        <w:rPr>
          <w:rFonts w:ascii="Times New Roman" w:eastAsia="Times New Roman" w:hAnsi="Times New Roman" w:cs="Times New Roman"/>
          <w:sz w:val="26"/>
          <w:szCs w:val="26"/>
        </w:rPr>
      </w:pPr>
    </w:p>
    <w:p w:rsidR="001279E1" w:rsidRDefault="001279E1" w:rsidP="001279E1">
      <w:pPr>
        <w:suppressAutoHyphens/>
        <w:spacing w:after="0" w:line="240" w:lineRule="auto"/>
        <w:ind w:firstLine="709"/>
        <w:jc w:val="both"/>
        <w:rPr>
          <w:rFonts w:ascii="Times New Roman" w:eastAsia="Times New Roman" w:hAnsi="Times New Roman" w:cs="Times New Roman"/>
          <w:sz w:val="26"/>
          <w:szCs w:val="26"/>
        </w:rPr>
      </w:pPr>
      <w:r w:rsidRPr="001279E1">
        <w:rPr>
          <w:rFonts w:ascii="Times New Roman" w:eastAsia="Times New Roman" w:hAnsi="Times New Roman" w:cs="Times New Roman"/>
          <w:sz w:val="26"/>
          <w:szCs w:val="26"/>
        </w:rPr>
        <w:t xml:space="preserve">Согласно распоряжению Правительства РФ от 12.10.2019 № 2406-р (с изменениями от 15.01.2025) вышеуказанные лекарственные препараты включены в Перечень жизненно необходимых и важнейших лекарственных препаратов для медицинского применения. </w:t>
      </w:r>
    </w:p>
    <w:p w:rsidR="00940CC1" w:rsidRPr="00940CC1" w:rsidRDefault="00940CC1" w:rsidP="00940CC1">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проанализировав заявку подателя жалобы, установила, что в составе заявки</w:t>
      </w:r>
      <w:r w:rsidRPr="00940CC1">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Заявитель предложил</w:t>
      </w:r>
      <w:r w:rsidRPr="00940CC1">
        <w:rPr>
          <w:rFonts w:ascii="Times New Roman" w:eastAsia="Times New Roman" w:hAnsi="Times New Roman" w:cs="Times New Roman"/>
          <w:sz w:val="26"/>
          <w:szCs w:val="26"/>
        </w:rPr>
        <w:t xml:space="preserve"> к поставке три наименования лекарственных препаратов, при этом было указано, что страной происхождения данных препаратов является Российская Федерация. </w:t>
      </w:r>
    </w:p>
    <w:p w:rsidR="00940CC1" w:rsidRPr="00940CC1" w:rsidRDefault="00940CC1" w:rsidP="00940CC1">
      <w:pPr>
        <w:suppressAutoHyphens/>
        <w:spacing w:after="0" w:line="240" w:lineRule="auto"/>
        <w:ind w:firstLine="709"/>
        <w:jc w:val="both"/>
        <w:rPr>
          <w:rFonts w:ascii="Times New Roman" w:eastAsia="Times New Roman" w:hAnsi="Times New Roman" w:cs="Times New Roman"/>
          <w:sz w:val="26"/>
          <w:szCs w:val="26"/>
        </w:rPr>
      </w:pPr>
    </w:p>
    <w:p w:rsidR="00940CC1" w:rsidRPr="00940CC1" w:rsidRDefault="00940CC1" w:rsidP="00940CC1">
      <w:pPr>
        <w:suppressAutoHyphens/>
        <w:spacing w:after="0" w:line="240" w:lineRule="auto"/>
        <w:ind w:firstLine="709"/>
        <w:jc w:val="both"/>
        <w:rPr>
          <w:rFonts w:ascii="Times New Roman" w:eastAsia="Times New Roman" w:hAnsi="Times New Roman" w:cs="Times New Roman"/>
          <w:sz w:val="26"/>
          <w:szCs w:val="26"/>
        </w:rPr>
      </w:pPr>
      <w:r w:rsidRPr="00940CC1">
        <w:rPr>
          <w:rFonts w:ascii="Times New Roman" w:eastAsia="Times New Roman" w:hAnsi="Times New Roman" w:cs="Times New Roman"/>
          <w:noProof/>
          <w:sz w:val="26"/>
          <w:szCs w:val="26"/>
        </w:rPr>
        <w:drawing>
          <wp:inline distT="0" distB="0" distL="0" distR="0" wp14:anchorId="19C75E17" wp14:editId="10715E91">
            <wp:extent cx="5638800" cy="762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38800" cy="762000"/>
                    </a:xfrm>
                    <a:prstGeom prst="rect">
                      <a:avLst/>
                    </a:prstGeom>
                    <a:noFill/>
                    <a:ln>
                      <a:noFill/>
                    </a:ln>
                  </pic:spPr>
                </pic:pic>
              </a:graphicData>
            </a:graphic>
          </wp:inline>
        </w:drawing>
      </w:r>
    </w:p>
    <w:p w:rsidR="00940CC1" w:rsidRPr="00940CC1" w:rsidRDefault="00940CC1" w:rsidP="00940CC1">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Заявитель пояснил, что в</w:t>
      </w:r>
      <w:r w:rsidRPr="00940CC1">
        <w:rPr>
          <w:rFonts w:ascii="Times New Roman" w:eastAsia="Times New Roman" w:hAnsi="Times New Roman" w:cs="Times New Roman"/>
          <w:sz w:val="26"/>
          <w:szCs w:val="26"/>
        </w:rPr>
        <w:t xml:space="preserve"> части МНН </w:t>
      </w:r>
      <w:proofErr w:type="spellStart"/>
      <w:r w:rsidRPr="00940CC1">
        <w:rPr>
          <w:rFonts w:ascii="Times New Roman" w:eastAsia="Times New Roman" w:hAnsi="Times New Roman" w:cs="Times New Roman"/>
          <w:sz w:val="26"/>
          <w:szCs w:val="26"/>
        </w:rPr>
        <w:t>Транексамовая</w:t>
      </w:r>
      <w:proofErr w:type="spellEnd"/>
      <w:r w:rsidRPr="00940CC1">
        <w:rPr>
          <w:rFonts w:ascii="Times New Roman" w:eastAsia="Times New Roman" w:hAnsi="Times New Roman" w:cs="Times New Roman"/>
          <w:sz w:val="26"/>
          <w:szCs w:val="26"/>
        </w:rPr>
        <w:t xml:space="preserve"> кислота в форме раствор для внутривенного введения было предложено к поставке два лекарственных препарата разных производителей (ООО «</w:t>
      </w:r>
      <w:proofErr w:type="spellStart"/>
      <w:r w:rsidRPr="00940CC1">
        <w:rPr>
          <w:rFonts w:ascii="Times New Roman" w:eastAsia="Times New Roman" w:hAnsi="Times New Roman" w:cs="Times New Roman"/>
          <w:sz w:val="26"/>
          <w:szCs w:val="26"/>
        </w:rPr>
        <w:t>Гроте</w:t>
      </w:r>
      <w:r>
        <w:rPr>
          <w:rFonts w:ascii="Times New Roman" w:eastAsia="Times New Roman" w:hAnsi="Times New Roman" w:cs="Times New Roman"/>
          <w:sz w:val="26"/>
          <w:szCs w:val="26"/>
        </w:rPr>
        <w:t>кс</w:t>
      </w:r>
      <w:proofErr w:type="spell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и О</w:t>
      </w:r>
      <w:r w:rsidR="000E22DD">
        <w:rPr>
          <w:rFonts w:ascii="Times New Roman" w:eastAsia="Times New Roman" w:hAnsi="Times New Roman" w:cs="Times New Roman"/>
          <w:sz w:val="26"/>
          <w:szCs w:val="26"/>
        </w:rPr>
        <w:t>ОО</w:t>
      </w:r>
      <w:proofErr w:type="gramEnd"/>
      <w:r w:rsidR="000E22DD">
        <w:rPr>
          <w:rFonts w:ascii="Times New Roman" w:eastAsia="Times New Roman" w:hAnsi="Times New Roman" w:cs="Times New Roman"/>
          <w:sz w:val="26"/>
          <w:szCs w:val="26"/>
        </w:rPr>
        <w:t xml:space="preserve"> «</w:t>
      </w:r>
      <w:proofErr w:type="spellStart"/>
      <w:r w:rsidR="000E22DD">
        <w:rPr>
          <w:rFonts w:ascii="Times New Roman" w:eastAsia="Times New Roman" w:hAnsi="Times New Roman" w:cs="Times New Roman"/>
          <w:sz w:val="26"/>
          <w:szCs w:val="26"/>
        </w:rPr>
        <w:t>Велфарм</w:t>
      </w:r>
      <w:proofErr w:type="spellEnd"/>
      <w:r w:rsidR="000E22DD">
        <w:rPr>
          <w:rFonts w:ascii="Times New Roman" w:eastAsia="Times New Roman" w:hAnsi="Times New Roman" w:cs="Times New Roman"/>
          <w:sz w:val="26"/>
          <w:szCs w:val="26"/>
        </w:rPr>
        <w:t xml:space="preserve">»). При этом в графе </w:t>
      </w:r>
      <w:r>
        <w:rPr>
          <w:rFonts w:ascii="Times New Roman" w:eastAsia="Times New Roman" w:hAnsi="Times New Roman" w:cs="Times New Roman"/>
          <w:sz w:val="26"/>
          <w:szCs w:val="26"/>
        </w:rPr>
        <w:t>количество</w:t>
      </w:r>
      <w:r w:rsidRPr="00940CC1">
        <w:rPr>
          <w:rFonts w:ascii="Times New Roman" w:eastAsia="Times New Roman" w:hAnsi="Times New Roman" w:cs="Times New Roman"/>
          <w:sz w:val="26"/>
          <w:szCs w:val="26"/>
        </w:rPr>
        <w:t xml:space="preserve"> </w:t>
      </w:r>
      <w:r w:rsidR="000E22DD">
        <w:rPr>
          <w:rFonts w:ascii="Times New Roman" w:eastAsia="Times New Roman" w:hAnsi="Times New Roman" w:cs="Times New Roman"/>
          <w:sz w:val="26"/>
          <w:szCs w:val="26"/>
        </w:rPr>
        <w:t xml:space="preserve">указано конкретное </w:t>
      </w:r>
      <w:proofErr w:type="gramStart"/>
      <w:r w:rsidR="000E22DD">
        <w:rPr>
          <w:rFonts w:ascii="Times New Roman" w:eastAsia="Times New Roman" w:hAnsi="Times New Roman" w:cs="Times New Roman"/>
          <w:sz w:val="26"/>
          <w:szCs w:val="26"/>
        </w:rPr>
        <w:t>количество</w:t>
      </w:r>
      <w:proofErr w:type="gramEnd"/>
      <w:r w:rsidRPr="00940CC1">
        <w:rPr>
          <w:rFonts w:ascii="Times New Roman" w:eastAsia="Times New Roman" w:hAnsi="Times New Roman" w:cs="Times New Roman"/>
          <w:sz w:val="26"/>
          <w:szCs w:val="26"/>
        </w:rPr>
        <w:t xml:space="preserve"> предлагаемое к поставке по каждому торговому наименованию, которое в сумме соответствует требованиям и характеристикам закупаемого товара, указанных в извещении.</w:t>
      </w:r>
    </w:p>
    <w:p w:rsidR="000E22DD" w:rsidRPr="000E22DD" w:rsidRDefault="000E22DD" w:rsidP="000E22DD">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Комиссия приняла во внимание вышеуказанную информацию и отмечает, что </w:t>
      </w:r>
      <w:r w:rsidRPr="000E22DD">
        <w:rPr>
          <w:rFonts w:ascii="Times New Roman" w:eastAsia="Times New Roman" w:hAnsi="Times New Roman" w:cs="Times New Roman"/>
          <w:sz w:val="26"/>
          <w:szCs w:val="26"/>
        </w:rPr>
        <w:t>письмо ФАС Росс</w:t>
      </w:r>
      <w:r>
        <w:rPr>
          <w:rFonts w:ascii="Times New Roman" w:eastAsia="Times New Roman" w:hAnsi="Times New Roman" w:cs="Times New Roman"/>
          <w:sz w:val="26"/>
          <w:szCs w:val="26"/>
        </w:rPr>
        <w:t xml:space="preserve">ии от 29.08.2025 № ГР/81837/25 </w:t>
      </w:r>
      <w:r w:rsidRPr="000E22DD">
        <w:rPr>
          <w:rFonts w:ascii="Times New Roman" w:eastAsia="Times New Roman" w:hAnsi="Times New Roman" w:cs="Times New Roman"/>
          <w:sz w:val="26"/>
          <w:szCs w:val="26"/>
        </w:rPr>
        <w:t xml:space="preserve">касается исключительно товарных знаков, а не торговых наименований лекарственных препаратов как </w:t>
      </w:r>
      <w:r>
        <w:rPr>
          <w:rFonts w:ascii="Times New Roman" w:eastAsia="Times New Roman" w:hAnsi="Times New Roman" w:cs="Times New Roman"/>
          <w:sz w:val="26"/>
          <w:szCs w:val="26"/>
        </w:rPr>
        <w:t>таковых. Исходя из чего, ссылка З</w:t>
      </w:r>
      <w:r w:rsidRPr="000E22DD">
        <w:rPr>
          <w:rFonts w:ascii="Times New Roman" w:eastAsia="Times New Roman" w:hAnsi="Times New Roman" w:cs="Times New Roman"/>
          <w:sz w:val="26"/>
          <w:szCs w:val="26"/>
        </w:rPr>
        <w:t xml:space="preserve">аказчика на данную позицию ФАС России, изложенную в вышеназванном письме, как обоснование отклонения, не является состоятельной. </w:t>
      </w:r>
    </w:p>
    <w:p w:rsidR="000E22DD" w:rsidRPr="000E22DD" w:rsidRDefault="000E22DD" w:rsidP="000E22DD">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Более того, </w:t>
      </w:r>
      <w:r w:rsidRPr="000E22DD">
        <w:rPr>
          <w:rFonts w:ascii="Times New Roman" w:eastAsia="Times New Roman" w:hAnsi="Times New Roman" w:cs="Times New Roman"/>
          <w:sz w:val="26"/>
          <w:szCs w:val="26"/>
        </w:rPr>
        <w:t>положения Закона о контрактной системе также не содержат ограничений для участников в части предложения нескольких торговых наименований в рамках одного МНН.</w:t>
      </w:r>
    </w:p>
    <w:p w:rsidR="001279E1" w:rsidRDefault="000E22DD" w:rsidP="000E22DD">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обращает внимание, что п</w:t>
      </w:r>
      <w:r w:rsidRPr="000E22DD">
        <w:rPr>
          <w:rFonts w:ascii="Times New Roman" w:eastAsia="Times New Roman" w:hAnsi="Times New Roman" w:cs="Times New Roman"/>
          <w:sz w:val="26"/>
          <w:szCs w:val="26"/>
        </w:rPr>
        <w:t xml:space="preserve">ри отклонении заявки </w:t>
      </w:r>
      <w:r>
        <w:rPr>
          <w:rFonts w:ascii="Times New Roman" w:eastAsia="Times New Roman" w:hAnsi="Times New Roman" w:cs="Times New Roman"/>
          <w:sz w:val="26"/>
          <w:szCs w:val="26"/>
        </w:rPr>
        <w:t xml:space="preserve">аукционная комиссия Заказчика указывает на </w:t>
      </w:r>
      <w:r w:rsidRPr="000E22DD">
        <w:rPr>
          <w:rFonts w:ascii="Times New Roman" w:eastAsia="Times New Roman" w:hAnsi="Times New Roman" w:cs="Times New Roman"/>
          <w:sz w:val="26"/>
          <w:szCs w:val="26"/>
        </w:rPr>
        <w:t>несоответствие заявки требованиям из</w:t>
      </w:r>
      <w:r>
        <w:rPr>
          <w:rFonts w:ascii="Times New Roman" w:eastAsia="Times New Roman" w:hAnsi="Times New Roman" w:cs="Times New Roman"/>
          <w:sz w:val="26"/>
          <w:szCs w:val="26"/>
        </w:rPr>
        <w:t xml:space="preserve">вещения, однако в составе извещения </w:t>
      </w:r>
      <w:r w:rsidRPr="000E22DD">
        <w:rPr>
          <w:rFonts w:ascii="Times New Roman" w:eastAsia="Times New Roman" w:hAnsi="Times New Roman" w:cs="Times New Roman"/>
          <w:sz w:val="26"/>
          <w:szCs w:val="26"/>
        </w:rPr>
        <w:t xml:space="preserve">требования о необходимости подачи в рамках одного МНН исключительно одного торгового наименования не содержатся. </w:t>
      </w:r>
    </w:p>
    <w:p w:rsidR="000E22DD" w:rsidRDefault="000E22DD" w:rsidP="00CD3D6E">
      <w:pPr>
        <w:suppressAutoHyphens/>
        <w:spacing w:after="0" w:line="240" w:lineRule="auto"/>
        <w:ind w:firstLine="709"/>
        <w:jc w:val="both"/>
        <w:rPr>
          <w:rFonts w:ascii="Times New Roman" w:eastAsia="Times New Roman" w:hAnsi="Times New Roman" w:cs="Times New Roman"/>
          <w:sz w:val="26"/>
          <w:szCs w:val="26"/>
        </w:rPr>
      </w:pPr>
      <w:r w:rsidRPr="000E22DD">
        <w:rPr>
          <w:rFonts w:ascii="Times New Roman" w:eastAsia="Times New Roman" w:hAnsi="Times New Roman" w:cs="Times New Roman"/>
          <w:sz w:val="26"/>
          <w:szCs w:val="26"/>
        </w:rPr>
        <w:t>Представитель Заказчика на заседании Комиссии не смог указать на то положение извещение, которое бы подтверждало обратное.</w:t>
      </w:r>
    </w:p>
    <w:p w:rsidR="00413B4E" w:rsidRPr="00CD3D6E" w:rsidRDefault="00413B4E" w:rsidP="00CD3D6E">
      <w:pPr>
        <w:suppressAutoHyphens/>
        <w:spacing w:after="0" w:line="240" w:lineRule="auto"/>
        <w:ind w:firstLine="709"/>
        <w:jc w:val="both"/>
        <w:rPr>
          <w:rFonts w:ascii="Times New Roman" w:eastAsia="Times New Roman" w:hAnsi="Times New Roman" w:cs="Times New Roman"/>
          <w:sz w:val="26"/>
          <w:szCs w:val="26"/>
        </w:rPr>
      </w:pPr>
      <w:r w:rsidRPr="00FE6C97">
        <w:rPr>
          <w:rFonts w:ascii="Times New Roman" w:eastAsia="Times New Roman" w:hAnsi="Times New Roman" w:cs="Times New Roman"/>
          <w:sz w:val="26"/>
          <w:szCs w:val="26"/>
        </w:rPr>
        <w:lastRenderedPageBreak/>
        <w:t>Статьей 6 Закона о контрактной системе предусмотрено,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w:t>
      </w:r>
      <w:r>
        <w:rPr>
          <w:rFonts w:ascii="Times New Roman" w:eastAsia="Times New Roman" w:hAnsi="Times New Roman" w:cs="Times New Roman"/>
          <w:sz w:val="26"/>
          <w:szCs w:val="26"/>
        </w:rPr>
        <w:t>тивности осуществления закупок.</w:t>
      </w:r>
    </w:p>
    <w:p w:rsidR="00433063" w:rsidRDefault="00413B4E" w:rsidP="00413B4E">
      <w:pPr>
        <w:suppressAutoHyphens/>
        <w:spacing w:after="0" w:line="240" w:lineRule="auto"/>
        <w:ind w:firstLine="709"/>
        <w:jc w:val="both"/>
        <w:rPr>
          <w:rFonts w:ascii="Times New Roman" w:eastAsia="Times New Roman" w:hAnsi="Times New Roman" w:cs="Times New Roman"/>
          <w:sz w:val="26"/>
          <w:szCs w:val="26"/>
        </w:rPr>
      </w:pPr>
      <w:proofErr w:type="gramStart"/>
      <w:r w:rsidRPr="00413B4E">
        <w:rPr>
          <w:rFonts w:ascii="Times New Roman" w:eastAsia="Times New Roman" w:hAnsi="Times New Roman" w:cs="Times New Roman"/>
          <w:sz w:val="26"/>
          <w:szCs w:val="26"/>
        </w:rPr>
        <w:t xml:space="preserve">Учитывая, что Заявитель при заполнении заявки руководствовался исключительно теми требованиями, которые содержались в составе извещения, а материалами дела подтверждается, что в составе извещения отсутствует требовании о необходимости представления в составе заявки </w:t>
      </w:r>
      <w:r>
        <w:rPr>
          <w:rFonts w:ascii="Times New Roman" w:eastAsia="Times New Roman" w:hAnsi="Times New Roman" w:cs="Times New Roman"/>
          <w:sz w:val="26"/>
          <w:szCs w:val="26"/>
        </w:rPr>
        <w:t>одного торгового</w:t>
      </w:r>
      <w:r w:rsidRPr="00413B4E">
        <w:rPr>
          <w:rFonts w:ascii="Times New Roman" w:eastAsia="Times New Roman" w:hAnsi="Times New Roman" w:cs="Times New Roman"/>
          <w:sz w:val="26"/>
          <w:szCs w:val="26"/>
        </w:rPr>
        <w:t xml:space="preserve"> наименования, то </w:t>
      </w:r>
      <w:r>
        <w:rPr>
          <w:rFonts w:ascii="Times New Roman" w:eastAsia="Times New Roman" w:hAnsi="Times New Roman" w:cs="Times New Roman"/>
          <w:sz w:val="26"/>
          <w:szCs w:val="26"/>
        </w:rPr>
        <w:t>аукционная</w:t>
      </w:r>
      <w:r w:rsidRPr="00413B4E">
        <w:rPr>
          <w:rFonts w:ascii="Times New Roman" w:eastAsia="Times New Roman" w:hAnsi="Times New Roman" w:cs="Times New Roman"/>
          <w:sz w:val="26"/>
          <w:szCs w:val="26"/>
        </w:rPr>
        <w:t xml:space="preserve"> комиссия Заказчика не имела правовых оснований для признания заявки подателя жалобы несоответствующей требованиям извещения</w:t>
      </w:r>
      <w:r w:rsidR="00A35903">
        <w:rPr>
          <w:rFonts w:ascii="Times New Roman" w:eastAsia="Times New Roman" w:hAnsi="Times New Roman" w:cs="Times New Roman"/>
          <w:sz w:val="26"/>
          <w:szCs w:val="26"/>
        </w:rPr>
        <w:t xml:space="preserve"> по тем основаниям, которые указаны в Протоколе</w:t>
      </w:r>
      <w:r w:rsidRPr="00413B4E">
        <w:rPr>
          <w:rFonts w:ascii="Times New Roman" w:eastAsia="Times New Roman" w:hAnsi="Times New Roman" w:cs="Times New Roman"/>
          <w:sz w:val="26"/>
          <w:szCs w:val="26"/>
        </w:rPr>
        <w:t>.</w:t>
      </w:r>
      <w:proofErr w:type="gramEnd"/>
    </w:p>
    <w:p w:rsidR="00433063" w:rsidRDefault="00433063" w:rsidP="00433063">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Комиссия </w:t>
      </w:r>
      <w:r w:rsidRPr="00FE6C97">
        <w:rPr>
          <w:rFonts w:ascii="Times New Roman" w:eastAsia="Times New Roman" w:hAnsi="Times New Roman" w:cs="Times New Roman"/>
          <w:sz w:val="26"/>
          <w:szCs w:val="26"/>
        </w:rPr>
        <w:t>отмечает, что при отклонении заявок участников необходимо обосновывать принятое решение с указанием на конкретные положения, которым не соответствует такая заявка, с учетом принципов прозрачности, достоверности и равного доступа всех участников</w:t>
      </w:r>
      <w:r>
        <w:rPr>
          <w:rFonts w:ascii="Times New Roman" w:eastAsia="Times New Roman" w:hAnsi="Times New Roman" w:cs="Times New Roman"/>
          <w:sz w:val="26"/>
          <w:szCs w:val="26"/>
        </w:rPr>
        <w:t>, а причина отклонения заявки и обоснование причины такого отклонения не должны противоречить друг другу.</w:t>
      </w:r>
    </w:p>
    <w:p w:rsidR="00A82A89" w:rsidRDefault="00433063" w:rsidP="007111B3">
      <w:pPr>
        <w:suppressAutoHyphens/>
        <w:spacing w:after="0" w:line="240" w:lineRule="auto"/>
        <w:ind w:firstLine="709"/>
        <w:jc w:val="both"/>
        <w:rPr>
          <w:rFonts w:ascii="Times New Roman" w:eastAsia="Times New Roman" w:hAnsi="Times New Roman" w:cs="Times New Roman"/>
          <w:sz w:val="26"/>
          <w:szCs w:val="26"/>
        </w:rPr>
      </w:pPr>
      <w:r w:rsidRPr="00413B4E">
        <w:rPr>
          <w:rFonts w:ascii="Times New Roman" w:eastAsia="Times New Roman" w:hAnsi="Times New Roman" w:cs="Times New Roman"/>
          <w:sz w:val="26"/>
          <w:szCs w:val="26"/>
        </w:rPr>
        <w:t xml:space="preserve">Таким образом, Комиссия Ленинградского УФАС России усматривает в действиях </w:t>
      </w:r>
      <w:r w:rsidR="000E22DD">
        <w:rPr>
          <w:rFonts w:ascii="Times New Roman" w:eastAsia="Times New Roman" w:hAnsi="Times New Roman" w:cs="Times New Roman"/>
          <w:sz w:val="26"/>
          <w:szCs w:val="26"/>
        </w:rPr>
        <w:t xml:space="preserve">аукционной </w:t>
      </w:r>
      <w:r w:rsidRPr="00413B4E">
        <w:rPr>
          <w:rFonts w:ascii="Times New Roman" w:eastAsia="Times New Roman" w:hAnsi="Times New Roman" w:cs="Times New Roman"/>
          <w:sz w:val="26"/>
          <w:szCs w:val="26"/>
        </w:rPr>
        <w:t xml:space="preserve">комиссии Заказчика нарушение </w:t>
      </w:r>
      <w:r w:rsidR="00413B4E" w:rsidRPr="00413B4E">
        <w:rPr>
          <w:rFonts w:ascii="Times New Roman" w:eastAsia="Times New Roman" w:hAnsi="Times New Roman" w:cs="Times New Roman"/>
          <w:sz w:val="26"/>
          <w:szCs w:val="26"/>
        </w:rPr>
        <w:t>подпункта «а» пункта 1 части 5 статьи 49 Закона о контрактной системе</w:t>
      </w:r>
      <w:r w:rsidRPr="00413B4E">
        <w:rPr>
          <w:rFonts w:ascii="Times New Roman" w:eastAsia="Times New Roman" w:hAnsi="Times New Roman" w:cs="Times New Roman"/>
          <w:sz w:val="26"/>
          <w:szCs w:val="26"/>
        </w:rPr>
        <w:t xml:space="preserve"> при отклонении заявки Заявителя</w:t>
      </w:r>
      <w:r w:rsidR="007111B3">
        <w:rPr>
          <w:rFonts w:ascii="Times New Roman" w:eastAsia="Times New Roman" w:hAnsi="Times New Roman" w:cs="Times New Roman"/>
          <w:sz w:val="26"/>
          <w:szCs w:val="26"/>
        </w:rPr>
        <w:t>.</w:t>
      </w:r>
    </w:p>
    <w:p w:rsidR="00AB350B" w:rsidRDefault="00AB350B" w:rsidP="007111B3">
      <w:pPr>
        <w:suppressAutoHyphens/>
        <w:spacing w:after="0" w:line="240" w:lineRule="auto"/>
        <w:ind w:firstLine="709"/>
        <w:jc w:val="both"/>
        <w:rPr>
          <w:rFonts w:ascii="Times New Roman" w:eastAsia="Times New Roman" w:hAnsi="Times New Roman" w:cs="Times New Roman"/>
          <w:sz w:val="26"/>
          <w:szCs w:val="26"/>
        </w:rPr>
      </w:pPr>
      <w:r w:rsidRPr="00AB350B">
        <w:rPr>
          <w:rFonts w:ascii="Times New Roman" w:eastAsia="Times New Roman" w:hAnsi="Times New Roman" w:cs="Times New Roman"/>
          <w:sz w:val="26"/>
          <w:szCs w:val="26"/>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rsidR="00AB350B" w:rsidRDefault="00AB350B" w:rsidP="007111B3">
      <w:pPr>
        <w:suppressAutoHyphens/>
        <w:spacing w:after="0" w:line="240" w:lineRule="auto"/>
        <w:ind w:firstLine="709"/>
        <w:jc w:val="both"/>
        <w:rPr>
          <w:rFonts w:ascii="Times New Roman" w:eastAsia="Times New Roman" w:hAnsi="Times New Roman" w:cs="Times New Roman"/>
          <w:sz w:val="26"/>
          <w:szCs w:val="26"/>
        </w:rPr>
      </w:pPr>
      <w:proofErr w:type="gramStart"/>
      <w:r w:rsidRPr="00AB350B">
        <w:rPr>
          <w:rFonts w:ascii="Times New Roman" w:eastAsia="Times New Roman" w:hAnsi="Times New Roman" w:cs="Times New Roman"/>
          <w:sz w:val="26"/>
          <w:szCs w:val="26"/>
        </w:rPr>
        <w:t>Вместе с тем 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w:t>
      </w:r>
      <w:proofErr w:type="gramEnd"/>
      <w:r w:rsidRPr="00AB350B">
        <w:rPr>
          <w:rFonts w:ascii="Times New Roman" w:eastAsia="Times New Roman" w:hAnsi="Times New Roman" w:cs="Times New Roman"/>
          <w:sz w:val="26"/>
          <w:szCs w:val="26"/>
        </w:rPr>
        <w:t>, услуг для обеспечения государственных и муниципальных нужд, утвержденного Президиумом Верховного Суда Росси</w:t>
      </w:r>
      <w:r>
        <w:rPr>
          <w:rFonts w:ascii="Times New Roman" w:eastAsia="Times New Roman" w:hAnsi="Times New Roman" w:cs="Times New Roman"/>
          <w:sz w:val="26"/>
          <w:szCs w:val="26"/>
        </w:rPr>
        <w:t>йской Федерации от 28.06.2017).</w:t>
      </w:r>
    </w:p>
    <w:p w:rsidR="007111B3" w:rsidRDefault="00AB350B" w:rsidP="007111B3">
      <w:pPr>
        <w:suppressAutoHyphens/>
        <w:spacing w:after="0" w:line="240" w:lineRule="auto"/>
        <w:ind w:firstLine="709"/>
        <w:jc w:val="both"/>
        <w:rPr>
          <w:rFonts w:ascii="Times New Roman" w:eastAsia="Times New Roman" w:hAnsi="Times New Roman" w:cs="Times New Roman"/>
          <w:sz w:val="26"/>
          <w:szCs w:val="26"/>
        </w:rPr>
      </w:pPr>
      <w:r w:rsidRPr="00AB350B">
        <w:rPr>
          <w:rFonts w:ascii="Times New Roman" w:eastAsia="Times New Roman" w:hAnsi="Times New Roman" w:cs="Times New Roman"/>
          <w:sz w:val="26"/>
          <w:szCs w:val="26"/>
        </w:rPr>
        <w:t>Материалами дела подтверждается, что ценовое предложение Заявителя не было наилучшим, ввиду чего Комиссия не считает целесообразным реализовать с</w:t>
      </w:r>
      <w:r w:rsidR="00E73FDA">
        <w:rPr>
          <w:rFonts w:ascii="Times New Roman" w:eastAsia="Times New Roman" w:hAnsi="Times New Roman" w:cs="Times New Roman"/>
          <w:sz w:val="26"/>
          <w:szCs w:val="26"/>
        </w:rPr>
        <w:t>вое право на выдачу предписания</w:t>
      </w:r>
      <w:r w:rsidRPr="00AB350B">
        <w:rPr>
          <w:rFonts w:ascii="Times New Roman" w:eastAsia="Times New Roman" w:hAnsi="Times New Roman" w:cs="Times New Roman"/>
          <w:sz w:val="26"/>
          <w:szCs w:val="26"/>
        </w:rPr>
        <w:t>.</w:t>
      </w:r>
    </w:p>
    <w:p w:rsidR="007111B3" w:rsidRPr="00A82A89" w:rsidRDefault="007111B3" w:rsidP="007111B3">
      <w:pPr>
        <w:suppressAutoHyphens/>
        <w:spacing w:after="0" w:line="240" w:lineRule="auto"/>
        <w:ind w:firstLine="709"/>
        <w:jc w:val="both"/>
        <w:rPr>
          <w:rFonts w:ascii="Times New Roman" w:eastAsia="Times New Roman" w:hAnsi="Times New Roman" w:cs="Times New Roman"/>
          <w:sz w:val="26"/>
          <w:szCs w:val="26"/>
        </w:rPr>
      </w:pPr>
    </w:p>
    <w:p w:rsidR="004F5CAC" w:rsidRDefault="004F5CAC" w:rsidP="000576D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B396E">
        <w:rPr>
          <w:rFonts w:ascii="Times New Roman" w:hAnsi="Times New Roman" w:cs="Times New Roman"/>
          <w:bCs/>
          <w:sz w:val="26"/>
          <w:szCs w:val="26"/>
        </w:rPr>
        <w:t>На основании изложенного и, руководствуясь</w:t>
      </w:r>
      <w:r>
        <w:rPr>
          <w:rFonts w:ascii="Times New Roman" w:hAnsi="Times New Roman" w:cs="Times New Roman"/>
          <w:bCs/>
          <w:sz w:val="26"/>
          <w:szCs w:val="26"/>
        </w:rPr>
        <w:t xml:space="preserve"> частью 8 статьи 106, пунктом 2 части 22 статьи 99 Закона о контрактной системе, Комиссия</w:t>
      </w:r>
    </w:p>
    <w:p w:rsidR="004F5CAC" w:rsidRDefault="004F5CAC" w:rsidP="004F5CAC">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413B4E" w:rsidRDefault="00413B4E" w:rsidP="00413B4E">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413B4E" w:rsidRPr="0096323C" w:rsidRDefault="00413B4E" w:rsidP="00413B4E">
      <w:pPr>
        <w:widowControl w:val="0"/>
        <w:tabs>
          <w:tab w:val="left" w:pos="993"/>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p>
    <w:p w:rsidR="00413B4E" w:rsidRPr="00AE5CC2" w:rsidRDefault="00413B4E" w:rsidP="00413B4E">
      <w:pPr>
        <w:pStyle w:val="a3"/>
        <w:widowControl w:val="0"/>
        <w:numPr>
          <w:ilvl w:val="0"/>
          <w:numId w:val="5"/>
        </w:numPr>
        <w:tabs>
          <w:tab w:val="left" w:pos="0"/>
        </w:tabs>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     </w:t>
      </w:r>
      <w:r w:rsidRPr="00AE5CC2">
        <w:rPr>
          <w:rFonts w:ascii="Times New Roman" w:hAnsi="Times New Roman" w:cs="Times New Roman"/>
          <w:bCs/>
          <w:sz w:val="26"/>
          <w:szCs w:val="26"/>
        </w:rPr>
        <w:t>Признать жалобу</w:t>
      </w:r>
      <w:r>
        <w:rPr>
          <w:rFonts w:ascii="Times New Roman" w:hAnsi="Times New Roman" w:cs="Times New Roman"/>
          <w:bCs/>
          <w:sz w:val="26"/>
          <w:szCs w:val="26"/>
        </w:rPr>
        <w:t xml:space="preserve"> </w:t>
      </w:r>
      <w:r w:rsidRPr="00B76D86">
        <w:rPr>
          <w:rFonts w:ascii="Times New Roman" w:eastAsia="Times New Roman" w:hAnsi="Times New Roman" w:cs="Times New Roman"/>
          <w:sz w:val="26"/>
          <w:szCs w:val="26"/>
          <w:lang w:eastAsia="ru-RU"/>
        </w:rPr>
        <w:t xml:space="preserve">ООО </w:t>
      </w:r>
      <w:r w:rsidRPr="0011328E">
        <w:rPr>
          <w:rFonts w:ascii="Times New Roman" w:hAnsi="Times New Roman" w:cs="Times New Roman"/>
          <w:sz w:val="26"/>
          <w:szCs w:val="26"/>
        </w:rPr>
        <w:t>«Мартфарм»</w:t>
      </w:r>
      <w:r>
        <w:rPr>
          <w:rFonts w:ascii="Times New Roman" w:hAnsi="Times New Roman" w:cs="Times New Roman"/>
          <w:bCs/>
          <w:sz w:val="26"/>
          <w:szCs w:val="26"/>
        </w:rPr>
        <w:t xml:space="preserve"> </w:t>
      </w:r>
      <w:r w:rsidRPr="00AE5CC2">
        <w:rPr>
          <w:rFonts w:ascii="Times New Roman" w:hAnsi="Times New Roman" w:cs="Times New Roman"/>
          <w:bCs/>
          <w:sz w:val="26"/>
          <w:szCs w:val="26"/>
        </w:rPr>
        <w:t>обоснованной;</w:t>
      </w:r>
    </w:p>
    <w:p w:rsidR="00413B4E" w:rsidRDefault="00413B4E" w:rsidP="00413B4E">
      <w:pPr>
        <w:pStyle w:val="a3"/>
        <w:widowControl w:val="0"/>
        <w:numPr>
          <w:ilvl w:val="0"/>
          <w:numId w:val="5"/>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AE5CC2">
        <w:rPr>
          <w:rFonts w:ascii="Times New Roman" w:hAnsi="Times New Roman" w:cs="Times New Roman"/>
          <w:bCs/>
          <w:sz w:val="26"/>
          <w:szCs w:val="26"/>
        </w:rPr>
        <w:t>Признать в действ</w:t>
      </w:r>
      <w:r>
        <w:rPr>
          <w:rFonts w:ascii="Times New Roman" w:hAnsi="Times New Roman" w:cs="Times New Roman"/>
          <w:bCs/>
          <w:sz w:val="26"/>
          <w:szCs w:val="26"/>
        </w:rPr>
        <w:t xml:space="preserve">иях Заказчика нарушение </w:t>
      </w:r>
      <w:r w:rsidRPr="00413B4E">
        <w:rPr>
          <w:rFonts w:ascii="Times New Roman" w:eastAsia="Times New Roman" w:hAnsi="Times New Roman" w:cs="Times New Roman"/>
          <w:sz w:val="26"/>
          <w:szCs w:val="26"/>
        </w:rPr>
        <w:t>подпункта «а» пункта 1 части 5 статьи 49 Закона о контрактной системе</w:t>
      </w:r>
      <w:r w:rsidRPr="00AE5CC2">
        <w:rPr>
          <w:rFonts w:ascii="Times New Roman" w:hAnsi="Times New Roman" w:cs="Times New Roman"/>
          <w:bCs/>
          <w:sz w:val="26"/>
          <w:szCs w:val="26"/>
        </w:rPr>
        <w:t>;</w:t>
      </w:r>
    </w:p>
    <w:p w:rsidR="00413B4E" w:rsidRDefault="00413B4E" w:rsidP="00413B4E">
      <w:pPr>
        <w:pStyle w:val="a3"/>
        <w:widowControl w:val="0"/>
        <w:numPr>
          <w:ilvl w:val="0"/>
          <w:numId w:val="5"/>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361AA5">
        <w:rPr>
          <w:rFonts w:ascii="Times New Roman" w:hAnsi="Times New Roman" w:cs="Times New Roman"/>
          <w:bCs/>
          <w:sz w:val="26"/>
          <w:szCs w:val="26"/>
        </w:rPr>
        <w:t>Не выдавать Заказчику предписание об устранении выявленного нарушения</w:t>
      </w:r>
      <w:r>
        <w:rPr>
          <w:rFonts w:ascii="Times New Roman" w:hAnsi="Times New Roman" w:cs="Times New Roman"/>
          <w:bCs/>
          <w:sz w:val="26"/>
          <w:szCs w:val="26"/>
        </w:rPr>
        <w:t>, так как в материалы дела не представлено доказательств того, что выяв</w:t>
      </w:r>
      <w:r w:rsidR="007111B3">
        <w:rPr>
          <w:rFonts w:ascii="Times New Roman" w:hAnsi="Times New Roman" w:cs="Times New Roman"/>
          <w:bCs/>
          <w:sz w:val="26"/>
          <w:szCs w:val="26"/>
        </w:rPr>
        <w:t>ленное нарушение повлияло на процедуру</w:t>
      </w:r>
      <w:r>
        <w:rPr>
          <w:rFonts w:ascii="Times New Roman" w:hAnsi="Times New Roman" w:cs="Times New Roman"/>
          <w:bCs/>
          <w:sz w:val="26"/>
          <w:szCs w:val="26"/>
        </w:rPr>
        <w:t xml:space="preserve"> осуществления закупки;</w:t>
      </w:r>
    </w:p>
    <w:p w:rsidR="00413B4E" w:rsidRPr="00361AA5" w:rsidRDefault="00413B4E" w:rsidP="00413B4E">
      <w:pPr>
        <w:pStyle w:val="a3"/>
        <w:widowControl w:val="0"/>
        <w:numPr>
          <w:ilvl w:val="0"/>
          <w:numId w:val="5"/>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361AA5">
        <w:rPr>
          <w:rFonts w:ascii="Times New Roman" w:hAnsi="Times New Roman" w:cs="Times New Roman"/>
          <w:bCs/>
          <w:sz w:val="26"/>
          <w:szCs w:val="26"/>
        </w:rPr>
        <w:t xml:space="preserve"> Передать уполномоченному должностному лицу Ленинградского УФАС России материалы дела для рассмотрения вопроса о возбуждении </w:t>
      </w:r>
      <w:r w:rsidRPr="00361AA5">
        <w:rPr>
          <w:rFonts w:ascii="Times New Roman" w:hAnsi="Times New Roman" w:cs="Times New Roman"/>
          <w:bCs/>
          <w:sz w:val="26"/>
          <w:szCs w:val="26"/>
        </w:rPr>
        <w:lastRenderedPageBreak/>
        <w:t>административного производства.</w:t>
      </w:r>
    </w:p>
    <w:p w:rsidR="00413B4E" w:rsidRDefault="00413B4E" w:rsidP="00413B4E">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13B4E" w:rsidRPr="00CB586F" w:rsidRDefault="00413B4E" w:rsidP="00413B4E">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4F5CAC" w:rsidRPr="00413B4E" w:rsidRDefault="004F5CAC" w:rsidP="00413B4E">
      <w:pPr>
        <w:widowControl w:val="0"/>
        <w:suppressAutoHyphens/>
        <w:spacing w:after="0"/>
        <w:jc w:val="right"/>
        <w:rPr>
          <w:rFonts w:ascii="Times New Roman" w:hAnsi="Times New Roman" w:cs="Times New Roman"/>
          <w:bCs/>
          <w:sz w:val="26"/>
          <w:szCs w:val="26"/>
        </w:rPr>
      </w:pPr>
      <w:bookmarkStart w:id="0" w:name="_GoBack"/>
      <w:bookmarkEnd w:id="0"/>
    </w:p>
    <w:sectPr w:rsidR="004F5CAC" w:rsidRPr="00413B4E" w:rsidSect="003A50AC">
      <w:headerReference w:type="default" r:id="rId11"/>
      <w:pgSz w:w="11906" w:h="16838"/>
      <w:pgMar w:top="624" w:right="851"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903" w:rsidRDefault="00A35903" w:rsidP="004F5CAC">
      <w:pPr>
        <w:spacing w:after="0" w:line="240" w:lineRule="auto"/>
      </w:pPr>
      <w:r>
        <w:separator/>
      </w:r>
    </w:p>
  </w:endnote>
  <w:endnote w:type="continuationSeparator" w:id="0">
    <w:p w:rsidR="00A35903" w:rsidRDefault="00A35903" w:rsidP="004F5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903" w:rsidRDefault="00A35903" w:rsidP="004F5CAC">
      <w:pPr>
        <w:spacing w:after="0" w:line="240" w:lineRule="auto"/>
      </w:pPr>
      <w:r>
        <w:separator/>
      </w:r>
    </w:p>
  </w:footnote>
  <w:footnote w:type="continuationSeparator" w:id="0">
    <w:p w:rsidR="00A35903" w:rsidRDefault="00A35903" w:rsidP="004F5C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5344410"/>
      <w:docPartObj>
        <w:docPartGallery w:val="Page Numbers (Top of Page)"/>
        <w:docPartUnique/>
      </w:docPartObj>
    </w:sdtPr>
    <w:sdtEndPr>
      <w:rPr>
        <w:rFonts w:ascii="Times New Roman" w:hAnsi="Times New Roman" w:cs="Times New Roman"/>
      </w:rPr>
    </w:sdtEndPr>
    <w:sdtContent>
      <w:p w:rsidR="00A35903" w:rsidRPr="004F5CAC" w:rsidRDefault="00A35903">
        <w:pPr>
          <w:pStyle w:val="a8"/>
          <w:jc w:val="center"/>
          <w:rPr>
            <w:rFonts w:ascii="Times New Roman" w:hAnsi="Times New Roman" w:cs="Times New Roman"/>
          </w:rPr>
        </w:pPr>
        <w:r w:rsidRPr="004F5CAC">
          <w:rPr>
            <w:rFonts w:ascii="Times New Roman" w:hAnsi="Times New Roman" w:cs="Times New Roman"/>
          </w:rPr>
          <w:fldChar w:fldCharType="begin"/>
        </w:r>
        <w:r w:rsidRPr="004F5CAC">
          <w:rPr>
            <w:rFonts w:ascii="Times New Roman" w:hAnsi="Times New Roman" w:cs="Times New Roman"/>
          </w:rPr>
          <w:instrText>PAGE   \* MERGEFORMAT</w:instrText>
        </w:r>
        <w:r w:rsidRPr="004F5CAC">
          <w:rPr>
            <w:rFonts w:ascii="Times New Roman" w:hAnsi="Times New Roman" w:cs="Times New Roman"/>
          </w:rPr>
          <w:fldChar w:fldCharType="separate"/>
        </w:r>
        <w:r w:rsidR="006E0018">
          <w:rPr>
            <w:rFonts w:ascii="Times New Roman" w:hAnsi="Times New Roman" w:cs="Times New Roman"/>
            <w:noProof/>
          </w:rPr>
          <w:t>9</w:t>
        </w:r>
        <w:r w:rsidRPr="004F5CAC">
          <w:rPr>
            <w:rFonts w:ascii="Times New Roman" w:hAnsi="Times New Roman" w:cs="Times New Roman"/>
          </w:rPr>
          <w:fldChar w:fldCharType="end"/>
        </w:r>
      </w:p>
    </w:sdtContent>
  </w:sdt>
  <w:p w:rsidR="00A35903" w:rsidRDefault="00A35903" w:rsidP="00D114BD">
    <w:pPr>
      <w:pStyle w:val="a8"/>
      <w:tabs>
        <w:tab w:val="clear" w:pos="4677"/>
        <w:tab w:val="clear" w:pos="9355"/>
        <w:tab w:val="left" w:pos="2265"/>
      </w:tabs>
      <w:ind w:firstLine="708"/>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174678"/>
    <w:multiLevelType w:val="hybridMultilevel"/>
    <w:tmpl w:val="74E03102"/>
    <w:lvl w:ilvl="0" w:tplc="3BEC23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8A749F9"/>
    <w:multiLevelType w:val="hybridMultilevel"/>
    <w:tmpl w:val="33801B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D5E4B22"/>
    <w:multiLevelType w:val="hybridMultilevel"/>
    <w:tmpl w:val="2B06FDA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E55"/>
    <w:rsid w:val="00000ECF"/>
    <w:rsid w:val="00014ED1"/>
    <w:rsid w:val="00016016"/>
    <w:rsid w:val="00022B8E"/>
    <w:rsid w:val="00022C44"/>
    <w:rsid w:val="0004291D"/>
    <w:rsid w:val="000576D0"/>
    <w:rsid w:val="00072F8A"/>
    <w:rsid w:val="00084415"/>
    <w:rsid w:val="00086F3E"/>
    <w:rsid w:val="00093B3B"/>
    <w:rsid w:val="00094DB1"/>
    <w:rsid w:val="000A27B9"/>
    <w:rsid w:val="000A448A"/>
    <w:rsid w:val="000A73F2"/>
    <w:rsid w:val="000B28BF"/>
    <w:rsid w:val="000C19BA"/>
    <w:rsid w:val="000E22DD"/>
    <w:rsid w:val="000E4381"/>
    <w:rsid w:val="000F2610"/>
    <w:rsid w:val="001001F1"/>
    <w:rsid w:val="00101B96"/>
    <w:rsid w:val="00103BE9"/>
    <w:rsid w:val="0011328E"/>
    <w:rsid w:val="0011453B"/>
    <w:rsid w:val="00115F78"/>
    <w:rsid w:val="00117A77"/>
    <w:rsid w:val="00120410"/>
    <w:rsid w:val="001204FF"/>
    <w:rsid w:val="001211E7"/>
    <w:rsid w:val="00124F08"/>
    <w:rsid w:val="00125F08"/>
    <w:rsid w:val="001279E1"/>
    <w:rsid w:val="0013031F"/>
    <w:rsid w:val="00144F13"/>
    <w:rsid w:val="00145B31"/>
    <w:rsid w:val="001464ED"/>
    <w:rsid w:val="00164486"/>
    <w:rsid w:val="00171B38"/>
    <w:rsid w:val="00181A42"/>
    <w:rsid w:val="0018528A"/>
    <w:rsid w:val="0018799A"/>
    <w:rsid w:val="00191C03"/>
    <w:rsid w:val="0019328A"/>
    <w:rsid w:val="00193328"/>
    <w:rsid w:val="00196D43"/>
    <w:rsid w:val="001A0AF9"/>
    <w:rsid w:val="001A3DA6"/>
    <w:rsid w:val="001A5971"/>
    <w:rsid w:val="001B396E"/>
    <w:rsid w:val="001C34C5"/>
    <w:rsid w:val="001C7E42"/>
    <w:rsid w:val="001D2159"/>
    <w:rsid w:val="001D37CB"/>
    <w:rsid w:val="001D6705"/>
    <w:rsid w:val="001D6E59"/>
    <w:rsid w:val="001F135B"/>
    <w:rsid w:val="001F33FF"/>
    <w:rsid w:val="001F4978"/>
    <w:rsid w:val="001F595B"/>
    <w:rsid w:val="00216DD4"/>
    <w:rsid w:val="00217164"/>
    <w:rsid w:val="00224ACA"/>
    <w:rsid w:val="00235C7C"/>
    <w:rsid w:val="00243447"/>
    <w:rsid w:val="002523F2"/>
    <w:rsid w:val="0025581B"/>
    <w:rsid w:val="00261B7E"/>
    <w:rsid w:val="00274DA5"/>
    <w:rsid w:val="0028515C"/>
    <w:rsid w:val="00292A3B"/>
    <w:rsid w:val="002943D8"/>
    <w:rsid w:val="002949FF"/>
    <w:rsid w:val="002A0B7B"/>
    <w:rsid w:val="002B312B"/>
    <w:rsid w:val="002C3222"/>
    <w:rsid w:val="002C72E4"/>
    <w:rsid w:val="002D3526"/>
    <w:rsid w:val="002D37B9"/>
    <w:rsid w:val="002D4D2D"/>
    <w:rsid w:val="002E3827"/>
    <w:rsid w:val="002E4A83"/>
    <w:rsid w:val="002E5CC6"/>
    <w:rsid w:val="002F0F05"/>
    <w:rsid w:val="0030746F"/>
    <w:rsid w:val="003128F8"/>
    <w:rsid w:val="00313EF1"/>
    <w:rsid w:val="0033329C"/>
    <w:rsid w:val="003337A1"/>
    <w:rsid w:val="003407A0"/>
    <w:rsid w:val="00352882"/>
    <w:rsid w:val="00360E9E"/>
    <w:rsid w:val="003643E1"/>
    <w:rsid w:val="00367854"/>
    <w:rsid w:val="00374498"/>
    <w:rsid w:val="003758C8"/>
    <w:rsid w:val="00375F0F"/>
    <w:rsid w:val="00377285"/>
    <w:rsid w:val="003A0C5C"/>
    <w:rsid w:val="003A19A9"/>
    <w:rsid w:val="003A3C39"/>
    <w:rsid w:val="003A50AC"/>
    <w:rsid w:val="003A5D4B"/>
    <w:rsid w:val="003B2BBB"/>
    <w:rsid w:val="003B392C"/>
    <w:rsid w:val="003B4027"/>
    <w:rsid w:val="003C3B2B"/>
    <w:rsid w:val="003D059C"/>
    <w:rsid w:val="003D0AE5"/>
    <w:rsid w:val="003D45E4"/>
    <w:rsid w:val="003F1803"/>
    <w:rsid w:val="003F25CD"/>
    <w:rsid w:val="003F7AAF"/>
    <w:rsid w:val="00400F08"/>
    <w:rsid w:val="00402C6B"/>
    <w:rsid w:val="00406263"/>
    <w:rsid w:val="0040700B"/>
    <w:rsid w:val="00410FCB"/>
    <w:rsid w:val="00413B4E"/>
    <w:rsid w:val="004153BF"/>
    <w:rsid w:val="00425114"/>
    <w:rsid w:val="00426F37"/>
    <w:rsid w:val="004278EB"/>
    <w:rsid w:val="00427C03"/>
    <w:rsid w:val="00433063"/>
    <w:rsid w:val="004464E0"/>
    <w:rsid w:val="00446DFC"/>
    <w:rsid w:val="00453E71"/>
    <w:rsid w:val="00454A89"/>
    <w:rsid w:val="00456085"/>
    <w:rsid w:val="00457A44"/>
    <w:rsid w:val="004613D8"/>
    <w:rsid w:val="00466A23"/>
    <w:rsid w:val="00466DC3"/>
    <w:rsid w:val="00467A70"/>
    <w:rsid w:val="0047051D"/>
    <w:rsid w:val="004767F7"/>
    <w:rsid w:val="004806FE"/>
    <w:rsid w:val="004878A0"/>
    <w:rsid w:val="00487AE7"/>
    <w:rsid w:val="004A0D49"/>
    <w:rsid w:val="004C0D19"/>
    <w:rsid w:val="004D30F7"/>
    <w:rsid w:val="004E2966"/>
    <w:rsid w:val="004F1A56"/>
    <w:rsid w:val="004F24E6"/>
    <w:rsid w:val="004F5CAC"/>
    <w:rsid w:val="00505E17"/>
    <w:rsid w:val="00534B20"/>
    <w:rsid w:val="00550ECF"/>
    <w:rsid w:val="005542AA"/>
    <w:rsid w:val="005618A9"/>
    <w:rsid w:val="00565E5C"/>
    <w:rsid w:val="005675F4"/>
    <w:rsid w:val="005714C4"/>
    <w:rsid w:val="00576BC7"/>
    <w:rsid w:val="0057792E"/>
    <w:rsid w:val="005807B4"/>
    <w:rsid w:val="00596C28"/>
    <w:rsid w:val="005A0206"/>
    <w:rsid w:val="005A10CA"/>
    <w:rsid w:val="005B40DB"/>
    <w:rsid w:val="005D3E55"/>
    <w:rsid w:val="005E3B5F"/>
    <w:rsid w:val="005E6999"/>
    <w:rsid w:val="005F13A8"/>
    <w:rsid w:val="006020A1"/>
    <w:rsid w:val="0062017B"/>
    <w:rsid w:val="0062026B"/>
    <w:rsid w:val="006257B1"/>
    <w:rsid w:val="0062593D"/>
    <w:rsid w:val="00633183"/>
    <w:rsid w:val="00636FBD"/>
    <w:rsid w:val="00644249"/>
    <w:rsid w:val="00646416"/>
    <w:rsid w:val="00651224"/>
    <w:rsid w:val="00665D6F"/>
    <w:rsid w:val="006670BF"/>
    <w:rsid w:val="006753ED"/>
    <w:rsid w:val="00680B0C"/>
    <w:rsid w:val="00685831"/>
    <w:rsid w:val="00685E04"/>
    <w:rsid w:val="00694316"/>
    <w:rsid w:val="00697466"/>
    <w:rsid w:val="006A3C0F"/>
    <w:rsid w:val="006A4AE9"/>
    <w:rsid w:val="006A5EAC"/>
    <w:rsid w:val="006A614B"/>
    <w:rsid w:val="006A7B51"/>
    <w:rsid w:val="006B4822"/>
    <w:rsid w:val="006C640B"/>
    <w:rsid w:val="006E0018"/>
    <w:rsid w:val="006E4094"/>
    <w:rsid w:val="00704E52"/>
    <w:rsid w:val="007108D2"/>
    <w:rsid w:val="007111B3"/>
    <w:rsid w:val="007254EC"/>
    <w:rsid w:val="00727BE5"/>
    <w:rsid w:val="007350D2"/>
    <w:rsid w:val="00736618"/>
    <w:rsid w:val="007372F8"/>
    <w:rsid w:val="007401A7"/>
    <w:rsid w:val="007465F4"/>
    <w:rsid w:val="00752456"/>
    <w:rsid w:val="00756CEE"/>
    <w:rsid w:val="00763050"/>
    <w:rsid w:val="00773263"/>
    <w:rsid w:val="00782F4F"/>
    <w:rsid w:val="007850A8"/>
    <w:rsid w:val="00787855"/>
    <w:rsid w:val="00793F9A"/>
    <w:rsid w:val="007A4E9B"/>
    <w:rsid w:val="007B4C9F"/>
    <w:rsid w:val="007B644B"/>
    <w:rsid w:val="007C40F0"/>
    <w:rsid w:val="007D5D25"/>
    <w:rsid w:val="007D6299"/>
    <w:rsid w:val="007D64C0"/>
    <w:rsid w:val="007F1890"/>
    <w:rsid w:val="007F2B22"/>
    <w:rsid w:val="007F764E"/>
    <w:rsid w:val="00803E2D"/>
    <w:rsid w:val="00811063"/>
    <w:rsid w:val="0082716B"/>
    <w:rsid w:val="00832241"/>
    <w:rsid w:val="0084552D"/>
    <w:rsid w:val="00850596"/>
    <w:rsid w:val="008508B5"/>
    <w:rsid w:val="00850C6B"/>
    <w:rsid w:val="00851201"/>
    <w:rsid w:val="0085611A"/>
    <w:rsid w:val="00860F2E"/>
    <w:rsid w:val="008659F6"/>
    <w:rsid w:val="00866A1B"/>
    <w:rsid w:val="008769BE"/>
    <w:rsid w:val="00880E50"/>
    <w:rsid w:val="008816BD"/>
    <w:rsid w:val="008849B7"/>
    <w:rsid w:val="0088782E"/>
    <w:rsid w:val="008A0E23"/>
    <w:rsid w:val="008A2789"/>
    <w:rsid w:val="008B2BB4"/>
    <w:rsid w:val="008E2C3E"/>
    <w:rsid w:val="009012F6"/>
    <w:rsid w:val="009013B3"/>
    <w:rsid w:val="00901A4B"/>
    <w:rsid w:val="00903659"/>
    <w:rsid w:val="00906A77"/>
    <w:rsid w:val="00914160"/>
    <w:rsid w:val="00914817"/>
    <w:rsid w:val="0092112F"/>
    <w:rsid w:val="00922D3F"/>
    <w:rsid w:val="00932B10"/>
    <w:rsid w:val="00933742"/>
    <w:rsid w:val="009339D8"/>
    <w:rsid w:val="00936A1A"/>
    <w:rsid w:val="00940CC1"/>
    <w:rsid w:val="00942356"/>
    <w:rsid w:val="0094266B"/>
    <w:rsid w:val="0095239D"/>
    <w:rsid w:val="00957E27"/>
    <w:rsid w:val="00961C2C"/>
    <w:rsid w:val="00963E12"/>
    <w:rsid w:val="00965172"/>
    <w:rsid w:val="00982323"/>
    <w:rsid w:val="00994178"/>
    <w:rsid w:val="009A0F84"/>
    <w:rsid w:val="009B64C0"/>
    <w:rsid w:val="009C2CD2"/>
    <w:rsid w:val="009D35FD"/>
    <w:rsid w:val="009F27DD"/>
    <w:rsid w:val="00A15812"/>
    <w:rsid w:val="00A27118"/>
    <w:rsid w:val="00A31504"/>
    <w:rsid w:val="00A34DD1"/>
    <w:rsid w:val="00A34E8D"/>
    <w:rsid w:val="00A35903"/>
    <w:rsid w:val="00A40682"/>
    <w:rsid w:val="00A46501"/>
    <w:rsid w:val="00A600D7"/>
    <w:rsid w:val="00A60D3D"/>
    <w:rsid w:val="00A654DC"/>
    <w:rsid w:val="00A66043"/>
    <w:rsid w:val="00A67F97"/>
    <w:rsid w:val="00A70769"/>
    <w:rsid w:val="00A71F98"/>
    <w:rsid w:val="00A82A89"/>
    <w:rsid w:val="00A873F1"/>
    <w:rsid w:val="00A90679"/>
    <w:rsid w:val="00A9678C"/>
    <w:rsid w:val="00A97A38"/>
    <w:rsid w:val="00AA06C1"/>
    <w:rsid w:val="00AA69B1"/>
    <w:rsid w:val="00AB350B"/>
    <w:rsid w:val="00AC3AA7"/>
    <w:rsid w:val="00AD7970"/>
    <w:rsid w:val="00AE549F"/>
    <w:rsid w:val="00AF116E"/>
    <w:rsid w:val="00AF3B76"/>
    <w:rsid w:val="00AF4CA9"/>
    <w:rsid w:val="00B0265A"/>
    <w:rsid w:val="00B029CF"/>
    <w:rsid w:val="00B16397"/>
    <w:rsid w:val="00B16A10"/>
    <w:rsid w:val="00B17665"/>
    <w:rsid w:val="00B20F7B"/>
    <w:rsid w:val="00B33D7A"/>
    <w:rsid w:val="00B36B49"/>
    <w:rsid w:val="00B406C7"/>
    <w:rsid w:val="00B40F50"/>
    <w:rsid w:val="00B41973"/>
    <w:rsid w:val="00B41B4E"/>
    <w:rsid w:val="00B5616A"/>
    <w:rsid w:val="00B62EFA"/>
    <w:rsid w:val="00B64A7E"/>
    <w:rsid w:val="00B65E71"/>
    <w:rsid w:val="00B67734"/>
    <w:rsid w:val="00B76161"/>
    <w:rsid w:val="00B80BDC"/>
    <w:rsid w:val="00B836F5"/>
    <w:rsid w:val="00B84847"/>
    <w:rsid w:val="00B9436C"/>
    <w:rsid w:val="00BA5AB7"/>
    <w:rsid w:val="00BA714D"/>
    <w:rsid w:val="00BC0EDB"/>
    <w:rsid w:val="00BD6ED6"/>
    <w:rsid w:val="00BF0858"/>
    <w:rsid w:val="00BF2A41"/>
    <w:rsid w:val="00BF4D3B"/>
    <w:rsid w:val="00C06319"/>
    <w:rsid w:val="00C102C3"/>
    <w:rsid w:val="00C14897"/>
    <w:rsid w:val="00C20DBD"/>
    <w:rsid w:val="00C26D71"/>
    <w:rsid w:val="00C27DA8"/>
    <w:rsid w:val="00C369F5"/>
    <w:rsid w:val="00C629EF"/>
    <w:rsid w:val="00C63576"/>
    <w:rsid w:val="00C818F6"/>
    <w:rsid w:val="00C923A6"/>
    <w:rsid w:val="00C93097"/>
    <w:rsid w:val="00C95DEA"/>
    <w:rsid w:val="00CA0560"/>
    <w:rsid w:val="00CA1399"/>
    <w:rsid w:val="00CB51B9"/>
    <w:rsid w:val="00CB640D"/>
    <w:rsid w:val="00CC6798"/>
    <w:rsid w:val="00CC696A"/>
    <w:rsid w:val="00CC726D"/>
    <w:rsid w:val="00CD3D6E"/>
    <w:rsid w:val="00CD4A51"/>
    <w:rsid w:val="00CE76DF"/>
    <w:rsid w:val="00CF1B0F"/>
    <w:rsid w:val="00CF275F"/>
    <w:rsid w:val="00CF7142"/>
    <w:rsid w:val="00D02879"/>
    <w:rsid w:val="00D1002B"/>
    <w:rsid w:val="00D114BD"/>
    <w:rsid w:val="00D16234"/>
    <w:rsid w:val="00D16252"/>
    <w:rsid w:val="00D26C9E"/>
    <w:rsid w:val="00D366C4"/>
    <w:rsid w:val="00D36F0F"/>
    <w:rsid w:val="00D42518"/>
    <w:rsid w:val="00D44515"/>
    <w:rsid w:val="00D52F0B"/>
    <w:rsid w:val="00D530E1"/>
    <w:rsid w:val="00D80BED"/>
    <w:rsid w:val="00D84064"/>
    <w:rsid w:val="00D850DC"/>
    <w:rsid w:val="00D91992"/>
    <w:rsid w:val="00D93DEC"/>
    <w:rsid w:val="00D965A8"/>
    <w:rsid w:val="00D96D31"/>
    <w:rsid w:val="00DA3CE5"/>
    <w:rsid w:val="00DA4FF3"/>
    <w:rsid w:val="00DC106C"/>
    <w:rsid w:val="00DC3B3F"/>
    <w:rsid w:val="00DC60ED"/>
    <w:rsid w:val="00DD31AE"/>
    <w:rsid w:val="00DD7758"/>
    <w:rsid w:val="00DE323B"/>
    <w:rsid w:val="00DE75CD"/>
    <w:rsid w:val="00E004C3"/>
    <w:rsid w:val="00E013DC"/>
    <w:rsid w:val="00E10B74"/>
    <w:rsid w:val="00E15A78"/>
    <w:rsid w:val="00E23663"/>
    <w:rsid w:val="00E36C6B"/>
    <w:rsid w:val="00E43639"/>
    <w:rsid w:val="00E4566E"/>
    <w:rsid w:val="00E46B4D"/>
    <w:rsid w:val="00E473B0"/>
    <w:rsid w:val="00E532EA"/>
    <w:rsid w:val="00E534F0"/>
    <w:rsid w:val="00E57585"/>
    <w:rsid w:val="00E61E10"/>
    <w:rsid w:val="00E629C4"/>
    <w:rsid w:val="00E653EF"/>
    <w:rsid w:val="00E70757"/>
    <w:rsid w:val="00E73FDA"/>
    <w:rsid w:val="00E7731B"/>
    <w:rsid w:val="00E80BD7"/>
    <w:rsid w:val="00E94C46"/>
    <w:rsid w:val="00E94EEA"/>
    <w:rsid w:val="00EA7307"/>
    <w:rsid w:val="00EB0B46"/>
    <w:rsid w:val="00EB0F78"/>
    <w:rsid w:val="00EB1278"/>
    <w:rsid w:val="00EB36D1"/>
    <w:rsid w:val="00EB534F"/>
    <w:rsid w:val="00EC4817"/>
    <w:rsid w:val="00EE03B4"/>
    <w:rsid w:val="00EE2729"/>
    <w:rsid w:val="00EE5266"/>
    <w:rsid w:val="00EF5EF2"/>
    <w:rsid w:val="00EF73E5"/>
    <w:rsid w:val="00F03573"/>
    <w:rsid w:val="00F04C1D"/>
    <w:rsid w:val="00F1290A"/>
    <w:rsid w:val="00F12DD1"/>
    <w:rsid w:val="00F13903"/>
    <w:rsid w:val="00F2544A"/>
    <w:rsid w:val="00F25A53"/>
    <w:rsid w:val="00F25B26"/>
    <w:rsid w:val="00F27AC9"/>
    <w:rsid w:val="00F30273"/>
    <w:rsid w:val="00F319AC"/>
    <w:rsid w:val="00F418F3"/>
    <w:rsid w:val="00F439CA"/>
    <w:rsid w:val="00F60E21"/>
    <w:rsid w:val="00F70476"/>
    <w:rsid w:val="00F705A0"/>
    <w:rsid w:val="00F71026"/>
    <w:rsid w:val="00F74115"/>
    <w:rsid w:val="00F8777F"/>
    <w:rsid w:val="00F90C3E"/>
    <w:rsid w:val="00FB12D6"/>
    <w:rsid w:val="00FB1D01"/>
    <w:rsid w:val="00FC3F21"/>
    <w:rsid w:val="00FD05ED"/>
    <w:rsid w:val="00FD07AC"/>
    <w:rsid w:val="00FE011E"/>
    <w:rsid w:val="00FE38CE"/>
    <w:rsid w:val="00FE66CB"/>
    <w:rsid w:val="00FE67E5"/>
    <w:rsid w:val="00FF5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4B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4F5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4F5CAC"/>
    <w:rPr>
      <w:rFonts w:ascii="Courier New" w:eastAsia="Times New Roman" w:hAnsi="Courier New" w:cs="Courier New"/>
      <w:sz w:val="20"/>
      <w:szCs w:val="20"/>
      <w:lang w:eastAsia="ru-RU"/>
    </w:rPr>
  </w:style>
  <w:style w:type="paragraph" w:styleId="a3">
    <w:name w:val="List Paragraph"/>
    <w:aliases w:val="Абзац списка литеральный,List Paragraph,Bullet List,FooterText,numbered,Bullet 1,Use Case List Paragraph,Paragraphe de liste1,lp1,Цветной список - Акцент 11,Булет1,1Булет,it_List1,Абзац списка5,Заголовок_3,Подпись рисунка,Маркер,Standart"/>
    <w:basedOn w:val="a"/>
    <w:link w:val="a4"/>
    <w:uiPriority w:val="34"/>
    <w:qFormat/>
    <w:rsid w:val="004F5CAC"/>
    <w:pPr>
      <w:ind w:left="720"/>
      <w:contextualSpacing/>
    </w:pPr>
    <w:rPr>
      <w:rFonts w:eastAsiaTheme="minorHAnsi"/>
      <w:lang w:eastAsia="en-US"/>
    </w:rPr>
  </w:style>
  <w:style w:type="table" w:styleId="a5">
    <w:name w:val="Table Grid"/>
    <w:basedOn w:val="a1"/>
    <w:uiPriority w:val="59"/>
    <w:rsid w:val="004F5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4F5C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F5CAC"/>
    <w:rPr>
      <w:rFonts w:ascii="Tahoma" w:eastAsiaTheme="minorEastAsia" w:hAnsi="Tahoma" w:cs="Tahoma"/>
      <w:sz w:val="16"/>
      <w:szCs w:val="16"/>
      <w:lang w:eastAsia="ru-RU"/>
    </w:rPr>
  </w:style>
  <w:style w:type="paragraph" w:styleId="a8">
    <w:name w:val="header"/>
    <w:basedOn w:val="a"/>
    <w:link w:val="a9"/>
    <w:uiPriority w:val="99"/>
    <w:unhideWhenUsed/>
    <w:rsid w:val="004F5CA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F5CAC"/>
    <w:rPr>
      <w:rFonts w:eastAsiaTheme="minorEastAsia"/>
      <w:lang w:eastAsia="ru-RU"/>
    </w:rPr>
  </w:style>
  <w:style w:type="paragraph" w:styleId="aa">
    <w:name w:val="footer"/>
    <w:basedOn w:val="a"/>
    <w:link w:val="ab"/>
    <w:uiPriority w:val="99"/>
    <w:unhideWhenUsed/>
    <w:rsid w:val="004F5CA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F5CAC"/>
    <w:rPr>
      <w:rFonts w:eastAsiaTheme="minorEastAsia"/>
      <w:lang w:eastAsia="ru-RU"/>
    </w:rPr>
  </w:style>
  <w:style w:type="character" w:styleId="ac">
    <w:name w:val="Hyperlink"/>
    <w:basedOn w:val="a0"/>
    <w:uiPriority w:val="99"/>
    <w:unhideWhenUsed/>
    <w:rsid w:val="009F27DD"/>
    <w:rPr>
      <w:color w:val="0000FF"/>
      <w:u w:val="single"/>
    </w:rPr>
  </w:style>
  <w:style w:type="paragraph" w:customStyle="1" w:styleId="parameter">
    <w:name w:val="parameter"/>
    <w:basedOn w:val="a"/>
    <w:rsid w:val="003A19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Абзац списка Знак"/>
    <w:aliases w:val="Абзац списка литеральный Знак,List Paragraph Знак,Bullet List Знак,FooterText Знак,numbered Знак,Bullet 1 Знак,Use Case List Paragraph Знак,Paragraphe de liste1 Знак,lp1 Знак,Цветной список - Акцент 11 Знак,Булет1 Знак,1Булет Знак"/>
    <w:link w:val="a3"/>
    <w:uiPriority w:val="34"/>
    <w:qFormat/>
    <w:locked/>
    <w:rsid w:val="001D2159"/>
  </w:style>
  <w:style w:type="table" w:customStyle="1" w:styleId="1">
    <w:name w:val="Сетка таблицы1"/>
    <w:basedOn w:val="a1"/>
    <w:next w:val="a5"/>
    <w:uiPriority w:val="59"/>
    <w:rsid w:val="00022B8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752456"/>
    <w:pPr>
      <w:spacing w:before="100" w:beforeAutospacing="1" w:after="119"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4B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4F5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4F5CAC"/>
    <w:rPr>
      <w:rFonts w:ascii="Courier New" w:eastAsia="Times New Roman" w:hAnsi="Courier New" w:cs="Courier New"/>
      <w:sz w:val="20"/>
      <w:szCs w:val="20"/>
      <w:lang w:eastAsia="ru-RU"/>
    </w:rPr>
  </w:style>
  <w:style w:type="paragraph" w:styleId="a3">
    <w:name w:val="List Paragraph"/>
    <w:aliases w:val="Абзац списка литеральный,List Paragraph,Bullet List,FooterText,numbered,Bullet 1,Use Case List Paragraph,Paragraphe de liste1,lp1,Цветной список - Акцент 11,Булет1,1Булет,it_List1,Абзац списка5,Заголовок_3,Подпись рисунка,Маркер,Standart"/>
    <w:basedOn w:val="a"/>
    <w:link w:val="a4"/>
    <w:uiPriority w:val="34"/>
    <w:qFormat/>
    <w:rsid w:val="004F5CAC"/>
    <w:pPr>
      <w:ind w:left="720"/>
      <w:contextualSpacing/>
    </w:pPr>
    <w:rPr>
      <w:rFonts w:eastAsiaTheme="minorHAnsi"/>
      <w:lang w:eastAsia="en-US"/>
    </w:rPr>
  </w:style>
  <w:style w:type="table" w:styleId="a5">
    <w:name w:val="Table Grid"/>
    <w:basedOn w:val="a1"/>
    <w:uiPriority w:val="59"/>
    <w:rsid w:val="004F5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4F5C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F5CAC"/>
    <w:rPr>
      <w:rFonts w:ascii="Tahoma" w:eastAsiaTheme="minorEastAsia" w:hAnsi="Tahoma" w:cs="Tahoma"/>
      <w:sz w:val="16"/>
      <w:szCs w:val="16"/>
      <w:lang w:eastAsia="ru-RU"/>
    </w:rPr>
  </w:style>
  <w:style w:type="paragraph" w:styleId="a8">
    <w:name w:val="header"/>
    <w:basedOn w:val="a"/>
    <w:link w:val="a9"/>
    <w:uiPriority w:val="99"/>
    <w:unhideWhenUsed/>
    <w:rsid w:val="004F5CA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F5CAC"/>
    <w:rPr>
      <w:rFonts w:eastAsiaTheme="minorEastAsia"/>
      <w:lang w:eastAsia="ru-RU"/>
    </w:rPr>
  </w:style>
  <w:style w:type="paragraph" w:styleId="aa">
    <w:name w:val="footer"/>
    <w:basedOn w:val="a"/>
    <w:link w:val="ab"/>
    <w:uiPriority w:val="99"/>
    <w:unhideWhenUsed/>
    <w:rsid w:val="004F5CA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F5CAC"/>
    <w:rPr>
      <w:rFonts w:eastAsiaTheme="minorEastAsia"/>
      <w:lang w:eastAsia="ru-RU"/>
    </w:rPr>
  </w:style>
  <w:style w:type="character" w:styleId="ac">
    <w:name w:val="Hyperlink"/>
    <w:basedOn w:val="a0"/>
    <w:uiPriority w:val="99"/>
    <w:unhideWhenUsed/>
    <w:rsid w:val="009F27DD"/>
    <w:rPr>
      <w:color w:val="0000FF"/>
      <w:u w:val="single"/>
    </w:rPr>
  </w:style>
  <w:style w:type="paragraph" w:customStyle="1" w:styleId="parameter">
    <w:name w:val="parameter"/>
    <w:basedOn w:val="a"/>
    <w:rsid w:val="003A19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Абзац списка Знак"/>
    <w:aliases w:val="Абзац списка литеральный Знак,List Paragraph Знак,Bullet List Знак,FooterText Знак,numbered Знак,Bullet 1 Знак,Use Case List Paragraph Знак,Paragraphe de liste1 Знак,lp1 Знак,Цветной список - Акцент 11 Знак,Булет1 Знак,1Булет Знак"/>
    <w:link w:val="a3"/>
    <w:uiPriority w:val="34"/>
    <w:qFormat/>
    <w:locked/>
    <w:rsid w:val="001D2159"/>
  </w:style>
  <w:style w:type="table" w:customStyle="1" w:styleId="1">
    <w:name w:val="Сетка таблицы1"/>
    <w:basedOn w:val="a1"/>
    <w:next w:val="a5"/>
    <w:uiPriority w:val="59"/>
    <w:rsid w:val="00022B8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752456"/>
    <w:pPr>
      <w:spacing w:before="100" w:beforeAutospacing="1" w:after="119"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996627">
      <w:bodyDiv w:val="1"/>
      <w:marLeft w:val="0"/>
      <w:marRight w:val="0"/>
      <w:marTop w:val="0"/>
      <w:marBottom w:val="0"/>
      <w:divBdr>
        <w:top w:val="none" w:sz="0" w:space="0" w:color="auto"/>
        <w:left w:val="none" w:sz="0" w:space="0" w:color="auto"/>
        <w:bottom w:val="none" w:sz="0" w:space="0" w:color="auto"/>
        <w:right w:val="none" w:sz="0" w:space="0" w:color="auto"/>
      </w:divBdr>
    </w:div>
    <w:div w:id="394624963">
      <w:bodyDiv w:val="1"/>
      <w:marLeft w:val="0"/>
      <w:marRight w:val="0"/>
      <w:marTop w:val="0"/>
      <w:marBottom w:val="0"/>
      <w:divBdr>
        <w:top w:val="none" w:sz="0" w:space="0" w:color="auto"/>
        <w:left w:val="none" w:sz="0" w:space="0" w:color="auto"/>
        <w:bottom w:val="none" w:sz="0" w:space="0" w:color="auto"/>
        <w:right w:val="none" w:sz="0" w:space="0" w:color="auto"/>
      </w:divBdr>
    </w:div>
    <w:div w:id="553202089">
      <w:bodyDiv w:val="1"/>
      <w:marLeft w:val="0"/>
      <w:marRight w:val="0"/>
      <w:marTop w:val="0"/>
      <w:marBottom w:val="0"/>
      <w:divBdr>
        <w:top w:val="none" w:sz="0" w:space="0" w:color="auto"/>
        <w:left w:val="none" w:sz="0" w:space="0" w:color="auto"/>
        <w:bottom w:val="none" w:sz="0" w:space="0" w:color="auto"/>
        <w:right w:val="none" w:sz="0" w:space="0" w:color="auto"/>
      </w:divBdr>
    </w:div>
    <w:div w:id="579676636">
      <w:bodyDiv w:val="1"/>
      <w:marLeft w:val="0"/>
      <w:marRight w:val="0"/>
      <w:marTop w:val="0"/>
      <w:marBottom w:val="0"/>
      <w:divBdr>
        <w:top w:val="none" w:sz="0" w:space="0" w:color="auto"/>
        <w:left w:val="none" w:sz="0" w:space="0" w:color="auto"/>
        <w:bottom w:val="none" w:sz="0" w:space="0" w:color="auto"/>
        <w:right w:val="none" w:sz="0" w:space="0" w:color="auto"/>
      </w:divBdr>
    </w:div>
    <w:div w:id="596914270">
      <w:bodyDiv w:val="1"/>
      <w:marLeft w:val="0"/>
      <w:marRight w:val="0"/>
      <w:marTop w:val="0"/>
      <w:marBottom w:val="0"/>
      <w:divBdr>
        <w:top w:val="none" w:sz="0" w:space="0" w:color="auto"/>
        <w:left w:val="none" w:sz="0" w:space="0" w:color="auto"/>
        <w:bottom w:val="none" w:sz="0" w:space="0" w:color="auto"/>
        <w:right w:val="none" w:sz="0" w:space="0" w:color="auto"/>
      </w:divBdr>
      <w:divsChild>
        <w:div w:id="640692567">
          <w:marLeft w:val="0"/>
          <w:marRight w:val="0"/>
          <w:marTop w:val="0"/>
          <w:marBottom w:val="0"/>
          <w:divBdr>
            <w:top w:val="none" w:sz="0" w:space="0" w:color="auto"/>
            <w:left w:val="none" w:sz="0" w:space="0" w:color="auto"/>
            <w:bottom w:val="none" w:sz="0" w:space="0" w:color="auto"/>
            <w:right w:val="none" w:sz="0" w:space="0" w:color="auto"/>
          </w:divBdr>
        </w:div>
      </w:divsChild>
    </w:div>
    <w:div w:id="608200151">
      <w:bodyDiv w:val="1"/>
      <w:marLeft w:val="0"/>
      <w:marRight w:val="0"/>
      <w:marTop w:val="0"/>
      <w:marBottom w:val="0"/>
      <w:divBdr>
        <w:top w:val="none" w:sz="0" w:space="0" w:color="auto"/>
        <w:left w:val="none" w:sz="0" w:space="0" w:color="auto"/>
        <w:bottom w:val="none" w:sz="0" w:space="0" w:color="auto"/>
        <w:right w:val="none" w:sz="0" w:space="0" w:color="auto"/>
      </w:divBdr>
    </w:div>
    <w:div w:id="623971566">
      <w:bodyDiv w:val="1"/>
      <w:marLeft w:val="0"/>
      <w:marRight w:val="0"/>
      <w:marTop w:val="0"/>
      <w:marBottom w:val="0"/>
      <w:divBdr>
        <w:top w:val="none" w:sz="0" w:space="0" w:color="auto"/>
        <w:left w:val="none" w:sz="0" w:space="0" w:color="auto"/>
        <w:bottom w:val="none" w:sz="0" w:space="0" w:color="auto"/>
        <w:right w:val="none" w:sz="0" w:space="0" w:color="auto"/>
      </w:divBdr>
    </w:div>
    <w:div w:id="639506213">
      <w:bodyDiv w:val="1"/>
      <w:marLeft w:val="0"/>
      <w:marRight w:val="0"/>
      <w:marTop w:val="0"/>
      <w:marBottom w:val="0"/>
      <w:divBdr>
        <w:top w:val="none" w:sz="0" w:space="0" w:color="auto"/>
        <w:left w:val="none" w:sz="0" w:space="0" w:color="auto"/>
        <w:bottom w:val="none" w:sz="0" w:space="0" w:color="auto"/>
        <w:right w:val="none" w:sz="0" w:space="0" w:color="auto"/>
      </w:divBdr>
    </w:div>
    <w:div w:id="673071943">
      <w:bodyDiv w:val="1"/>
      <w:marLeft w:val="0"/>
      <w:marRight w:val="0"/>
      <w:marTop w:val="0"/>
      <w:marBottom w:val="0"/>
      <w:divBdr>
        <w:top w:val="none" w:sz="0" w:space="0" w:color="auto"/>
        <w:left w:val="none" w:sz="0" w:space="0" w:color="auto"/>
        <w:bottom w:val="none" w:sz="0" w:space="0" w:color="auto"/>
        <w:right w:val="none" w:sz="0" w:space="0" w:color="auto"/>
      </w:divBdr>
    </w:div>
    <w:div w:id="684789335">
      <w:bodyDiv w:val="1"/>
      <w:marLeft w:val="0"/>
      <w:marRight w:val="0"/>
      <w:marTop w:val="0"/>
      <w:marBottom w:val="0"/>
      <w:divBdr>
        <w:top w:val="none" w:sz="0" w:space="0" w:color="auto"/>
        <w:left w:val="none" w:sz="0" w:space="0" w:color="auto"/>
        <w:bottom w:val="none" w:sz="0" w:space="0" w:color="auto"/>
        <w:right w:val="none" w:sz="0" w:space="0" w:color="auto"/>
      </w:divBdr>
    </w:div>
    <w:div w:id="696078257">
      <w:bodyDiv w:val="1"/>
      <w:marLeft w:val="0"/>
      <w:marRight w:val="0"/>
      <w:marTop w:val="0"/>
      <w:marBottom w:val="0"/>
      <w:divBdr>
        <w:top w:val="none" w:sz="0" w:space="0" w:color="auto"/>
        <w:left w:val="none" w:sz="0" w:space="0" w:color="auto"/>
        <w:bottom w:val="none" w:sz="0" w:space="0" w:color="auto"/>
        <w:right w:val="none" w:sz="0" w:space="0" w:color="auto"/>
      </w:divBdr>
    </w:div>
    <w:div w:id="712844787">
      <w:bodyDiv w:val="1"/>
      <w:marLeft w:val="0"/>
      <w:marRight w:val="0"/>
      <w:marTop w:val="0"/>
      <w:marBottom w:val="0"/>
      <w:divBdr>
        <w:top w:val="none" w:sz="0" w:space="0" w:color="auto"/>
        <w:left w:val="none" w:sz="0" w:space="0" w:color="auto"/>
        <w:bottom w:val="none" w:sz="0" w:space="0" w:color="auto"/>
        <w:right w:val="none" w:sz="0" w:space="0" w:color="auto"/>
      </w:divBdr>
    </w:div>
    <w:div w:id="752556037">
      <w:bodyDiv w:val="1"/>
      <w:marLeft w:val="0"/>
      <w:marRight w:val="0"/>
      <w:marTop w:val="0"/>
      <w:marBottom w:val="0"/>
      <w:divBdr>
        <w:top w:val="none" w:sz="0" w:space="0" w:color="auto"/>
        <w:left w:val="none" w:sz="0" w:space="0" w:color="auto"/>
        <w:bottom w:val="none" w:sz="0" w:space="0" w:color="auto"/>
        <w:right w:val="none" w:sz="0" w:space="0" w:color="auto"/>
      </w:divBdr>
    </w:div>
    <w:div w:id="849637743">
      <w:bodyDiv w:val="1"/>
      <w:marLeft w:val="0"/>
      <w:marRight w:val="0"/>
      <w:marTop w:val="0"/>
      <w:marBottom w:val="0"/>
      <w:divBdr>
        <w:top w:val="none" w:sz="0" w:space="0" w:color="auto"/>
        <w:left w:val="none" w:sz="0" w:space="0" w:color="auto"/>
        <w:bottom w:val="none" w:sz="0" w:space="0" w:color="auto"/>
        <w:right w:val="none" w:sz="0" w:space="0" w:color="auto"/>
      </w:divBdr>
    </w:div>
    <w:div w:id="899825094">
      <w:bodyDiv w:val="1"/>
      <w:marLeft w:val="0"/>
      <w:marRight w:val="0"/>
      <w:marTop w:val="0"/>
      <w:marBottom w:val="0"/>
      <w:divBdr>
        <w:top w:val="none" w:sz="0" w:space="0" w:color="auto"/>
        <w:left w:val="none" w:sz="0" w:space="0" w:color="auto"/>
        <w:bottom w:val="none" w:sz="0" w:space="0" w:color="auto"/>
        <w:right w:val="none" w:sz="0" w:space="0" w:color="auto"/>
      </w:divBdr>
    </w:div>
    <w:div w:id="954559060">
      <w:bodyDiv w:val="1"/>
      <w:marLeft w:val="0"/>
      <w:marRight w:val="0"/>
      <w:marTop w:val="0"/>
      <w:marBottom w:val="0"/>
      <w:divBdr>
        <w:top w:val="none" w:sz="0" w:space="0" w:color="auto"/>
        <w:left w:val="none" w:sz="0" w:space="0" w:color="auto"/>
        <w:bottom w:val="none" w:sz="0" w:space="0" w:color="auto"/>
        <w:right w:val="none" w:sz="0" w:space="0" w:color="auto"/>
      </w:divBdr>
    </w:div>
    <w:div w:id="995499439">
      <w:bodyDiv w:val="1"/>
      <w:marLeft w:val="0"/>
      <w:marRight w:val="0"/>
      <w:marTop w:val="0"/>
      <w:marBottom w:val="0"/>
      <w:divBdr>
        <w:top w:val="none" w:sz="0" w:space="0" w:color="auto"/>
        <w:left w:val="none" w:sz="0" w:space="0" w:color="auto"/>
        <w:bottom w:val="none" w:sz="0" w:space="0" w:color="auto"/>
        <w:right w:val="none" w:sz="0" w:space="0" w:color="auto"/>
      </w:divBdr>
    </w:div>
    <w:div w:id="1022825290">
      <w:bodyDiv w:val="1"/>
      <w:marLeft w:val="0"/>
      <w:marRight w:val="0"/>
      <w:marTop w:val="0"/>
      <w:marBottom w:val="0"/>
      <w:divBdr>
        <w:top w:val="none" w:sz="0" w:space="0" w:color="auto"/>
        <w:left w:val="none" w:sz="0" w:space="0" w:color="auto"/>
        <w:bottom w:val="none" w:sz="0" w:space="0" w:color="auto"/>
        <w:right w:val="none" w:sz="0" w:space="0" w:color="auto"/>
      </w:divBdr>
    </w:div>
    <w:div w:id="1126654345">
      <w:bodyDiv w:val="1"/>
      <w:marLeft w:val="0"/>
      <w:marRight w:val="0"/>
      <w:marTop w:val="0"/>
      <w:marBottom w:val="0"/>
      <w:divBdr>
        <w:top w:val="none" w:sz="0" w:space="0" w:color="auto"/>
        <w:left w:val="none" w:sz="0" w:space="0" w:color="auto"/>
        <w:bottom w:val="none" w:sz="0" w:space="0" w:color="auto"/>
        <w:right w:val="none" w:sz="0" w:space="0" w:color="auto"/>
      </w:divBdr>
    </w:div>
    <w:div w:id="1132215688">
      <w:bodyDiv w:val="1"/>
      <w:marLeft w:val="0"/>
      <w:marRight w:val="0"/>
      <w:marTop w:val="0"/>
      <w:marBottom w:val="0"/>
      <w:divBdr>
        <w:top w:val="none" w:sz="0" w:space="0" w:color="auto"/>
        <w:left w:val="none" w:sz="0" w:space="0" w:color="auto"/>
        <w:bottom w:val="none" w:sz="0" w:space="0" w:color="auto"/>
        <w:right w:val="none" w:sz="0" w:space="0" w:color="auto"/>
      </w:divBdr>
    </w:div>
    <w:div w:id="1133252803">
      <w:bodyDiv w:val="1"/>
      <w:marLeft w:val="0"/>
      <w:marRight w:val="0"/>
      <w:marTop w:val="0"/>
      <w:marBottom w:val="0"/>
      <w:divBdr>
        <w:top w:val="none" w:sz="0" w:space="0" w:color="auto"/>
        <w:left w:val="none" w:sz="0" w:space="0" w:color="auto"/>
        <w:bottom w:val="none" w:sz="0" w:space="0" w:color="auto"/>
        <w:right w:val="none" w:sz="0" w:space="0" w:color="auto"/>
      </w:divBdr>
    </w:div>
    <w:div w:id="1136605627">
      <w:bodyDiv w:val="1"/>
      <w:marLeft w:val="0"/>
      <w:marRight w:val="0"/>
      <w:marTop w:val="0"/>
      <w:marBottom w:val="0"/>
      <w:divBdr>
        <w:top w:val="none" w:sz="0" w:space="0" w:color="auto"/>
        <w:left w:val="none" w:sz="0" w:space="0" w:color="auto"/>
        <w:bottom w:val="none" w:sz="0" w:space="0" w:color="auto"/>
        <w:right w:val="none" w:sz="0" w:space="0" w:color="auto"/>
      </w:divBdr>
    </w:div>
    <w:div w:id="1142113176">
      <w:bodyDiv w:val="1"/>
      <w:marLeft w:val="0"/>
      <w:marRight w:val="0"/>
      <w:marTop w:val="0"/>
      <w:marBottom w:val="0"/>
      <w:divBdr>
        <w:top w:val="none" w:sz="0" w:space="0" w:color="auto"/>
        <w:left w:val="none" w:sz="0" w:space="0" w:color="auto"/>
        <w:bottom w:val="none" w:sz="0" w:space="0" w:color="auto"/>
        <w:right w:val="none" w:sz="0" w:space="0" w:color="auto"/>
      </w:divBdr>
      <w:divsChild>
        <w:div w:id="1833331327">
          <w:marLeft w:val="0"/>
          <w:marRight w:val="0"/>
          <w:marTop w:val="0"/>
          <w:marBottom w:val="0"/>
          <w:divBdr>
            <w:top w:val="none" w:sz="0" w:space="0" w:color="auto"/>
            <w:left w:val="none" w:sz="0" w:space="0" w:color="auto"/>
            <w:bottom w:val="none" w:sz="0" w:space="0" w:color="auto"/>
            <w:right w:val="none" w:sz="0" w:space="0" w:color="auto"/>
          </w:divBdr>
          <w:divsChild>
            <w:div w:id="1080055403">
              <w:marLeft w:val="0"/>
              <w:marRight w:val="0"/>
              <w:marTop w:val="0"/>
              <w:marBottom w:val="0"/>
              <w:divBdr>
                <w:top w:val="none" w:sz="0" w:space="0" w:color="auto"/>
                <w:left w:val="none" w:sz="0" w:space="0" w:color="auto"/>
                <w:bottom w:val="none" w:sz="0" w:space="0" w:color="auto"/>
                <w:right w:val="none" w:sz="0" w:space="0" w:color="auto"/>
              </w:divBdr>
              <w:divsChild>
                <w:div w:id="1223903846">
                  <w:marLeft w:val="0"/>
                  <w:marRight w:val="0"/>
                  <w:marTop w:val="0"/>
                  <w:marBottom w:val="0"/>
                  <w:divBdr>
                    <w:top w:val="none" w:sz="0" w:space="0" w:color="auto"/>
                    <w:left w:val="none" w:sz="0" w:space="0" w:color="auto"/>
                    <w:bottom w:val="none" w:sz="0" w:space="0" w:color="auto"/>
                    <w:right w:val="none" w:sz="0" w:space="0" w:color="auto"/>
                  </w:divBdr>
                  <w:divsChild>
                    <w:div w:id="113594986">
                      <w:marLeft w:val="-225"/>
                      <w:marRight w:val="-225"/>
                      <w:marTop w:val="0"/>
                      <w:marBottom w:val="0"/>
                      <w:divBdr>
                        <w:top w:val="none" w:sz="0" w:space="0" w:color="auto"/>
                        <w:left w:val="none" w:sz="0" w:space="0" w:color="auto"/>
                        <w:bottom w:val="none" w:sz="0" w:space="0" w:color="auto"/>
                        <w:right w:val="none" w:sz="0" w:space="0" w:color="auto"/>
                      </w:divBdr>
                      <w:divsChild>
                        <w:div w:id="154424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437269">
      <w:bodyDiv w:val="1"/>
      <w:marLeft w:val="0"/>
      <w:marRight w:val="0"/>
      <w:marTop w:val="0"/>
      <w:marBottom w:val="0"/>
      <w:divBdr>
        <w:top w:val="none" w:sz="0" w:space="0" w:color="auto"/>
        <w:left w:val="none" w:sz="0" w:space="0" w:color="auto"/>
        <w:bottom w:val="none" w:sz="0" w:space="0" w:color="auto"/>
        <w:right w:val="none" w:sz="0" w:space="0" w:color="auto"/>
      </w:divBdr>
    </w:div>
    <w:div w:id="1238513664">
      <w:bodyDiv w:val="1"/>
      <w:marLeft w:val="0"/>
      <w:marRight w:val="0"/>
      <w:marTop w:val="0"/>
      <w:marBottom w:val="0"/>
      <w:divBdr>
        <w:top w:val="none" w:sz="0" w:space="0" w:color="auto"/>
        <w:left w:val="none" w:sz="0" w:space="0" w:color="auto"/>
        <w:bottom w:val="none" w:sz="0" w:space="0" w:color="auto"/>
        <w:right w:val="none" w:sz="0" w:space="0" w:color="auto"/>
      </w:divBdr>
    </w:div>
    <w:div w:id="1273785775">
      <w:bodyDiv w:val="1"/>
      <w:marLeft w:val="0"/>
      <w:marRight w:val="0"/>
      <w:marTop w:val="0"/>
      <w:marBottom w:val="0"/>
      <w:divBdr>
        <w:top w:val="none" w:sz="0" w:space="0" w:color="auto"/>
        <w:left w:val="none" w:sz="0" w:space="0" w:color="auto"/>
        <w:bottom w:val="none" w:sz="0" w:space="0" w:color="auto"/>
        <w:right w:val="none" w:sz="0" w:space="0" w:color="auto"/>
      </w:divBdr>
    </w:div>
    <w:div w:id="1318194271">
      <w:bodyDiv w:val="1"/>
      <w:marLeft w:val="0"/>
      <w:marRight w:val="0"/>
      <w:marTop w:val="0"/>
      <w:marBottom w:val="0"/>
      <w:divBdr>
        <w:top w:val="none" w:sz="0" w:space="0" w:color="auto"/>
        <w:left w:val="none" w:sz="0" w:space="0" w:color="auto"/>
        <w:bottom w:val="none" w:sz="0" w:space="0" w:color="auto"/>
        <w:right w:val="none" w:sz="0" w:space="0" w:color="auto"/>
      </w:divBdr>
    </w:div>
    <w:div w:id="1368143640">
      <w:bodyDiv w:val="1"/>
      <w:marLeft w:val="0"/>
      <w:marRight w:val="0"/>
      <w:marTop w:val="0"/>
      <w:marBottom w:val="0"/>
      <w:divBdr>
        <w:top w:val="none" w:sz="0" w:space="0" w:color="auto"/>
        <w:left w:val="none" w:sz="0" w:space="0" w:color="auto"/>
        <w:bottom w:val="none" w:sz="0" w:space="0" w:color="auto"/>
        <w:right w:val="none" w:sz="0" w:space="0" w:color="auto"/>
      </w:divBdr>
    </w:div>
    <w:div w:id="1403874343">
      <w:bodyDiv w:val="1"/>
      <w:marLeft w:val="0"/>
      <w:marRight w:val="0"/>
      <w:marTop w:val="0"/>
      <w:marBottom w:val="0"/>
      <w:divBdr>
        <w:top w:val="none" w:sz="0" w:space="0" w:color="auto"/>
        <w:left w:val="none" w:sz="0" w:space="0" w:color="auto"/>
        <w:bottom w:val="none" w:sz="0" w:space="0" w:color="auto"/>
        <w:right w:val="none" w:sz="0" w:space="0" w:color="auto"/>
      </w:divBdr>
    </w:div>
    <w:div w:id="1416634550">
      <w:bodyDiv w:val="1"/>
      <w:marLeft w:val="0"/>
      <w:marRight w:val="0"/>
      <w:marTop w:val="0"/>
      <w:marBottom w:val="0"/>
      <w:divBdr>
        <w:top w:val="none" w:sz="0" w:space="0" w:color="auto"/>
        <w:left w:val="none" w:sz="0" w:space="0" w:color="auto"/>
        <w:bottom w:val="none" w:sz="0" w:space="0" w:color="auto"/>
        <w:right w:val="none" w:sz="0" w:space="0" w:color="auto"/>
      </w:divBdr>
    </w:div>
    <w:div w:id="1444030939">
      <w:bodyDiv w:val="1"/>
      <w:marLeft w:val="0"/>
      <w:marRight w:val="0"/>
      <w:marTop w:val="0"/>
      <w:marBottom w:val="0"/>
      <w:divBdr>
        <w:top w:val="none" w:sz="0" w:space="0" w:color="auto"/>
        <w:left w:val="none" w:sz="0" w:space="0" w:color="auto"/>
        <w:bottom w:val="none" w:sz="0" w:space="0" w:color="auto"/>
        <w:right w:val="none" w:sz="0" w:space="0" w:color="auto"/>
      </w:divBdr>
    </w:div>
    <w:div w:id="1516992775">
      <w:bodyDiv w:val="1"/>
      <w:marLeft w:val="0"/>
      <w:marRight w:val="0"/>
      <w:marTop w:val="0"/>
      <w:marBottom w:val="0"/>
      <w:divBdr>
        <w:top w:val="none" w:sz="0" w:space="0" w:color="auto"/>
        <w:left w:val="none" w:sz="0" w:space="0" w:color="auto"/>
        <w:bottom w:val="none" w:sz="0" w:space="0" w:color="auto"/>
        <w:right w:val="none" w:sz="0" w:space="0" w:color="auto"/>
      </w:divBdr>
    </w:div>
    <w:div w:id="1566984569">
      <w:bodyDiv w:val="1"/>
      <w:marLeft w:val="0"/>
      <w:marRight w:val="0"/>
      <w:marTop w:val="0"/>
      <w:marBottom w:val="0"/>
      <w:divBdr>
        <w:top w:val="none" w:sz="0" w:space="0" w:color="auto"/>
        <w:left w:val="none" w:sz="0" w:space="0" w:color="auto"/>
        <w:bottom w:val="none" w:sz="0" w:space="0" w:color="auto"/>
        <w:right w:val="none" w:sz="0" w:space="0" w:color="auto"/>
      </w:divBdr>
    </w:div>
    <w:div w:id="1734238186">
      <w:bodyDiv w:val="1"/>
      <w:marLeft w:val="0"/>
      <w:marRight w:val="0"/>
      <w:marTop w:val="0"/>
      <w:marBottom w:val="0"/>
      <w:divBdr>
        <w:top w:val="none" w:sz="0" w:space="0" w:color="auto"/>
        <w:left w:val="none" w:sz="0" w:space="0" w:color="auto"/>
        <w:bottom w:val="none" w:sz="0" w:space="0" w:color="auto"/>
        <w:right w:val="none" w:sz="0" w:space="0" w:color="auto"/>
      </w:divBdr>
    </w:div>
    <w:div w:id="1833712545">
      <w:bodyDiv w:val="1"/>
      <w:marLeft w:val="0"/>
      <w:marRight w:val="0"/>
      <w:marTop w:val="0"/>
      <w:marBottom w:val="0"/>
      <w:divBdr>
        <w:top w:val="none" w:sz="0" w:space="0" w:color="auto"/>
        <w:left w:val="none" w:sz="0" w:space="0" w:color="auto"/>
        <w:bottom w:val="none" w:sz="0" w:space="0" w:color="auto"/>
        <w:right w:val="none" w:sz="0" w:space="0" w:color="auto"/>
      </w:divBdr>
      <w:divsChild>
        <w:div w:id="732659060">
          <w:marLeft w:val="0"/>
          <w:marRight w:val="0"/>
          <w:marTop w:val="0"/>
          <w:marBottom w:val="0"/>
          <w:divBdr>
            <w:top w:val="none" w:sz="0" w:space="0" w:color="auto"/>
            <w:left w:val="none" w:sz="0" w:space="0" w:color="auto"/>
            <w:bottom w:val="none" w:sz="0" w:space="0" w:color="auto"/>
            <w:right w:val="none" w:sz="0" w:space="0" w:color="auto"/>
          </w:divBdr>
        </w:div>
      </w:divsChild>
    </w:div>
    <w:div w:id="1930042986">
      <w:bodyDiv w:val="1"/>
      <w:marLeft w:val="0"/>
      <w:marRight w:val="0"/>
      <w:marTop w:val="0"/>
      <w:marBottom w:val="0"/>
      <w:divBdr>
        <w:top w:val="none" w:sz="0" w:space="0" w:color="auto"/>
        <w:left w:val="none" w:sz="0" w:space="0" w:color="auto"/>
        <w:bottom w:val="none" w:sz="0" w:space="0" w:color="auto"/>
        <w:right w:val="none" w:sz="0" w:space="0" w:color="auto"/>
      </w:divBdr>
    </w:div>
    <w:div w:id="2113475801">
      <w:bodyDiv w:val="1"/>
      <w:marLeft w:val="0"/>
      <w:marRight w:val="0"/>
      <w:marTop w:val="0"/>
      <w:marBottom w:val="0"/>
      <w:divBdr>
        <w:top w:val="none" w:sz="0" w:space="0" w:color="auto"/>
        <w:left w:val="none" w:sz="0" w:space="0" w:color="auto"/>
        <w:bottom w:val="none" w:sz="0" w:space="0" w:color="auto"/>
        <w:right w:val="none" w:sz="0" w:space="0" w:color="auto"/>
      </w:divBdr>
    </w:div>
    <w:div w:id="2117285292">
      <w:bodyDiv w:val="1"/>
      <w:marLeft w:val="0"/>
      <w:marRight w:val="0"/>
      <w:marTop w:val="0"/>
      <w:marBottom w:val="0"/>
      <w:divBdr>
        <w:top w:val="none" w:sz="0" w:space="0" w:color="auto"/>
        <w:left w:val="none" w:sz="0" w:space="0" w:color="auto"/>
        <w:bottom w:val="none" w:sz="0" w:space="0" w:color="auto"/>
        <w:right w:val="none" w:sz="0" w:space="0" w:color="auto"/>
      </w:divBdr>
    </w:div>
    <w:div w:id="2121410363">
      <w:bodyDiv w:val="1"/>
      <w:marLeft w:val="0"/>
      <w:marRight w:val="0"/>
      <w:marTop w:val="0"/>
      <w:marBottom w:val="0"/>
      <w:divBdr>
        <w:top w:val="none" w:sz="0" w:space="0" w:color="auto"/>
        <w:left w:val="none" w:sz="0" w:space="0" w:color="auto"/>
        <w:bottom w:val="none" w:sz="0" w:space="0" w:color="auto"/>
        <w:right w:val="none" w:sz="0" w:space="0" w:color="auto"/>
      </w:divBdr>
    </w:div>
    <w:div w:id="213930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F9151-1F3D-4E5D-946C-B8EFAE743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9</Pages>
  <Words>3442</Words>
  <Characters>19621</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879</cp:revision>
  <dcterms:created xsi:type="dcterms:W3CDTF">2023-10-11T12:57:00Z</dcterms:created>
  <dcterms:modified xsi:type="dcterms:W3CDTF">2026-10-20T14:19:00Z</dcterms:modified>
</cp:coreProperties>
</file>