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tblCellSpacing w:w="0" w:type="dxa"/>
        <w:tblCellMar>
          <w:top w:w="105" w:type="dxa"/>
          <w:left w:w="105" w:type="dxa"/>
          <w:bottom w:w="105" w:type="dxa"/>
          <w:right w:w="105" w:type="dxa"/>
        </w:tblCellMar>
        <w:tblLook w:val="04A0" w:firstRow="1" w:lastRow="0" w:firstColumn="1" w:lastColumn="0" w:noHBand="0" w:noVBand="1"/>
      </w:tblPr>
      <w:tblGrid>
        <w:gridCol w:w="4583"/>
        <w:gridCol w:w="4771"/>
      </w:tblGrid>
      <w:tr w:rsidR="00B9666D" w:rsidRPr="00B9666D" w:rsidTr="00B9666D">
        <w:trPr>
          <w:trHeight w:val="4905"/>
          <w:tblCellSpacing w:w="0" w:type="dxa"/>
        </w:trPr>
        <w:tc>
          <w:tcPr>
            <w:tcW w:w="2450" w:type="pct"/>
            <w:tcBorders>
              <w:top w:val="nil"/>
              <w:left w:val="nil"/>
              <w:bottom w:val="nil"/>
              <w:right w:val="nil"/>
            </w:tcBorders>
            <w:tcMar>
              <w:top w:w="0" w:type="dxa"/>
              <w:left w:w="0" w:type="dxa"/>
              <w:bottom w:w="0" w:type="dxa"/>
              <w:right w:w="0" w:type="dxa"/>
            </w:tcMar>
            <w:hideMark/>
          </w:tcPr>
          <w:p w:rsidR="00B9666D" w:rsidRPr="00B9666D" w:rsidRDefault="00B9666D" w:rsidP="00B9666D">
            <w:pPr>
              <w:rPr>
                <w:sz w:val="20"/>
                <w:szCs w:val="20"/>
              </w:rPr>
            </w:pPr>
            <w:r w:rsidRPr="00B9666D">
              <w:rPr>
                <w:noProof/>
                <w:sz w:val="20"/>
                <w:szCs w:val="20"/>
              </w:rPr>
              <w:drawing>
                <wp:anchor distT="0" distB="0" distL="114300" distR="114300" simplePos="0" relativeHeight="251658240" behindDoc="0" locked="0" layoutInCell="1" allowOverlap="0">
                  <wp:simplePos x="0" y="0"/>
                  <wp:positionH relativeFrom="column">
                    <wp:align>left</wp:align>
                  </wp:positionH>
                  <wp:positionV relativeFrom="line">
                    <wp:posOffset>0</wp:posOffset>
                  </wp:positionV>
                  <wp:extent cx="2428875" cy="3143250"/>
                  <wp:effectExtent l="0" t="0" r="9525" b="0"/>
                  <wp:wrapSquare wrapText="bothSides"/>
                  <wp:docPr id="1" name="Рисунок 1" descr="C:\Users\TO78-G~1\AppData\Local\Temp\lu113965i8t4.tmp\lu113965i8tm_tmp_50327d0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O78-G~1\AppData\Local\Temp\lu113965i8t4.tmp\lu113965i8tm_tmp_50327d0f.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28875" cy="31432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550" w:type="pct"/>
            <w:tcBorders>
              <w:top w:val="nil"/>
              <w:left w:val="nil"/>
              <w:bottom w:val="nil"/>
              <w:right w:val="nil"/>
            </w:tcBorders>
            <w:tcMar>
              <w:top w:w="0" w:type="dxa"/>
              <w:left w:w="0" w:type="dxa"/>
              <w:bottom w:w="0" w:type="dxa"/>
              <w:right w:w="0" w:type="dxa"/>
            </w:tcMar>
            <w:hideMark/>
          </w:tcPr>
          <w:tbl>
            <w:tblPr>
              <w:tblW w:w="5000" w:type="pct"/>
              <w:tblCellSpacing w:w="0" w:type="dxa"/>
              <w:tblCellMar>
                <w:top w:w="105" w:type="dxa"/>
                <w:left w:w="105" w:type="dxa"/>
                <w:bottom w:w="105" w:type="dxa"/>
                <w:right w:w="105" w:type="dxa"/>
              </w:tblCellMar>
              <w:tblLook w:val="04A0" w:firstRow="1" w:lastRow="0" w:firstColumn="1" w:lastColumn="0" w:noHBand="0" w:noVBand="1"/>
            </w:tblPr>
            <w:tblGrid>
              <w:gridCol w:w="4771"/>
            </w:tblGrid>
            <w:tr w:rsidR="00B9666D" w:rsidRPr="00B9666D">
              <w:trPr>
                <w:tblCellSpacing w:w="0" w:type="dxa"/>
              </w:trPr>
              <w:tc>
                <w:tcPr>
                  <w:tcW w:w="5000" w:type="pct"/>
                  <w:tcBorders>
                    <w:top w:val="nil"/>
                    <w:left w:val="nil"/>
                    <w:bottom w:val="nil"/>
                    <w:right w:val="nil"/>
                  </w:tcBorders>
                  <w:tcMar>
                    <w:top w:w="0" w:type="dxa"/>
                    <w:left w:w="0" w:type="dxa"/>
                    <w:bottom w:w="0" w:type="dxa"/>
                    <w:right w:w="0" w:type="dxa"/>
                  </w:tcMar>
                  <w:hideMark/>
                </w:tcPr>
                <w:p w:rsidR="00B9666D" w:rsidRPr="00B9666D" w:rsidRDefault="00B9666D" w:rsidP="00B9666D">
                  <w:pPr>
                    <w:ind w:left="96" w:right="34"/>
                    <w:rPr>
                      <w:sz w:val="26"/>
                      <w:szCs w:val="26"/>
                    </w:rPr>
                  </w:pPr>
                  <w:r w:rsidRPr="00B9666D">
                    <w:br w:type="page"/>
                  </w:r>
                  <w:r w:rsidRPr="00B9666D">
                    <w:rPr>
                      <w:sz w:val="26"/>
                      <w:szCs w:val="26"/>
                    </w:rPr>
                    <w:br w:type="page"/>
                  </w:r>
                </w:p>
                <w:p w:rsidR="00B9666D" w:rsidRPr="00B9666D" w:rsidRDefault="00B9666D" w:rsidP="00B9666D">
                  <w:pPr>
                    <w:ind w:left="96" w:right="34"/>
                    <w:rPr>
                      <w:sz w:val="26"/>
                      <w:szCs w:val="26"/>
                    </w:rPr>
                  </w:pPr>
                  <w:r w:rsidRPr="00B9666D">
                    <w:rPr>
                      <w:color w:val="000000"/>
                      <w:sz w:val="26"/>
                      <w:szCs w:val="26"/>
                    </w:rPr>
                    <w:t xml:space="preserve">САНКТ-ПЕТЕРБУРГСКОЕ ГОСУДАРСТВЕННОЕ БЮДЖЕТНОЕ СТАЦИОНАРНОЕ УЧРЕЖДЕНИЕ СОЦИАЛЬНОГО ОБСЛУЖИВАНИЯ НАСЕЛЕНИЯ </w:t>
                  </w:r>
                  <w:r>
                    <w:rPr>
                      <w:color w:val="000000"/>
                      <w:sz w:val="26"/>
                      <w:szCs w:val="26"/>
                    </w:rPr>
                    <w:t>«</w:t>
                  </w:r>
                  <w:r w:rsidRPr="00B9666D">
                    <w:rPr>
                      <w:color w:val="000000"/>
                      <w:sz w:val="26"/>
                      <w:szCs w:val="26"/>
                    </w:rPr>
                    <w:t xml:space="preserve">ДОМ СОЦИАЛЬНОГО ОБСЛУЖИВАНИЯ </w:t>
                  </w:r>
                  <w:r>
                    <w:rPr>
                      <w:color w:val="000000"/>
                      <w:sz w:val="26"/>
                      <w:szCs w:val="26"/>
                    </w:rPr>
                    <w:t>«</w:t>
                  </w:r>
                  <w:r w:rsidRPr="00B9666D">
                    <w:rPr>
                      <w:color w:val="000000"/>
                      <w:sz w:val="26"/>
                      <w:szCs w:val="26"/>
                    </w:rPr>
                    <w:t>ПАРУС</w:t>
                  </w:r>
                  <w:r>
                    <w:rPr>
                      <w:color w:val="000000"/>
                      <w:sz w:val="26"/>
                      <w:szCs w:val="26"/>
                    </w:rPr>
                    <w:t>»</w:t>
                  </w:r>
                </w:p>
                <w:p w:rsidR="00B9666D" w:rsidRDefault="00B9666D" w:rsidP="00B9666D">
                  <w:pPr>
                    <w:ind w:left="96" w:right="34"/>
                    <w:rPr>
                      <w:color w:val="000000"/>
                      <w:sz w:val="26"/>
                      <w:szCs w:val="26"/>
                    </w:rPr>
                  </w:pPr>
                  <w:r w:rsidRPr="00B9666D">
                    <w:rPr>
                      <w:sz w:val="26"/>
                      <w:szCs w:val="26"/>
                    </w:rPr>
                    <w:br w:type="page"/>
                  </w:r>
                  <w:r w:rsidRPr="00B9666D">
                    <w:rPr>
                      <w:color w:val="000000"/>
                      <w:sz w:val="26"/>
                      <w:szCs w:val="26"/>
                    </w:rPr>
                    <w:t xml:space="preserve">Российская Федерация, 197720, </w:t>
                  </w:r>
                  <w:r>
                    <w:rPr>
                      <w:color w:val="000000"/>
                      <w:sz w:val="26"/>
                      <w:szCs w:val="26"/>
                    </w:rPr>
                    <w:br/>
                  </w:r>
                  <w:r w:rsidRPr="00B9666D">
                    <w:rPr>
                      <w:color w:val="000000"/>
                      <w:sz w:val="26"/>
                      <w:szCs w:val="26"/>
                    </w:rPr>
                    <w:t xml:space="preserve">Санкт-Петербург, </w:t>
                  </w:r>
                  <w:proofErr w:type="spellStart"/>
                  <w:r w:rsidRPr="00B9666D">
                    <w:rPr>
                      <w:color w:val="000000"/>
                      <w:sz w:val="26"/>
                      <w:szCs w:val="26"/>
                    </w:rPr>
                    <w:t>Ушково</w:t>
                  </w:r>
                  <w:proofErr w:type="spellEnd"/>
                  <w:r w:rsidRPr="00B9666D">
                    <w:rPr>
                      <w:color w:val="000000"/>
                      <w:sz w:val="26"/>
                      <w:szCs w:val="26"/>
                    </w:rPr>
                    <w:t xml:space="preserve"> п, Приморское, Д. 617 </w:t>
                  </w:r>
                </w:p>
                <w:p w:rsidR="00B9666D" w:rsidRDefault="00B9666D" w:rsidP="00B9666D">
                  <w:pPr>
                    <w:ind w:left="96" w:right="34"/>
                    <w:rPr>
                      <w:color w:val="000000"/>
                      <w:sz w:val="26"/>
                      <w:szCs w:val="26"/>
                    </w:rPr>
                  </w:pPr>
                </w:p>
                <w:p w:rsidR="00B9666D" w:rsidRDefault="00B9666D" w:rsidP="00B9666D">
                  <w:pPr>
                    <w:ind w:left="96" w:right="34"/>
                    <w:rPr>
                      <w:color w:val="000000"/>
                      <w:sz w:val="26"/>
                      <w:szCs w:val="26"/>
                    </w:rPr>
                  </w:pPr>
                </w:p>
                <w:p w:rsidR="00B9666D" w:rsidRPr="00B9666D" w:rsidRDefault="00B9666D" w:rsidP="00B9666D">
                  <w:pPr>
                    <w:ind w:left="96" w:right="34"/>
                    <w:rPr>
                      <w:sz w:val="26"/>
                      <w:szCs w:val="26"/>
                    </w:rPr>
                  </w:pPr>
                </w:p>
              </w:tc>
            </w:tr>
          </w:tbl>
          <w:p w:rsidR="00B9666D" w:rsidRPr="00B9666D" w:rsidRDefault="00B9666D" w:rsidP="00B9666D">
            <w:pPr>
              <w:ind w:left="96"/>
              <w:rPr>
                <w:sz w:val="26"/>
                <w:szCs w:val="26"/>
              </w:rPr>
            </w:pPr>
            <w:r>
              <w:rPr>
                <w:sz w:val="26"/>
                <w:szCs w:val="26"/>
              </w:rPr>
              <w:t xml:space="preserve">ИП </w:t>
            </w:r>
            <w:r w:rsidRPr="00B9666D">
              <w:rPr>
                <w:sz w:val="26"/>
                <w:szCs w:val="26"/>
              </w:rPr>
              <w:t xml:space="preserve">ТИМЧЕНКО ЕКАТЕРИНА ВЛАДИМИРОВНА </w:t>
            </w:r>
          </w:p>
          <w:p w:rsidR="00B9666D" w:rsidRPr="00B9666D" w:rsidRDefault="00B9666D" w:rsidP="00B9666D">
            <w:pPr>
              <w:ind w:left="96"/>
              <w:rPr>
                <w:sz w:val="26"/>
                <w:szCs w:val="26"/>
              </w:rPr>
            </w:pPr>
            <w:r w:rsidRPr="00B9666D">
              <w:rPr>
                <w:sz w:val="26"/>
                <w:szCs w:val="26"/>
              </w:rPr>
              <w:t xml:space="preserve">196650, Г.САНКТ-ПЕТЕРБУРГ, </w:t>
            </w:r>
            <w:r>
              <w:rPr>
                <w:sz w:val="26"/>
                <w:szCs w:val="26"/>
              </w:rPr>
              <w:br/>
            </w:r>
            <w:proofErr w:type="spellStart"/>
            <w:r w:rsidRPr="00B9666D">
              <w:rPr>
                <w:sz w:val="26"/>
                <w:szCs w:val="26"/>
              </w:rPr>
              <w:t>вн.тер.г</w:t>
            </w:r>
            <w:proofErr w:type="spellEnd"/>
            <w:r w:rsidRPr="00B9666D">
              <w:rPr>
                <w:sz w:val="26"/>
                <w:szCs w:val="26"/>
              </w:rPr>
              <w:t xml:space="preserve">. ГОРОД КОЛПИНО, </w:t>
            </w:r>
            <w:r>
              <w:rPr>
                <w:sz w:val="26"/>
                <w:szCs w:val="26"/>
              </w:rPr>
              <w:br/>
            </w:r>
            <w:r w:rsidRPr="00B9666D">
              <w:rPr>
                <w:sz w:val="26"/>
                <w:szCs w:val="26"/>
              </w:rPr>
              <w:t xml:space="preserve">ПР-КТ ЛЕНИНА, Д. 74, ЛИТЕРА </w:t>
            </w:r>
            <w:proofErr w:type="gramStart"/>
            <w:r w:rsidRPr="00B9666D">
              <w:rPr>
                <w:sz w:val="26"/>
                <w:szCs w:val="26"/>
              </w:rPr>
              <w:t>А,</w:t>
            </w:r>
            <w:r>
              <w:rPr>
                <w:sz w:val="26"/>
                <w:szCs w:val="26"/>
              </w:rPr>
              <w:br/>
            </w:r>
            <w:r w:rsidRPr="00B9666D">
              <w:rPr>
                <w:sz w:val="26"/>
                <w:szCs w:val="26"/>
              </w:rPr>
              <w:t>КВ.</w:t>
            </w:r>
            <w:proofErr w:type="gramEnd"/>
            <w:r w:rsidRPr="00B9666D">
              <w:rPr>
                <w:sz w:val="26"/>
                <w:szCs w:val="26"/>
              </w:rPr>
              <w:t xml:space="preserve"> 64</w:t>
            </w:r>
          </w:p>
          <w:p w:rsidR="00B9666D" w:rsidRPr="00B9666D" w:rsidRDefault="00B9666D" w:rsidP="00B9666D">
            <w:pPr>
              <w:ind w:left="96"/>
            </w:pPr>
            <w:r w:rsidRPr="00B9666D">
              <w:rPr>
                <w:sz w:val="26"/>
                <w:szCs w:val="26"/>
              </w:rPr>
              <w:br w:type="page"/>
            </w:r>
          </w:p>
        </w:tc>
      </w:tr>
    </w:tbl>
    <w:p w:rsidR="00CB0F95" w:rsidRPr="00FE1DA7" w:rsidRDefault="00CB0F95" w:rsidP="00CB0F95">
      <w:pPr>
        <w:outlineLvl w:val="0"/>
        <w:rPr>
          <w:sz w:val="26"/>
          <w:szCs w:val="26"/>
        </w:rPr>
      </w:pPr>
    </w:p>
    <w:p w:rsidR="00CB0F95" w:rsidRPr="00FE1DA7" w:rsidRDefault="00CB0F95" w:rsidP="00CB0F95">
      <w:pPr>
        <w:outlineLvl w:val="0"/>
        <w:rPr>
          <w:sz w:val="26"/>
          <w:szCs w:val="26"/>
        </w:rPr>
      </w:pPr>
    </w:p>
    <w:p w:rsidR="00CB0F95" w:rsidRPr="00FE1DA7" w:rsidRDefault="00CB0F95" w:rsidP="00CB0F95">
      <w:pPr>
        <w:outlineLvl w:val="0"/>
        <w:rPr>
          <w:sz w:val="26"/>
          <w:szCs w:val="26"/>
        </w:rPr>
      </w:pPr>
    </w:p>
    <w:p w:rsidR="00CB0F95" w:rsidRPr="00FE1DA7" w:rsidRDefault="00CB0F95" w:rsidP="00CB0F95">
      <w:pPr>
        <w:jc w:val="center"/>
        <w:outlineLvl w:val="0"/>
        <w:rPr>
          <w:sz w:val="26"/>
          <w:szCs w:val="26"/>
        </w:rPr>
      </w:pPr>
      <w:r w:rsidRPr="00FE1DA7">
        <w:rPr>
          <w:sz w:val="26"/>
          <w:szCs w:val="26"/>
        </w:rPr>
        <w:t>РЕШЕНИЕ</w:t>
      </w:r>
    </w:p>
    <w:p w:rsidR="00CB0F95" w:rsidRPr="00FE1DA7" w:rsidRDefault="00CB0F95" w:rsidP="00CB0F95">
      <w:pPr>
        <w:jc w:val="center"/>
        <w:rPr>
          <w:sz w:val="26"/>
          <w:szCs w:val="26"/>
        </w:rPr>
      </w:pPr>
      <w:r w:rsidRPr="00FE1DA7">
        <w:rPr>
          <w:sz w:val="26"/>
          <w:szCs w:val="26"/>
        </w:rPr>
        <w:t xml:space="preserve">по делу № </w:t>
      </w:r>
      <w:r w:rsidR="00B9666D" w:rsidRPr="00B9666D">
        <w:rPr>
          <w:b/>
          <w:sz w:val="26"/>
          <w:szCs w:val="26"/>
        </w:rPr>
        <w:t>078/06/105-4315/2026</w:t>
      </w:r>
    </w:p>
    <w:p w:rsidR="00CB0F95" w:rsidRPr="00FE1DA7" w:rsidRDefault="00CB0F95" w:rsidP="00CB0F95">
      <w:pPr>
        <w:jc w:val="center"/>
        <w:rPr>
          <w:sz w:val="26"/>
          <w:szCs w:val="26"/>
        </w:rPr>
      </w:pPr>
      <w:r w:rsidRPr="00FE1DA7">
        <w:rPr>
          <w:sz w:val="26"/>
          <w:szCs w:val="26"/>
        </w:rPr>
        <w:t>о нарушении законодательства о контрактной системе</w:t>
      </w:r>
    </w:p>
    <w:p w:rsidR="00CB0F95" w:rsidRPr="00FE1DA7" w:rsidRDefault="00CB0F95" w:rsidP="00CB0F95">
      <w:pPr>
        <w:ind w:firstLine="540"/>
        <w:jc w:val="both"/>
        <w:rPr>
          <w:sz w:val="26"/>
          <w:szCs w:val="26"/>
        </w:rPr>
      </w:pPr>
    </w:p>
    <w:p w:rsidR="00CB0F95" w:rsidRPr="00CB0F95" w:rsidRDefault="00B9666D" w:rsidP="00CB0F95">
      <w:pPr>
        <w:tabs>
          <w:tab w:val="left" w:pos="0"/>
        </w:tabs>
        <w:jc w:val="both"/>
        <w:rPr>
          <w:sz w:val="26"/>
          <w:szCs w:val="26"/>
        </w:rPr>
      </w:pPr>
      <w:r w:rsidRPr="00B9666D">
        <w:rPr>
          <w:sz w:val="26"/>
          <w:szCs w:val="26"/>
        </w:rPr>
        <w:t>07.10</w:t>
      </w:r>
      <w:r w:rsidR="00716809" w:rsidRPr="00B9666D">
        <w:rPr>
          <w:sz w:val="26"/>
          <w:szCs w:val="26"/>
        </w:rPr>
        <w:t>.20</w:t>
      </w:r>
      <w:r w:rsidR="003073DB" w:rsidRPr="00B9666D">
        <w:rPr>
          <w:sz w:val="26"/>
          <w:szCs w:val="26"/>
        </w:rPr>
        <w:t>26</w:t>
      </w:r>
      <w:r w:rsidR="00CB0F95" w:rsidRPr="00B9666D">
        <w:rPr>
          <w:sz w:val="26"/>
          <w:szCs w:val="26"/>
        </w:rPr>
        <w:t xml:space="preserve">                                                                                               Санкт-Петербург</w:t>
      </w:r>
    </w:p>
    <w:p w:rsidR="00CB0F95" w:rsidRPr="00CB0F95" w:rsidRDefault="00CB0F95" w:rsidP="00CB0F95">
      <w:pPr>
        <w:tabs>
          <w:tab w:val="left" w:pos="0"/>
        </w:tabs>
        <w:jc w:val="both"/>
        <w:rPr>
          <w:sz w:val="26"/>
          <w:szCs w:val="26"/>
        </w:rPr>
      </w:pPr>
    </w:p>
    <w:p w:rsidR="00B9666D" w:rsidRPr="00002EB4" w:rsidRDefault="00CB0F95" w:rsidP="009744B8">
      <w:pPr>
        <w:ind w:firstLine="709"/>
        <w:jc w:val="both"/>
        <w:rPr>
          <w:sz w:val="26"/>
          <w:szCs w:val="26"/>
        </w:rPr>
      </w:pPr>
      <w:r w:rsidRPr="00CB0F95">
        <w:rPr>
          <w:sz w:val="26"/>
          <w:szCs w:val="26"/>
        </w:rPr>
        <w:t>Комиссия Санкт-Петербургского УФАС России по контролю в сфере закупок (далее – Комиссия УФАС)</w:t>
      </w:r>
      <w:r w:rsidR="00725066">
        <w:rPr>
          <w:sz w:val="26"/>
          <w:szCs w:val="26"/>
        </w:rPr>
        <w:t xml:space="preserve"> </w:t>
      </w:r>
    </w:p>
    <w:p w:rsidR="00CB0F95" w:rsidRPr="00CB0F95" w:rsidRDefault="00CB0F95" w:rsidP="00031460">
      <w:pPr>
        <w:ind w:firstLine="709"/>
        <w:jc w:val="both"/>
        <w:rPr>
          <w:sz w:val="26"/>
          <w:szCs w:val="26"/>
        </w:rPr>
      </w:pPr>
      <w:r w:rsidRPr="00CB0F95">
        <w:rPr>
          <w:sz w:val="26"/>
          <w:szCs w:val="26"/>
        </w:rPr>
        <w:t>при участии представителей:</w:t>
      </w:r>
    </w:p>
    <w:p w:rsidR="00CB0F95" w:rsidRPr="00CB0F95" w:rsidRDefault="00B9666D" w:rsidP="00031460">
      <w:pPr>
        <w:ind w:firstLine="709"/>
        <w:jc w:val="both"/>
        <w:rPr>
          <w:sz w:val="26"/>
          <w:szCs w:val="26"/>
        </w:rPr>
      </w:pPr>
      <w:r w:rsidRPr="00B9666D">
        <w:rPr>
          <w:sz w:val="26"/>
          <w:szCs w:val="26"/>
        </w:rPr>
        <w:t>САНКТ-ПЕТЕРБУРГСКОЕ ГОСУДАРСТВЕННОЕ БЮДЖЕТНОЕ СТАЦИОНАРНОЕ УЧРЕЖДЕНИЕ СОЦИАЛЬНОГО ОБСЛУЖИВАНИЯ НАСЕЛЕНИЯ «ДОМ СОЦИАЛЬНОГО ОБСЛУЖИВАНИЯ «ПАРУС»</w:t>
      </w:r>
      <w:r w:rsidR="00CB0F95" w:rsidRPr="00CB0F95">
        <w:rPr>
          <w:sz w:val="26"/>
          <w:szCs w:val="26"/>
        </w:rPr>
        <w:t xml:space="preserve"> (далее – Заказчик);</w:t>
      </w:r>
    </w:p>
    <w:p w:rsidR="00CB0F95" w:rsidRPr="00FE1DA7" w:rsidRDefault="00B9666D" w:rsidP="00031460">
      <w:pPr>
        <w:ind w:firstLine="709"/>
        <w:jc w:val="both"/>
        <w:rPr>
          <w:sz w:val="26"/>
          <w:szCs w:val="26"/>
        </w:rPr>
      </w:pPr>
      <w:r w:rsidRPr="00B9666D">
        <w:rPr>
          <w:sz w:val="26"/>
          <w:szCs w:val="26"/>
        </w:rPr>
        <w:t>ИП ТИМЧЕНКО ЕКАТЕРИНА ВЛАДИМИРОВНА</w:t>
      </w:r>
      <w:r w:rsidR="00CB0F95">
        <w:rPr>
          <w:sz w:val="26"/>
          <w:szCs w:val="26"/>
        </w:rPr>
        <w:t xml:space="preserve"> (далее – Заявитель</w:t>
      </w:r>
      <w:r>
        <w:rPr>
          <w:sz w:val="26"/>
          <w:szCs w:val="26"/>
        </w:rPr>
        <w:t xml:space="preserve">, </w:t>
      </w:r>
      <w:r>
        <w:rPr>
          <w:sz w:val="26"/>
          <w:szCs w:val="26"/>
        </w:rPr>
        <w:br/>
      </w:r>
      <w:r w:rsidRPr="00B9666D">
        <w:rPr>
          <w:sz w:val="26"/>
          <w:szCs w:val="26"/>
        </w:rPr>
        <w:t>ИП ТИМЧЕНКО Е</w:t>
      </w:r>
      <w:r>
        <w:rPr>
          <w:sz w:val="26"/>
          <w:szCs w:val="26"/>
        </w:rPr>
        <w:t>.В.</w:t>
      </w:r>
      <w:r w:rsidR="00CB0F95">
        <w:rPr>
          <w:sz w:val="26"/>
          <w:szCs w:val="26"/>
        </w:rPr>
        <w:t>)</w:t>
      </w:r>
      <w:r w:rsidR="00CB0F95" w:rsidRPr="00F05A6A">
        <w:rPr>
          <w:color w:val="000000"/>
          <w:sz w:val="26"/>
          <w:szCs w:val="26"/>
        </w:rPr>
        <w:t>;</w:t>
      </w:r>
    </w:p>
    <w:p w:rsidR="00CB0F95" w:rsidRPr="00E32DC5" w:rsidRDefault="00CB0F95" w:rsidP="00031460">
      <w:pPr>
        <w:ind w:firstLine="709"/>
        <w:jc w:val="both"/>
        <w:rPr>
          <w:sz w:val="26"/>
          <w:szCs w:val="26"/>
        </w:rPr>
      </w:pPr>
      <w:r w:rsidRPr="00FE1DA7">
        <w:rPr>
          <w:sz w:val="26"/>
          <w:szCs w:val="26"/>
        </w:rPr>
        <w:t xml:space="preserve">рассмотрев посредством системы видеоконференцсвязи жалобу Заявителя </w:t>
      </w:r>
      <w:r w:rsidRPr="00D9608D">
        <w:rPr>
          <w:sz w:val="26"/>
          <w:szCs w:val="26"/>
        </w:rPr>
        <w:t>(</w:t>
      </w:r>
      <w:proofErr w:type="spellStart"/>
      <w:r w:rsidRPr="00D9608D">
        <w:rPr>
          <w:sz w:val="26"/>
          <w:szCs w:val="26"/>
        </w:rPr>
        <w:t>вх</w:t>
      </w:r>
      <w:proofErr w:type="spellEnd"/>
      <w:r w:rsidRPr="00D9608D">
        <w:rPr>
          <w:sz w:val="26"/>
          <w:szCs w:val="26"/>
        </w:rPr>
        <w:t xml:space="preserve">. № </w:t>
      </w:r>
      <w:r w:rsidR="00D9608D" w:rsidRPr="00D9608D">
        <w:rPr>
          <w:sz w:val="26"/>
          <w:szCs w:val="26"/>
        </w:rPr>
        <w:t>24790/26 от 02.10.2026</w:t>
      </w:r>
      <w:r w:rsidRPr="00D9608D">
        <w:rPr>
          <w:sz w:val="26"/>
          <w:szCs w:val="26"/>
        </w:rPr>
        <w:t>) на действия</w:t>
      </w:r>
      <w:r w:rsidR="00D9608D" w:rsidRPr="00D9608D">
        <w:rPr>
          <w:sz w:val="26"/>
          <w:szCs w:val="26"/>
        </w:rPr>
        <w:t xml:space="preserve"> комиссии по осуществлению закупок</w:t>
      </w:r>
      <w:r w:rsidRPr="00D9608D">
        <w:rPr>
          <w:sz w:val="26"/>
          <w:szCs w:val="26"/>
        </w:rPr>
        <w:t xml:space="preserve"> </w:t>
      </w:r>
      <w:r w:rsidR="00D9608D" w:rsidRPr="00D9608D">
        <w:rPr>
          <w:sz w:val="26"/>
          <w:szCs w:val="26"/>
        </w:rPr>
        <w:t>Заказчика</w:t>
      </w:r>
      <w:r w:rsidRPr="00D9608D">
        <w:rPr>
          <w:sz w:val="26"/>
          <w:szCs w:val="26"/>
        </w:rPr>
        <w:t xml:space="preserve"> при определении (подрядчика, исполнителя) путем проведения </w:t>
      </w:r>
      <w:r w:rsidR="00D9608D" w:rsidRPr="00D9608D">
        <w:rPr>
          <w:sz w:val="26"/>
          <w:szCs w:val="26"/>
        </w:rPr>
        <w:t>запроса котировок в электронной форме</w:t>
      </w:r>
      <w:r w:rsidRPr="00D9608D">
        <w:rPr>
          <w:sz w:val="26"/>
          <w:szCs w:val="26"/>
        </w:rPr>
        <w:t xml:space="preserve"> на </w:t>
      </w:r>
      <w:r w:rsidR="00D9608D" w:rsidRPr="00D9608D">
        <w:rPr>
          <w:sz w:val="26"/>
          <w:szCs w:val="26"/>
        </w:rPr>
        <w:t>поставку мебели для класса ИЗО</w:t>
      </w:r>
      <w:r w:rsidRPr="00CB0F95">
        <w:rPr>
          <w:sz w:val="26"/>
          <w:szCs w:val="26"/>
        </w:rPr>
        <w:t xml:space="preserve"> </w:t>
      </w:r>
      <w:r w:rsidRPr="00FE1DA7">
        <w:rPr>
          <w:sz w:val="26"/>
          <w:szCs w:val="26"/>
        </w:rPr>
        <w:t xml:space="preserve">(далее – </w:t>
      </w:r>
      <w:r w:rsidR="00D9608D" w:rsidRPr="00D9608D">
        <w:rPr>
          <w:sz w:val="26"/>
          <w:szCs w:val="26"/>
        </w:rPr>
        <w:t>Запрос котировок</w:t>
      </w:r>
      <w:r w:rsidRPr="00FE1DA7">
        <w:rPr>
          <w:sz w:val="26"/>
          <w:szCs w:val="26"/>
        </w:rPr>
        <w:t xml:space="preserve">), а также в результате проведения внеплановой проверки на основании </w:t>
      </w:r>
      <w:r w:rsidR="00D9608D">
        <w:rPr>
          <w:sz w:val="26"/>
          <w:szCs w:val="26"/>
        </w:rPr>
        <w:br/>
      </w:r>
      <w:r w:rsidRPr="00FE1DA7">
        <w:rPr>
          <w:sz w:val="26"/>
          <w:szCs w:val="26"/>
        </w:rPr>
        <w:t xml:space="preserve">п. 1 ч. 15 ст. 99 Федерального закона от 05.04.2013 № 44-ФЗ «О контрактной системе в сфере закупок товаров, работ, услуг для обеспечения государственных </w:t>
      </w:r>
      <w:r w:rsidR="00D9608D">
        <w:rPr>
          <w:sz w:val="26"/>
          <w:szCs w:val="26"/>
        </w:rPr>
        <w:br/>
      </w:r>
      <w:r w:rsidRPr="00FE1DA7">
        <w:rPr>
          <w:sz w:val="26"/>
          <w:szCs w:val="26"/>
        </w:rPr>
        <w:t xml:space="preserve">и муниципальных нужд» (далее </w:t>
      </w:r>
      <w:r w:rsidR="00470D7B">
        <w:rPr>
          <w:sz w:val="26"/>
          <w:szCs w:val="26"/>
        </w:rPr>
        <w:t>– Закон о контрактной системе),</w:t>
      </w:r>
    </w:p>
    <w:p w:rsidR="00CB0F95" w:rsidRPr="00E32DC5" w:rsidRDefault="00CB0F95" w:rsidP="00CB0F95">
      <w:pPr>
        <w:jc w:val="center"/>
        <w:rPr>
          <w:sz w:val="26"/>
          <w:szCs w:val="26"/>
        </w:rPr>
      </w:pPr>
    </w:p>
    <w:p w:rsidR="00CB0F95" w:rsidRPr="00D9608D" w:rsidRDefault="00CB0F95" w:rsidP="00CB0F95">
      <w:pPr>
        <w:jc w:val="center"/>
        <w:rPr>
          <w:sz w:val="26"/>
          <w:szCs w:val="26"/>
        </w:rPr>
      </w:pPr>
      <w:r w:rsidRPr="00D9608D">
        <w:rPr>
          <w:sz w:val="26"/>
          <w:szCs w:val="26"/>
        </w:rPr>
        <w:t>УСТАНОВИЛА:</w:t>
      </w:r>
    </w:p>
    <w:p w:rsidR="00CB0F95" w:rsidRPr="00D9608D" w:rsidRDefault="00CB0F95" w:rsidP="00CB0F95">
      <w:pPr>
        <w:jc w:val="center"/>
        <w:outlineLvl w:val="0"/>
        <w:rPr>
          <w:sz w:val="26"/>
          <w:szCs w:val="26"/>
        </w:rPr>
      </w:pPr>
    </w:p>
    <w:p w:rsidR="00CB0F95" w:rsidRPr="00E32DC5" w:rsidRDefault="00CB0F95" w:rsidP="00031460">
      <w:pPr>
        <w:ind w:firstLine="709"/>
        <w:jc w:val="both"/>
        <w:rPr>
          <w:sz w:val="26"/>
          <w:szCs w:val="26"/>
        </w:rPr>
      </w:pPr>
      <w:r w:rsidRPr="00D9608D">
        <w:rPr>
          <w:sz w:val="26"/>
          <w:szCs w:val="26"/>
        </w:rPr>
        <w:t xml:space="preserve">Извещение о проведении </w:t>
      </w:r>
      <w:r w:rsidR="00D9608D" w:rsidRPr="00D9608D">
        <w:rPr>
          <w:sz w:val="26"/>
          <w:szCs w:val="26"/>
        </w:rPr>
        <w:t>Запрос</w:t>
      </w:r>
      <w:r w:rsidR="00D9608D">
        <w:rPr>
          <w:sz w:val="26"/>
          <w:szCs w:val="26"/>
        </w:rPr>
        <w:t>а</w:t>
      </w:r>
      <w:r w:rsidR="00D9608D" w:rsidRPr="00D9608D">
        <w:rPr>
          <w:sz w:val="26"/>
          <w:szCs w:val="26"/>
        </w:rPr>
        <w:t xml:space="preserve"> котировок </w:t>
      </w:r>
      <w:r w:rsidRPr="00D9608D">
        <w:rPr>
          <w:sz w:val="26"/>
          <w:szCs w:val="26"/>
        </w:rPr>
        <w:t xml:space="preserve">размещено </w:t>
      </w:r>
      <w:r w:rsidR="00D9608D" w:rsidRPr="00D9608D">
        <w:rPr>
          <w:sz w:val="26"/>
          <w:szCs w:val="26"/>
        </w:rPr>
        <w:t>22.09</w:t>
      </w:r>
      <w:r w:rsidR="00725066" w:rsidRPr="00D9608D">
        <w:rPr>
          <w:sz w:val="26"/>
          <w:szCs w:val="26"/>
        </w:rPr>
        <w:t>.</w:t>
      </w:r>
      <w:r w:rsidR="003073DB" w:rsidRPr="00D9608D">
        <w:rPr>
          <w:sz w:val="26"/>
          <w:szCs w:val="26"/>
        </w:rPr>
        <w:t>2026</w:t>
      </w:r>
      <w:r w:rsidRPr="00D9608D">
        <w:rPr>
          <w:sz w:val="26"/>
          <w:szCs w:val="26"/>
        </w:rPr>
        <w:t xml:space="preserve"> </w:t>
      </w:r>
      <w:r w:rsidR="00D9608D">
        <w:rPr>
          <w:sz w:val="26"/>
          <w:szCs w:val="26"/>
        </w:rPr>
        <w:br/>
      </w:r>
      <w:r w:rsidRPr="00D9608D">
        <w:rPr>
          <w:sz w:val="26"/>
          <w:szCs w:val="26"/>
        </w:rPr>
        <w:t>на Официальном сайте Единой информационной системы в сфере закупок</w:t>
      </w:r>
      <w:r w:rsidRPr="00E32DC5">
        <w:rPr>
          <w:sz w:val="26"/>
          <w:szCs w:val="26"/>
        </w:rPr>
        <w:t xml:space="preserve"> </w:t>
      </w:r>
      <w:proofErr w:type="spellStart"/>
      <w:r w:rsidRPr="00E32DC5">
        <w:rPr>
          <w:sz w:val="26"/>
          <w:szCs w:val="26"/>
        </w:rPr>
        <w:t>www</w:t>
      </w:r>
      <w:proofErr w:type="spellEnd"/>
      <w:r w:rsidRPr="00E32DC5">
        <w:rPr>
          <w:sz w:val="26"/>
          <w:szCs w:val="26"/>
        </w:rPr>
        <w:t>.</w:t>
      </w:r>
      <w:proofErr w:type="spellStart"/>
      <w:r w:rsidRPr="00E32DC5">
        <w:rPr>
          <w:sz w:val="26"/>
          <w:szCs w:val="26"/>
          <w:lang w:val="en-US"/>
        </w:rPr>
        <w:t>zakupki</w:t>
      </w:r>
      <w:proofErr w:type="spellEnd"/>
      <w:r w:rsidRPr="00E32DC5">
        <w:rPr>
          <w:sz w:val="26"/>
          <w:szCs w:val="26"/>
        </w:rPr>
        <w:t>.</w:t>
      </w:r>
      <w:proofErr w:type="spellStart"/>
      <w:r w:rsidRPr="00E32DC5">
        <w:rPr>
          <w:sz w:val="26"/>
          <w:szCs w:val="26"/>
          <w:lang w:val="en-US"/>
        </w:rPr>
        <w:t>gov</w:t>
      </w:r>
      <w:proofErr w:type="spellEnd"/>
      <w:r w:rsidRPr="00E32DC5">
        <w:rPr>
          <w:sz w:val="26"/>
          <w:szCs w:val="26"/>
        </w:rPr>
        <w:t>.</w:t>
      </w:r>
      <w:proofErr w:type="spellStart"/>
      <w:r w:rsidRPr="00E32DC5">
        <w:rPr>
          <w:sz w:val="26"/>
          <w:szCs w:val="26"/>
        </w:rPr>
        <w:t>ru</w:t>
      </w:r>
      <w:proofErr w:type="spellEnd"/>
      <w:r w:rsidRPr="00E32DC5">
        <w:rPr>
          <w:sz w:val="26"/>
          <w:szCs w:val="26"/>
        </w:rPr>
        <w:t xml:space="preserve"> (далее – ЕИС), номер извещения </w:t>
      </w:r>
      <w:r w:rsidR="00B9666D" w:rsidRPr="00B9666D">
        <w:rPr>
          <w:sz w:val="26"/>
          <w:szCs w:val="26"/>
        </w:rPr>
        <w:t>0372200289926000117</w:t>
      </w:r>
      <w:r w:rsidRPr="00E32DC5">
        <w:rPr>
          <w:sz w:val="26"/>
          <w:szCs w:val="26"/>
        </w:rPr>
        <w:t xml:space="preserve">. Начальная (максимальная) цена контракта – </w:t>
      </w:r>
      <w:r w:rsidR="00D9608D" w:rsidRPr="00D9608D">
        <w:rPr>
          <w:color w:val="000000"/>
          <w:sz w:val="26"/>
          <w:szCs w:val="26"/>
        </w:rPr>
        <w:t>1 789 854,00</w:t>
      </w:r>
      <w:r w:rsidRPr="00E32DC5">
        <w:rPr>
          <w:color w:val="000000"/>
          <w:sz w:val="26"/>
          <w:szCs w:val="26"/>
        </w:rPr>
        <w:t xml:space="preserve"> </w:t>
      </w:r>
      <w:r w:rsidRPr="00E32DC5">
        <w:rPr>
          <w:sz w:val="26"/>
          <w:szCs w:val="26"/>
        </w:rPr>
        <w:t>рубл</w:t>
      </w:r>
      <w:r w:rsidR="00D9608D">
        <w:rPr>
          <w:sz w:val="26"/>
          <w:szCs w:val="26"/>
        </w:rPr>
        <w:t>я</w:t>
      </w:r>
      <w:r w:rsidRPr="00E32DC5">
        <w:rPr>
          <w:sz w:val="26"/>
          <w:szCs w:val="26"/>
        </w:rPr>
        <w:t>.</w:t>
      </w:r>
    </w:p>
    <w:p w:rsidR="00B9666D" w:rsidRDefault="00B9666D" w:rsidP="00031460">
      <w:pPr>
        <w:ind w:right="-5" w:firstLine="709"/>
        <w:jc w:val="both"/>
        <w:rPr>
          <w:bCs/>
          <w:sz w:val="26"/>
          <w:szCs w:val="26"/>
        </w:rPr>
      </w:pPr>
      <w:r w:rsidRPr="00B9666D">
        <w:rPr>
          <w:bCs/>
          <w:sz w:val="26"/>
          <w:szCs w:val="26"/>
        </w:rPr>
        <w:t>В жалобе Заявитель указывает на возможные неправомерные действия комиссии по осуществлению закупок Заказчика, выразившиеся, по мнению Заявителя, в неправомерном отклонении заявки.</w:t>
      </w:r>
    </w:p>
    <w:p w:rsidR="00CB0F95" w:rsidRPr="00E32DC5" w:rsidRDefault="00CB0F95" w:rsidP="00031460">
      <w:pPr>
        <w:ind w:right="-5" w:firstLine="709"/>
        <w:jc w:val="both"/>
        <w:rPr>
          <w:sz w:val="26"/>
          <w:szCs w:val="26"/>
        </w:rPr>
      </w:pPr>
      <w:r w:rsidRPr="00E32DC5">
        <w:rPr>
          <w:sz w:val="26"/>
          <w:szCs w:val="26"/>
        </w:rPr>
        <w:t>Информация, изложенная в жалобе, опубликованная в ЕИС, представленные документы подтверждают следующие обстоятельства.</w:t>
      </w:r>
    </w:p>
    <w:p w:rsidR="00B9666D" w:rsidRPr="00B9666D" w:rsidRDefault="00B9666D" w:rsidP="00B9666D">
      <w:pPr>
        <w:autoSpaceDE w:val="0"/>
        <w:ind w:firstLine="708"/>
        <w:jc w:val="both"/>
        <w:outlineLvl w:val="1"/>
        <w:rPr>
          <w:sz w:val="26"/>
          <w:szCs w:val="26"/>
        </w:rPr>
      </w:pPr>
      <w:r>
        <w:rPr>
          <w:sz w:val="26"/>
          <w:szCs w:val="26"/>
        </w:rPr>
        <w:t>Согласно</w:t>
      </w:r>
      <w:r w:rsidRPr="00B9666D">
        <w:rPr>
          <w:sz w:val="26"/>
          <w:szCs w:val="26"/>
        </w:rPr>
        <w:t xml:space="preserve"> ч. 3 ст. 50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установленных в извещении об осуществлении закупки:</w:t>
      </w:r>
    </w:p>
    <w:p w:rsidR="00B9666D" w:rsidRPr="003C5EA3" w:rsidRDefault="00B9666D" w:rsidP="00B9666D">
      <w:pPr>
        <w:autoSpaceDE w:val="0"/>
        <w:ind w:firstLine="708"/>
        <w:jc w:val="both"/>
        <w:outlineLvl w:val="1"/>
        <w:rPr>
          <w:sz w:val="26"/>
          <w:szCs w:val="26"/>
        </w:rPr>
      </w:pPr>
      <w:r w:rsidRPr="00B9666D">
        <w:rPr>
          <w:sz w:val="26"/>
          <w:szCs w:val="26"/>
        </w:rPr>
        <w:t>1) члены комиссии по осуществлению закупок</w:t>
      </w:r>
      <w:r w:rsidRPr="003C5EA3">
        <w:rPr>
          <w:sz w:val="26"/>
          <w:szCs w:val="26"/>
        </w:rPr>
        <w:t>:</w:t>
      </w:r>
    </w:p>
    <w:p w:rsidR="00B9666D" w:rsidRPr="003C5EA3" w:rsidRDefault="00B9666D" w:rsidP="00B9666D">
      <w:pPr>
        <w:autoSpaceDE w:val="0"/>
        <w:ind w:firstLine="708"/>
        <w:jc w:val="both"/>
        <w:outlineLvl w:val="1"/>
        <w:rPr>
          <w:sz w:val="26"/>
          <w:szCs w:val="26"/>
        </w:rPr>
      </w:pPr>
      <w:r w:rsidRPr="003C5EA3">
        <w:rPr>
          <w:sz w:val="26"/>
          <w:szCs w:val="26"/>
        </w:rPr>
        <w:t>а) рассматривают заявки на участие в закупке, информацию и документы, направленные оператором электронной площадки в соответствии с частью 2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rsidR="00B9666D" w:rsidRPr="003C5EA3" w:rsidRDefault="00B9666D" w:rsidP="00B9666D">
      <w:pPr>
        <w:autoSpaceDE w:val="0"/>
        <w:ind w:firstLine="708"/>
        <w:jc w:val="both"/>
        <w:outlineLvl w:val="1"/>
        <w:rPr>
          <w:sz w:val="26"/>
          <w:szCs w:val="26"/>
        </w:rPr>
      </w:pPr>
      <w:r w:rsidRPr="003C5EA3">
        <w:rPr>
          <w:sz w:val="26"/>
          <w:szCs w:val="26"/>
        </w:rPr>
        <w:t>б) на основании решения,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цены контракта, суммы цен единиц товара, работы, услуги (в случае, предусмотренном частью 24 статьи 22 настоящего Федерального закона), предложенных участником закупки, подавшим такую заявку,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 В случае, если в нескольких заявках на участие в закупке содержатся одинаковые предложения, предусмотренные пунктом 3 или 4 части 1 статьи 43 настоящего Федерального закона, меньший порядковый номер присваивается заявке на участие в закупке, которая поступила ранее других таких заявок;</w:t>
      </w:r>
    </w:p>
    <w:p w:rsidR="00B9666D" w:rsidRDefault="00B9666D" w:rsidP="00B9666D">
      <w:pPr>
        <w:autoSpaceDE w:val="0"/>
        <w:ind w:firstLine="708"/>
        <w:jc w:val="both"/>
        <w:outlineLvl w:val="1"/>
        <w:rPr>
          <w:bCs/>
          <w:sz w:val="26"/>
          <w:szCs w:val="26"/>
        </w:rPr>
      </w:pPr>
      <w:r w:rsidRPr="003C5EA3">
        <w:rPr>
          <w:sz w:val="26"/>
          <w:szCs w:val="26"/>
        </w:rPr>
        <w:t>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B9666D" w:rsidRPr="00113E03" w:rsidRDefault="00B9666D" w:rsidP="00B9666D">
      <w:pPr>
        <w:ind w:firstLine="708"/>
        <w:jc w:val="both"/>
        <w:rPr>
          <w:bCs/>
          <w:sz w:val="26"/>
          <w:szCs w:val="26"/>
        </w:rPr>
      </w:pPr>
      <w:r>
        <w:rPr>
          <w:bCs/>
          <w:sz w:val="26"/>
          <w:szCs w:val="26"/>
        </w:rPr>
        <w:t xml:space="preserve">Согласно ч. </w:t>
      </w:r>
      <w:r w:rsidRPr="00113E03">
        <w:rPr>
          <w:bCs/>
          <w:sz w:val="26"/>
          <w:szCs w:val="26"/>
        </w:rPr>
        <w:t>12.</w:t>
      </w:r>
      <w:r>
        <w:rPr>
          <w:bCs/>
          <w:sz w:val="26"/>
          <w:szCs w:val="26"/>
        </w:rPr>
        <w:t xml:space="preserve"> ст. 48 Закона о контрактной системе п</w:t>
      </w:r>
      <w:r w:rsidRPr="00113E03">
        <w:rPr>
          <w:bCs/>
          <w:sz w:val="26"/>
          <w:szCs w:val="26"/>
        </w:rPr>
        <w:t>ри рассмотрении вторых частей заявок на участие в закупке соответствующая заявка подлежит отклонению в случаях:</w:t>
      </w:r>
    </w:p>
    <w:p w:rsidR="00B9666D" w:rsidRPr="00113E03" w:rsidRDefault="00B9666D" w:rsidP="00B9666D">
      <w:pPr>
        <w:ind w:firstLine="708"/>
        <w:jc w:val="both"/>
        <w:rPr>
          <w:bCs/>
          <w:sz w:val="26"/>
          <w:szCs w:val="26"/>
        </w:rPr>
      </w:pPr>
      <w:r w:rsidRPr="00113E03">
        <w:rPr>
          <w:bCs/>
          <w:sz w:val="26"/>
          <w:szCs w:val="26"/>
        </w:rPr>
        <w:lastRenderedPageBreak/>
        <w:t>1) непредставления (за исключением случаев, предусмотренных настоящим Федеральным законом)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B9666D" w:rsidRPr="00113E03" w:rsidRDefault="00B9666D" w:rsidP="00B9666D">
      <w:pPr>
        <w:ind w:firstLine="708"/>
        <w:jc w:val="both"/>
        <w:rPr>
          <w:bCs/>
          <w:sz w:val="26"/>
          <w:szCs w:val="26"/>
        </w:rPr>
      </w:pPr>
      <w:r w:rsidRPr="00113E03">
        <w:rPr>
          <w:bCs/>
          <w:sz w:val="26"/>
          <w:szCs w:val="26"/>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B9666D" w:rsidRPr="00113E03" w:rsidRDefault="00B9666D" w:rsidP="00B9666D">
      <w:pPr>
        <w:ind w:firstLine="708"/>
        <w:jc w:val="both"/>
        <w:rPr>
          <w:bCs/>
          <w:sz w:val="26"/>
          <w:szCs w:val="26"/>
        </w:rPr>
      </w:pPr>
      <w:r w:rsidRPr="00113E03">
        <w:rPr>
          <w:bCs/>
          <w:sz w:val="26"/>
          <w:szCs w:val="26"/>
        </w:rPr>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rsidR="00B9666D" w:rsidRPr="00113E03" w:rsidRDefault="00B9666D" w:rsidP="00B9666D">
      <w:pPr>
        <w:ind w:firstLine="708"/>
        <w:jc w:val="both"/>
        <w:rPr>
          <w:bCs/>
          <w:sz w:val="26"/>
          <w:szCs w:val="26"/>
        </w:rPr>
      </w:pPr>
      <w:r w:rsidRPr="00113E03">
        <w:rPr>
          <w:bCs/>
          <w:sz w:val="26"/>
          <w:szCs w:val="26"/>
        </w:rPr>
        <w:t>4) предусмотренных подпунктом "а" пункта 1 (за исключением случая, предусмотренного пунктом 5 настоящей части), подпунктом "а" пункта 2 части 4, подпунктом "а" пункта 1 (за исключением случая, предусмотренного пунктом 5 настоящей части), пунктом 2 части 5 статьи 14 настоящего Федерального закона;</w:t>
      </w:r>
    </w:p>
    <w:p w:rsidR="00B9666D" w:rsidRPr="00113E03" w:rsidRDefault="00B9666D" w:rsidP="00B9666D">
      <w:pPr>
        <w:ind w:firstLine="708"/>
        <w:jc w:val="both"/>
        <w:rPr>
          <w:bCs/>
          <w:sz w:val="26"/>
          <w:szCs w:val="26"/>
        </w:rPr>
      </w:pPr>
      <w:r w:rsidRPr="00113E03">
        <w:rPr>
          <w:bCs/>
          <w:sz w:val="26"/>
          <w:szCs w:val="26"/>
        </w:rPr>
        <w:t>5) непредставления информации и документов, предусмотренных пунктом 5 части 1 статьи 43 настоящего Федерального закона, если такие информация и документы определены в соответствии с пунктом 2 части 2 статьи 14 настоящего Федерального закона (в случае установления в соответствии с подпунктом "а" пункта 1 части 2 статьи 14 настоящего Федерального закона в извещении об осуществлении закупки запрета закупок товара, происходящего из иностранного государства);</w:t>
      </w:r>
    </w:p>
    <w:p w:rsidR="00B9666D" w:rsidRPr="00113E03" w:rsidRDefault="00B9666D" w:rsidP="00B9666D">
      <w:pPr>
        <w:ind w:firstLine="708"/>
        <w:jc w:val="both"/>
        <w:rPr>
          <w:bCs/>
          <w:sz w:val="26"/>
          <w:szCs w:val="26"/>
        </w:rPr>
      </w:pPr>
      <w:r w:rsidRPr="00113E03">
        <w:rPr>
          <w:bCs/>
          <w:sz w:val="26"/>
          <w:szCs w:val="26"/>
        </w:rPr>
        <w:t>6) выявления отнесения участника закупки к организациям, предусмотренным пунктом 4 статьи 2 Федерального закона от 4 июня 2018 года N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B9666D" w:rsidRPr="00113E03" w:rsidRDefault="00B9666D" w:rsidP="00B9666D">
      <w:pPr>
        <w:ind w:firstLine="708"/>
        <w:jc w:val="both"/>
        <w:rPr>
          <w:bCs/>
          <w:sz w:val="26"/>
          <w:szCs w:val="26"/>
        </w:rPr>
      </w:pPr>
      <w:r w:rsidRPr="00113E03">
        <w:rPr>
          <w:bCs/>
          <w:sz w:val="26"/>
          <w:szCs w:val="26"/>
        </w:rPr>
        <w:t>7) предусмотренных частью 6 статьи 45 настоящего Федерального закона;</w:t>
      </w:r>
    </w:p>
    <w:p w:rsidR="00B9666D" w:rsidRPr="00113E03" w:rsidRDefault="00B9666D" w:rsidP="00B9666D">
      <w:pPr>
        <w:ind w:firstLine="708"/>
        <w:jc w:val="both"/>
        <w:rPr>
          <w:bCs/>
          <w:sz w:val="26"/>
          <w:szCs w:val="26"/>
        </w:rPr>
      </w:pPr>
      <w:r w:rsidRPr="00113E03">
        <w:rPr>
          <w:bCs/>
          <w:sz w:val="26"/>
          <w:szCs w:val="26"/>
        </w:rPr>
        <w:t>8) выявления недостоверной информации, содержащейся в заявке на участие в закупке;</w:t>
      </w:r>
    </w:p>
    <w:p w:rsidR="00B9666D" w:rsidRDefault="00B9666D" w:rsidP="00B9666D">
      <w:pPr>
        <w:ind w:firstLine="708"/>
        <w:jc w:val="both"/>
        <w:rPr>
          <w:bCs/>
          <w:sz w:val="26"/>
          <w:szCs w:val="26"/>
        </w:rPr>
      </w:pPr>
      <w:r w:rsidRPr="00113E03">
        <w:rPr>
          <w:bCs/>
          <w:sz w:val="26"/>
          <w:szCs w:val="26"/>
        </w:rPr>
        <w:t>9) указания информации о предложении участника закупки, предусмотренном пунктом 3 или пунктом 4 части 1 статьи 43 настоящего Федерального закона.</w:t>
      </w:r>
    </w:p>
    <w:p w:rsidR="00B9666D" w:rsidRPr="00F067DE" w:rsidRDefault="00B9666D" w:rsidP="00B9666D">
      <w:pPr>
        <w:autoSpaceDE w:val="0"/>
        <w:ind w:firstLine="708"/>
        <w:jc w:val="both"/>
        <w:outlineLvl w:val="1"/>
        <w:rPr>
          <w:sz w:val="26"/>
          <w:szCs w:val="26"/>
        </w:rPr>
      </w:pPr>
      <w:r w:rsidRPr="00F067DE">
        <w:rPr>
          <w:sz w:val="26"/>
          <w:szCs w:val="26"/>
        </w:rPr>
        <w:t xml:space="preserve">В силу п. 1 ч. 4 ст. 50 Закона о контрактной системе </w:t>
      </w:r>
      <w:r>
        <w:rPr>
          <w:sz w:val="26"/>
          <w:szCs w:val="26"/>
        </w:rPr>
        <w:t>о</w:t>
      </w:r>
      <w:r w:rsidRPr="00F067DE">
        <w:rPr>
          <w:sz w:val="26"/>
          <w:szCs w:val="26"/>
        </w:rPr>
        <w:t>ператор электронной площадки не позднее одного часа с момента получения направленного в соответствии с пунктом 2 части 3 настоящей статьи протокола подведения итогов определения поставщика (подрядчика, исполнителя) размещает в единой информационной системе и на электронной площадке - протокол подведения итогов определения поставщика (подрядчика, исполнителя).</w:t>
      </w:r>
    </w:p>
    <w:p w:rsidR="00B9666D" w:rsidRPr="002B366D" w:rsidRDefault="00B9666D" w:rsidP="00B9666D">
      <w:pPr>
        <w:autoSpaceDE w:val="0"/>
        <w:autoSpaceDN w:val="0"/>
        <w:adjustRightInd w:val="0"/>
        <w:ind w:firstLine="708"/>
        <w:jc w:val="both"/>
        <w:outlineLvl w:val="1"/>
        <w:rPr>
          <w:sz w:val="26"/>
          <w:szCs w:val="26"/>
        </w:rPr>
      </w:pPr>
      <w:r w:rsidRPr="002B366D">
        <w:rPr>
          <w:sz w:val="26"/>
          <w:szCs w:val="26"/>
        </w:rPr>
        <w:lastRenderedPageBreak/>
        <w:t xml:space="preserve">Согласно сведениям протокола подведения итогов определения поставщика (подрядчика, исполнителя) </w:t>
      </w:r>
      <w:r w:rsidRPr="00B9666D">
        <w:rPr>
          <w:sz w:val="26"/>
          <w:szCs w:val="26"/>
        </w:rPr>
        <w:t>от 30.09.2026 №ИЗК</w:t>
      </w:r>
      <w:r w:rsidRPr="002B366D">
        <w:rPr>
          <w:sz w:val="26"/>
          <w:szCs w:val="26"/>
        </w:rPr>
        <w:t>, заявка участника отклонена по следующим основаниям:</w:t>
      </w:r>
    </w:p>
    <w:p w:rsidR="00B9666D" w:rsidRPr="00B9666D" w:rsidRDefault="00B9666D" w:rsidP="00B9666D">
      <w:pPr>
        <w:autoSpaceDE w:val="0"/>
        <w:autoSpaceDN w:val="0"/>
        <w:adjustRightInd w:val="0"/>
        <w:ind w:firstLine="708"/>
        <w:jc w:val="both"/>
        <w:outlineLvl w:val="1"/>
        <w:rPr>
          <w:i/>
          <w:sz w:val="26"/>
          <w:szCs w:val="26"/>
        </w:rPr>
      </w:pPr>
      <w:r w:rsidRPr="00B9666D">
        <w:rPr>
          <w:i/>
          <w:sz w:val="26"/>
          <w:szCs w:val="26"/>
        </w:rPr>
        <w:t>Отклонить заявку на участие в закупке по  п.1 ч.12 ст.48 Закона №44-ФЗ «Непредставления (за исключением случаев, предусмотренных настоящим Федеральным законом)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 Заявка не соответствует Требованиям к содержанию, составу заявки на участие в закупке, а именно: 1) непредставления (за исключением случаев, предусмотренных настоящим Федеральным законом) информации и документов, предусмотренных подпунктами "а", "б", "г" и "д" пункта 2 части 1 статьи 43 настоящего Федерального закона, несоответствия таких информации и документов извещению об осуществлении закупки:</w:t>
      </w:r>
    </w:p>
    <w:p w:rsidR="00B9666D" w:rsidRPr="00B9666D" w:rsidRDefault="00B9666D" w:rsidP="00B9666D">
      <w:pPr>
        <w:autoSpaceDE w:val="0"/>
        <w:autoSpaceDN w:val="0"/>
        <w:adjustRightInd w:val="0"/>
        <w:ind w:firstLine="708"/>
        <w:jc w:val="both"/>
        <w:outlineLvl w:val="1"/>
        <w:rPr>
          <w:i/>
          <w:sz w:val="26"/>
          <w:szCs w:val="26"/>
        </w:rPr>
      </w:pPr>
      <w:r w:rsidRPr="00B9666D">
        <w:rPr>
          <w:i/>
          <w:sz w:val="26"/>
          <w:szCs w:val="26"/>
        </w:rPr>
        <w:t xml:space="preserve">1) Позиция 3 (Стол) – значение показателя «Глубина </w:t>
      </w:r>
      <w:proofErr w:type="gramStart"/>
      <w:r w:rsidRPr="00B9666D">
        <w:rPr>
          <w:i/>
          <w:sz w:val="26"/>
          <w:szCs w:val="26"/>
        </w:rPr>
        <w:t>стола &gt;</w:t>
      </w:r>
      <w:proofErr w:type="gramEnd"/>
      <w:r w:rsidRPr="00B9666D">
        <w:rPr>
          <w:i/>
          <w:sz w:val="26"/>
          <w:szCs w:val="26"/>
        </w:rPr>
        <w:t xml:space="preserve"> 724  Миллиметр» указано не в соответствии с представленными значениями.</w:t>
      </w:r>
    </w:p>
    <w:p w:rsidR="00B9666D" w:rsidRPr="00B9666D" w:rsidRDefault="00B9666D" w:rsidP="00B9666D">
      <w:pPr>
        <w:autoSpaceDE w:val="0"/>
        <w:autoSpaceDN w:val="0"/>
        <w:adjustRightInd w:val="0"/>
        <w:ind w:firstLine="708"/>
        <w:jc w:val="both"/>
        <w:outlineLvl w:val="1"/>
        <w:rPr>
          <w:i/>
          <w:sz w:val="26"/>
          <w:szCs w:val="26"/>
        </w:rPr>
      </w:pPr>
      <w:r w:rsidRPr="00B9666D">
        <w:rPr>
          <w:i/>
          <w:sz w:val="26"/>
          <w:szCs w:val="26"/>
        </w:rPr>
        <w:t xml:space="preserve">Согласно структурированной части Извещения: </w:t>
      </w:r>
    </w:p>
    <w:p w:rsidR="00B9666D" w:rsidRPr="00B9666D" w:rsidRDefault="00B9666D" w:rsidP="00B9666D">
      <w:pPr>
        <w:autoSpaceDE w:val="0"/>
        <w:autoSpaceDN w:val="0"/>
        <w:adjustRightInd w:val="0"/>
        <w:ind w:firstLine="708"/>
        <w:jc w:val="both"/>
        <w:outlineLvl w:val="1"/>
        <w:rPr>
          <w:i/>
          <w:sz w:val="26"/>
          <w:szCs w:val="26"/>
        </w:rPr>
      </w:pPr>
      <w:r w:rsidRPr="00B9666D">
        <w:rPr>
          <w:i/>
          <w:sz w:val="26"/>
          <w:szCs w:val="26"/>
        </w:rPr>
        <w:t xml:space="preserve">Изделие представляет собой стол с </w:t>
      </w:r>
      <w:proofErr w:type="spellStart"/>
      <w:r w:rsidRPr="00B9666D">
        <w:rPr>
          <w:i/>
          <w:sz w:val="26"/>
          <w:szCs w:val="26"/>
        </w:rPr>
        <w:t>выкатной</w:t>
      </w:r>
      <w:proofErr w:type="spellEnd"/>
      <w:r w:rsidRPr="00B9666D">
        <w:rPr>
          <w:i/>
          <w:sz w:val="26"/>
          <w:szCs w:val="26"/>
        </w:rPr>
        <w:t xml:space="preserve"> тумбой. Каркас стола состоит из двух опорных элементов, </w:t>
      </w:r>
      <w:proofErr w:type="spellStart"/>
      <w:r w:rsidRPr="00B9666D">
        <w:rPr>
          <w:i/>
          <w:sz w:val="26"/>
          <w:szCs w:val="26"/>
        </w:rPr>
        <w:t>царги</w:t>
      </w:r>
      <w:proofErr w:type="spellEnd"/>
      <w:r w:rsidRPr="00B9666D">
        <w:rPr>
          <w:i/>
          <w:sz w:val="26"/>
          <w:szCs w:val="26"/>
        </w:rPr>
        <w:t xml:space="preserve">, прямоугольной столешницы с закругленными углами. Нижние углы опорных элементов закруглены. Подстолье комплектуется навесной тумбой с открытой полкой и двумя выдвижными ящиками на шариковых направляющих. Высота стола аналогична его глубине. В столешнице предусмотрено отверстие с заглушкой для проводов. Высота навесной тумбы соответствует высоте </w:t>
      </w:r>
      <w:proofErr w:type="spellStart"/>
      <w:r w:rsidRPr="00B9666D">
        <w:rPr>
          <w:i/>
          <w:sz w:val="26"/>
          <w:szCs w:val="26"/>
        </w:rPr>
        <w:t>царги</w:t>
      </w:r>
      <w:proofErr w:type="spellEnd"/>
      <w:r w:rsidRPr="00B9666D">
        <w:rPr>
          <w:i/>
          <w:sz w:val="26"/>
          <w:szCs w:val="26"/>
        </w:rPr>
        <w:t xml:space="preserve"> стола. Каркас </w:t>
      </w:r>
      <w:proofErr w:type="spellStart"/>
      <w:r w:rsidRPr="00B9666D">
        <w:rPr>
          <w:i/>
          <w:sz w:val="26"/>
          <w:szCs w:val="26"/>
        </w:rPr>
        <w:t>выкатной</w:t>
      </w:r>
      <w:proofErr w:type="spellEnd"/>
      <w:r w:rsidRPr="00B9666D">
        <w:rPr>
          <w:i/>
          <w:sz w:val="26"/>
          <w:szCs w:val="26"/>
        </w:rPr>
        <w:t xml:space="preserve"> тумбы состоит из двух боковин разной ширины, вкладного дна, накладного топа и задней стенки. Визуально тумба разделена на две части: первая часть комплектуется тремя выдвижными ящиками на шариковых направляющих, а вторая часть комплектуется вертикальной перегородкой, установленной перпендикулярно к большей боковине, и полкой. Дно </w:t>
      </w:r>
      <w:proofErr w:type="spellStart"/>
      <w:r w:rsidRPr="00B9666D">
        <w:rPr>
          <w:i/>
          <w:sz w:val="26"/>
          <w:szCs w:val="26"/>
        </w:rPr>
        <w:t>выкатной</w:t>
      </w:r>
      <w:proofErr w:type="spellEnd"/>
      <w:r w:rsidRPr="00B9666D">
        <w:rPr>
          <w:i/>
          <w:sz w:val="26"/>
          <w:szCs w:val="26"/>
        </w:rPr>
        <w:t xml:space="preserve"> тумбы установлено на опоры. Топ </w:t>
      </w:r>
      <w:proofErr w:type="spellStart"/>
      <w:r w:rsidRPr="00B9666D">
        <w:rPr>
          <w:i/>
          <w:sz w:val="26"/>
          <w:szCs w:val="26"/>
        </w:rPr>
        <w:t>выкатной</w:t>
      </w:r>
      <w:proofErr w:type="spellEnd"/>
      <w:r w:rsidRPr="00B9666D">
        <w:rPr>
          <w:i/>
          <w:sz w:val="26"/>
          <w:szCs w:val="26"/>
        </w:rPr>
        <w:t xml:space="preserve"> тумбы </w:t>
      </w:r>
      <w:proofErr w:type="spellStart"/>
      <w:r w:rsidRPr="00B9666D">
        <w:rPr>
          <w:i/>
          <w:sz w:val="26"/>
          <w:szCs w:val="26"/>
        </w:rPr>
        <w:t>приутоплен</w:t>
      </w:r>
      <w:proofErr w:type="spellEnd"/>
      <w:r w:rsidRPr="00B9666D">
        <w:rPr>
          <w:i/>
          <w:sz w:val="26"/>
          <w:szCs w:val="26"/>
        </w:rPr>
        <w:t xml:space="preserve"> относительно боковин. Углы боковины </w:t>
      </w:r>
      <w:proofErr w:type="spellStart"/>
      <w:r w:rsidRPr="00B9666D">
        <w:rPr>
          <w:i/>
          <w:sz w:val="26"/>
          <w:szCs w:val="26"/>
        </w:rPr>
        <w:t>выкатной</w:t>
      </w:r>
      <w:proofErr w:type="spellEnd"/>
      <w:r w:rsidRPr="00B9666D">
        <w:rPr>
          <w:i/>
          <w:sz w:val="26"/>
          <w:szCs w:val="26"/>
        </w:rPr>
        <w:t xml:space="preserve"> тумбы закруглены. Фасады тумб изделия вкладные, на каждом фасаде предусмотрен торцевой вырез вместо ручки, при этом высота фасадов верхних ящиков тумб изделия равна между собой.</w:t>
      </w:r>
    </w:p>
    <w:p w:rsidR="00B9666D" w:rsidRPr="00B9666D" w:rsidRDefault="00B9666D" w:rsidP="00B9666D">
      <w:pPr>
        <w:autoSpaceDE w:val="0"/>
        <w:autoSpaceDN w:val="0"/>
        <w:adjustRightInd w:val="0"/>
        <w:ind w:firstLine="708"/>
        <w:jc w:val="both"/>
        <w:outlineLvl w:val="1"/>
        <w:rPr>
          <w:i/>
          <w:sz w:val="26"/>
          <w:szCs w:val="26"/>
        </w:rPr>
      </w:pPr>
      <w:r w:rsidRPr="00B9666D">
        <w:rPr>
          <w:i/>
          <w:sz w:val="26"/>
          <w:szCs w:val="26"/>
        </w:rPr>
        <w:t xml:space="preserve">Глубина </w:t>
      </w:r>
      <w:proofErr w:type="gramStart"/>
      <w:r w:rsidRPr="00B9666D">
        <w:rPr>
          <w:i/>
          <w:sz w:val="26"/>
          <w:szCs w:val="26"/>
        </w:rPr>
        <w:t>стола &gt;</w:t>
      </w:r>
      <w:proofErr w:type="gramEnd"/>
      <w:r w:rsidRPr="00B9666D">
        <w:rPr>
          <w:i/>
          <w:sz w:val="26"/>
          <w:szCs w:val="26"/>
        </w:rPr>
        <w:t xml:space="preserve"> 724 Миллиметр</w:t>
      </w:r>
    </w:p>
    <w:p w:rsidR="00B9666D" w:rsidRPr="00B9666D" w:rsidRDefault="00B9666D" w:rsidP="00B9666D">
      <w:pPr>
        <w:autoSpaceDE w:val="0"/>
        <w:autoSpaceDN w:val="0"/>
        <w:adjustRightInd w:val="0"/>
        <w:ind w:firstLine="708"/>
        <w:jc w:val="both"/>
        <w:outlineLvl w:val="1"/>
        <w:rPr>
          <w:i/>
          <w:sz w:val="26"/>
          <w:szCs w:val="26"/>
        </w:rPr>
      </w:pPr>
      <w:r w:rsidRPr="00B9666D">
        <w:rPr>
          <w:i/>
          <w:sz w:val="26"/>
          <w:szCs w:val="26"/>
        </w:rPr>
        <w:t xml:space="preserve">Высота стола </w:t>
      </w:r>
      <w:proofErr w:type="gramStart"/>
      <w:r w:rsidRPr="00B9666D">
        <w:rPr>
          <w:i/>
          <w:sz w:val="26"/>
          <w:szCs w:val="26"/>
        </w:rPr>
        <w:t>&lt; 821</w:t>
      </w:r>
      <w:proofErr w:type="gramEnd"/>
      <w:r w:rsidRPr="00B9666D">
        <w:rPr>
          <w:i/>
          <w:sz w:val="26"/>
          <w:szCs w:val="26"/>
        </w:rPr>
        <w:t xml:space="preserve"> Миллиметр</w:t>
      </w:r>
    </w:p>
    <w:p w:rsidR="00B9666D" w:rsidRPr="00B9666D" w:rsidRDefault="00B9666D" w:rsidP="00B9666D">
      <w:pPr>
        <w:autoSpaceDE w:val="0"/>
        <w:autoSpaceDN w:val="0"/>
        <w:adjustRightInd w:val="0"/>
        <w:ind w:firstLine="708"/>
        <w:jc w:val="both"/>
        <w:outlineLvl w:val="1"/>
        <w:rPr>
          <w:i/>
          <w:sz w:val="26"/>
          <w:szCs w:val="26"/>
        </w:rPr>
      </w:pPr>
      <w:r w:rsidRPr="00B9666D">
        <w:rPr>
          <w:i/>
          <w:sz w:val="26"/>
          <w:szCs w:val="26"/>
        </w:rPr>
        <w:t xml:space="preserve">В заявке: </w:t>
      </w:r>
    </w:p>
    <w:p w:rsidR="00B9666D" w:rsidRPr="00B9666D" w:rsidRDefault="00B9666D" w:rsidP="00B9666D">
      <w:pPr>
        <w:autoSpaceDE w:val="0"/>
        <w:autoSpaceDN w:val="0"/>
        <w:adjustRightInd w:val="0"/>
        <w:ind w:firstLine="708"/>
        <w:jc w:val="both"/>
        <w:outlineLvl w:val="1"/>
        <w:rPr>
          <w:i/>
          <w:sz w:val="26"/>
          <w:szCs w:val="26"/>
        </w:rPr>
      </w:pPr>
      <w:r w:rsidRPr="00B9666D">
        <w:rPr>
          <w:i/>
          <w:sz w:val="26"/>
          <w:szCs w:val="26"/>
        </w:rPr>
        <w:t xml:space="preserve">Изделие представляет собой стол с </w:t>
      </w:r>
      <w:proofErr w:type="spellStart"/>
      <w:r w:rsidRPr="00B9666D">
        <w:rPr>
          <w:i/>
          <w:sz w:val="26"/>
          <w:szCs w:val="26"/>
        </w:rPr>
        <w:t>выкатной</w:t>
      </w:r>
      <w:proofErr w:type="spellEnd"/>
      <w:r w:rsidRPr="00B9666D">
        <w:rPr>
          <w:i/>
          <w:sz w:val="26"/>
          <w:szCs w:val="26"/>
        </w:rPr>
        <w:t xml:space="preserve"> тумбой. Каркас стола состоит из двух опорных элементов, </w:t>
      </w:r>
      <w:proofErr w:type="spellStart"/>
      <w:r w:rsidRPr="00B9666D">
        <w:rPr>
          <w:i/>
          <w:sz w:val="26"/>
          <w:szCs w:val="26"/>
        </w:rPr>
        <w:t>царги</w:t>
      </w:r>
      <w:proofErr w:type="spellEnd"/>
      <w:r w:rsidRPr="00B9666D">
        <w:rPr>
          <w:i/>
          <w:sz w:val="26"/>
          <w:szCs w:val="26"/>
        </w:rPr>
        <w:t xml:space="preserve">, прямоугольной столешницы с закругленными углами. Нижние углы опорных элементов закруглены. Подстолье комплектуется навесной тумбой с открытой полкой и двумя выдвижными ящиками на шариковых направляющих. Высота стола аналогична его глубине. В столешнице предусмотрено отверстие с заглушкой для проводов. Высота навесной тумбы соответствует высоте </w:t>
      </w:r>
      <w:proofErr w:type="spellStart"/>
      <w:r w:rsidRPr="00B9666D">
        <w:rPr>
          <w:i/>
          <w:sz w:val="26"/>
          <w:szCs w:val="26"/>
        </w:rPr>
        <w:t>царги</w:t>
      </w:r>
      <w:proofErr w:type="spellEnd"/>
      <w:r w:rsidRPr="00B9666D">
        <w:rPr>
          <w:i/>
          <w:sz w:val="26"/>
          <w:szCs w:val="26"/>
        </w:rPr>
        <w:t xml:space="preserve"> стола. Каркас </w:t>
      </w:r>
      <w:proofErr w:type="spellStart"/>
      <w:r w:rsidRPr="00B9666D">
        <w:rPr>
          <w:i/>
          <w:sz w:val="26"/>
          <w:szCs w:val="26"/>
        </w:rPr>
        <w:t>выкатной</w:t>
      </w:r>
      <w:proofErr w:type="spellEnd"/>
      <w:r w:rsidRPr="00B9666D">
        <w:rPr>
          <w:i/>
          <w:sz w:val="26"/>
          <w:szCs w:val="26"/>
        </w:rPr>
        <w:t xml:space="preserve"> тумбы состоит из </w:t>
      </w:r>
      <w:r w:rsidRPr="00B9666D">
        <w:rPr>
          <w:i/>
          <w:sz w:val="26"/>
          <w:szCs w:val="26"/>
        </w:rPr>
        <w:lastRenderedPageBreak/>
        <w:t xml:space="preserve">двух боковин разной ширины, вкладного дна, накладного топа и задней стенки. Визуально тумба разделена на две части: первая часть комплектуется тремя выдвижными ящиками на шариковых направляющих, а вторая часть комплектуется вертикальной перегородкой, установленной перпендикулярно к большей боковине, и полкой. Дно </w:t>
      </w:r>
      <w:proofErr w:type="spellStart"/>
      <w:r w:rsidRPr="00B9666D">
        <w:rPr>
          <w:i/>
          <w:sz w:val="26"/>
          <w:szCs w:val="26"/>
        </w:rPr>
        <w:t>выкатной</w:t>
      </w:r>
      <w:proofErr w:type="spellEnd"/>
      <w:r w:rsidRPr="00B9666D">
        <w:rPr>
          <w:i/>
          <w:sz w:val="26"/>
          <w:szCs w:val="26"/>
        </w:rPr>
        <w:t xml:space="preserve"> тумбы установлено на опоры. Топ </w:t>
      </w:r>
      <w:proofErr w:type="spellStart"/>
      <w:r w:rsidRPr="00B9666D">
        <w:rPr>
          <w:i/>
          <w:sz w:val="26"/>
          <w:szCs w:val="26"/>
        </w:rPr>
        <w:t>выкатной</w:t>
      </w:r>
      <w:proofErr w:type="spellEnd"/>
      <w:r w:rsidRPr="00B9666D">
        <w:rPr>
          <w:i/>
          <w:sz w:val="26"/>
          <w:szCs w:val="26"/>
        </w:rPr>
        <w:t xml:space="preserve"> тумбы </w:t>
      </w:r>
      <w:proofErr w:type="spellStart"/>
      <w:r w:rsidRPr="00B9666D">
        <w:rPr>
          <w:i/>
          <w:sz w:val="26"/>
          <w:szCs w:val="26"/>
        </w:rPr>
        <w:t>приутоплен</w:t>
      </w:r>
      <w:proofErr w:type="spellEnd"/>
      <w:r w:rsidRPr="00B9666D">
        <w:rPr>
          <w:i/>
          <w:sz w:val="26"/>
          <w:szCs w:val="26"/>
        </w:rPr>
        <w:t xml:space="preserve"> относительно боковин. Углы боковины </w:t>
      </w:r>
      <w:proofErr w:type="spellStart"/>
      <w:r w:rsidRPr="00B9666D">
        <w:rPr>
          <w:i/>
          <w:sz w:val="26"/>
          <w:szCs w:val="26"/>
        </w:rPr>
        <w:t>выкатной</w:t>
      </w:r>
      <w:proofErr w:type="spellEnd"/>
      <w:r w:rsidRPr="00B9666D">
        <w:rPr>
          <w:i/>
          <w:sz w:val="26"/>
          <w:szCs w:val="26"/>
        </w:rPr>
        <w:t xml:space="preserve"> тумбы закруглены. Фасады тумб изделия вкладные, на каждом фасаде предусмотрен торцевой вырез вместо ручки, при этом высота фасадов верхних ящиков тумб изделия равна между собой.</w:t>
      </w:r>
    </w:p>
    <w:p w:rsidR="00B9666D" w:rsidRPr="00B9666D" w:rsidRDefault="00B9666D" w:rsidP="00B9666D">
      <w:pPr>
        <w:autoSpaceDE w:val="0"/>
        <w:autoSpaceDN w:val="0"/>
        <w:adjustRightInd w:val="0"/>
        <w:ind w:firstLine="708"/>
        <w:jc w:val="both"/>
        <w:outlineLvl w:val="1"/>
        <w:rPr>
          <w:i/>
          <w:sz w:val="26"/>
          <w:szCs w:val="26"/>
        </w:rPr>
      </w:pPr>
      <w:r w:rsidRPr="00B9666D">
        <w:rPr>
          <w:i/>
          <w:sz w:val="26"/>
          <w:szCs w:val="26"/>
        </w:rPr>
        <w:t>Глубина стола 724.001 Миллиметр</w:t>
      </w:r>
    </w:p>
    <w:p w:rsidR="00B9666D" w:rsidRPr="00B9666D" w:rsidRDefault="00B9666D" w:rsidP="00B9666D">
      <w:pPr>
        <w:autoSpaceDE w:val="0"/>
        <w:autoSpaceDN w:val="0"/>
        <w:adjustRightInd w:val="0"/>
        <w:ind w:firstLine="708"/>
        <w:jc w:val="both"/>
        <w:outlineLvl w:val="1"/>
        <w:rPr>
          <w:i/>
          <w:sz w:val="26"/>
          <w:szCs w:val="26"/>
        </w:rPr>
      </w:pPr>
      <w:r w:rsidRPr="00B9666D">
        <w:rPr>
          <w:i/>
          <w:sz w:val="26"/>
          <w:szCs w:val="26"/>
        </w:rPr>
        <w:t>Высота стола 750 Миллиметр</w:t>
      </w:r>
    </w:p>
    <w:p w:rsidR="00B9666D" w:rsidRPr="00B9666D" w:rsidRDefault="00B9666D" w:rsidP="00B9666D">
      <w:pPr>
        <w:autoSpaceDE w:val="0"/>
        <w:autoSpaceDN w:val="0"/>
        <w:adjustRightInd w:val="0"/>
        <w:ind w:firstLine="708"/>
        <w:jc w:val="both"/>
        <w:outlineLvl w:val="1"/>
        <w:rPr>
          <w:i/>
          <w:sz w:val="26"/>
          <w:szCs w:val="26"/>
        </w:rPr>
      </w:pPr>
      <w:r w:rsidRPr="00B9666D">
        <w:rPr>
          <w:i/>
          <w:sz w:val="26"/>
          <w:szCs w:val="26"/>
        </w:rPr>
        <w:t xml:space="preserve">Согласно описанию, Изделие представляет собой стол с </w:t>
      </w:r>
      <w:proofErr w:type="spellStart"/>
      <w:r w:rsidRPr="00B9666D">
        <w:rPr>
          <w:i/>
          <w:sz w:val="26"/>
          <w:szCs w:val="26"/>
        </w:rPr>
        <w:t>выкатной</w:t>
      </w:r>
      <w:proofErr w:type="spellEnd"/>
      <w:r w:rsidRPr="00B9666D">
        <w:rPr>
          <w:i/>
          <w:sz w:val="26"/>
          <w:szCs w:val="26"/>
        </w:rPr>
        <w:t xml:space="preserve"> тумбой, с равной высотой и глубиной стола.</w:t>
      </w:r>
    </w:p>
    <w:p w:rsidR="00B9666D" w:rsidRPr="00B9666D" w:rsidRDefault="00B9666D" w:rsidP="00B9666D">
      <w:pPr>
        <w:autoSpaceDE w:val="0"/>
        <w:autoSpaceDN w:val="0"/>
        <w:adjustRightInd w:val="0"/>
        <w:ind w:firstLine="708"/>
        <w:jc w:val="both"/>
        <w:outlineLvl w:val="1"/>
        <w:rPr>
          <w:i/>
          <w:sz w:val="26"/>
          <w:szCs w:val="26"/>
        </w:rPr>
      </w:pPr>
      <w:r w:rsidRPr="00B9666D">
        <w:rPr>
          <w:i/>
          <w:sz w:val="26"/>
          <w:szCs w:val="26"/>
        </w:rPr>
        <w:t xml:space="preserve">Участник в своей заявке указывает, что Глубина стола 724.001 Миллиметр. При этом участник указывает Высота стола 750 Миллиметр, что в свою очередь противоречит требованию о том, что Изделие представляет собой стол с </w:t>
      </w:r>
      <w:proofErr w:type="spellStart"/>
      <w:r w:rsidRPr="00B9666D">
        <w:rPr>
          <w:i/>
          <w:sz w:val="26"/>
          <w:szCs w:val="26"/>
        </w:rPr>
        <w:t>выкатной</w:t>
      </w:r>
      <w:proofErr w:type="spellEnd"/>
      <w:r w:rsidRPr="00B9666D">
        <w:rPr>
          <w:i/>
          <w:sz w:val="26"/>
          <w:szCs w:val="26"/>
        </w:rPr>
        <w:t xml:space="preserve"> тумбой, с равной высотой и глубиной стола.</w:t>
      </w:r>
    </w:p>
    <w:p w:rsidR="00B9666D" w:rsidRDefault="00B9666D" w:rsidP="00B9666D">
      <w:pPr>
        <w:autoSpaceDE w:val="0"/>
        <w:autoSpaceDN w:val="0"/>
        <w:adjustRightInd w:val="0"/>
        <w:ind w:firstLine="708"/>
        <w:jc w:val="both"/>
        <w:outlineLvl w:val="1"/>
        <w:rPr>
          <w:i/>
          <w:sz w:val="26"/>
          <w:szCs w:val="26"/>
        </w:rPr>
      </w:pPr>
      <w:r w:rsidRPr="00B9666D">
        <w:rPr>
          <w:i/>
          <w:sz w:val="26"/>
          <w:szCs w:val="26"/>
        </w:rPr>
        <w:t>Из значений, которые указаны в заявке, не предоставляется возможным определить, с какими характеристиками будет поставляться товар, что противоречит требованиям Извещения и препятствует приемке товара.</w:t>
      </w:r>
      <w:r w:rsidRPr="003669E1">
        <w:rPr>
          <w:i/>
          <w:sz w:val="26"/>
          <w:szCs w:val="26"/>
          <w:highlight w:val="yellow"/>
        </w:rPr>
        <w:t xml:space="preserve"> </w:t>
      </w:r>
    </w:p>
    <w:p w:rsidR="00B9666D" w:rsidRPr="00B9666D" w:rsidRDefault="00B9666D" w:rsidP="00B9666D">
      <w:pPr>
        <w:ind w:firstLine="708"/>
        <w:jc w:val="both"/>
        <w:rPr>
          <w:color w:val="000000"/>
          <w:sz w:val="26"/>
          <w:szCs w:val="26"/>
        </w:rPr>
      </w:pPr>
      <w:r w:rsidRPr="002B366D">
        <w:rPr>
          <w:color w:val="000000"/>
          <w:sz w:val="26"/>
          <w:szCs w:val="26"/>
        </w:rPr>
        <w:t xml:space="preserve">Описание </w:t>
      </w:r>
      <w:r w:rsidRPr="00B9666D">
        <w:rPr>
          <w:color w:val="000000"/>
          <w:sz w:val="26"/>
          <w:szCs w:val="26"/>
        </w:rPr>
        <w:t>объекта закупки содержится в извещении о проведении закупки.</w:t>
      </w:r>
    </w:p>
    <w:p w:rsidR="00B9666D" w:rsidRPr="00F067DE" w:rsidRDefault="00B9666D" w:rsidP="00B9666D">
      <w:pPr>
        <w:autoSpaceDE w:val="0"/>
        <w:autoSpaceDN w:val="0"/>
        <w:adjustRightInd w:val="0"/>
        <w:ind w:firstLine="708"/>
        <w:jc w:val="both"/>
        <w:outlineLvl w:val="1"/>
        <w:rPr>
          <w:color w:val="000000"/>
          <w:sz w:val="26"/>
          <w:szCs w:val="26"/>
        </w:rPr>
      </w:pPr>
      <w:r w:rsidRPr="00B9666D">
        <w:rPr>
          <w:color w:val="000000"/>
          <w:sz w:val="26"/>
          <w:szCs w:val="26"/>
        </w:rPr>
        <w:t>Изучив обстоятельства дела, с учетом положений инструкции по заполнению заявки на участие в запросе котировок, Комиссия УФАС констатирует, что комиссия по осуществлению закупок Заказчика не имела достаточных оснований для признания, вышеуказанных конкретных показателей товара, соответствующими потребностям Заказчика.</w:t>
      </w:r>
      <w:r w:rsidRPr="00F067DE">
        <w:rPr>
          <w:color w:val="000000"/>
          <w:sz w:val="26"/>
          <w:szCs w:val="26"/>
        </w:rPr>
        <w:t xml:space="preserve"> </w:t>
      </w:r>
    </w:p>
    <w:p w:rsidR="00B9666D" w:rsidRPr="00F067DE" w:rsidRDefault="00B9666D" w:rsidP="00B9666D">
      <w:pPr>
        <w:ind w:firstLine="708"/>
        <w:jc w:val="both"/>
        <w:rPr>
          <w:bCs/>
          <w:sz w:val="26"/>
          <w:szCs w:val="26"/>
        </w:rPr>
      </w:pPr>
      <w:r w:rsidRPr="00F067DE">
        <w:rPr>
          <w:color w:val="000000"/>
          <w:sz w:val="26"/>
          <w:szCs w:val="26"/>
        </w:rPr>
        <w:t xml:space="preserve">На основании вышеизложенного, Комиссия УФАС приходит к выводу, что комиссия по осуществлению закупок имела достаточные основания для </w:t>
      </w:r>
      <w:r w:rsidRPr="00F067DE">
        <w:rPr>
          <w:bCs/>
          <w:sz w:val="26"/>
          <w:szCs w:val="26"/>
        </w:rPr>
        <w:t>отклонения заявки</w:t>
      </w:r>
      <w:r w:rsidRPr="00F067DE">
        <w:rPr>
          <w:color w:val="000000"/>
          <w:sz w:val="26"/>
          <w:szCs w:val="26"/>
        </w:rPr>
        <w:t xml:space="preserve"> на участие в запросе котировок (по основаниям, изложенным в протоколе </w:t>
      </w:r>
      <w:r w:rsidRPr="00F067DE">
        <w:rPr>
          <w:bCs/>
          <w:sz w:val="26"/>
          <w:szCs w:val="26"/>
        </w:rPr>
        <w:t>рассмотрения заявок), следовательно, в ее действиях не находятс</w:t>
      </w:r>
      <w:r>
        <w:rPr>
          <w:bCs/>
          <w:sz w:val="26"/>
          <w:szCs w:val="26"/>
        </w:rPr>
        <w:t>я признаки нарушения ч. 3</w:t>
      </w:r>
      <w:r w:rsidRPr="00F067DE">
        <w:rPr>
          <w:bCs/>
          <w:sz w:val="26"/>
          <w:szCs w:val="26"/>
        </w:rPr>
        <w:t xml:space="preserve"> ст. 50 Закона о контрактной системе.</w:t>
      </w:r>
    </w:p>
    <w:p w:rsidR="00B9666D" w:rsidRDefault="00B9666D" w:rsidP="00774E7C">
      <w:pPr>
        <w:ind w:firstLine="709"/>
        <w:contextualSpacing/>
        <w:jc w:val="both"/>
        <w:rPr>
          <w:bCs/>
          <w:sz w:val="26"/>
          <w:szCs w:val="26"/>
        </w:rPr>
      </w:pPr>
      <w:r>
        <w:rPr>
          <w:bCs/>
          <w:sz w:val="26"/>
          <w:szCs w:val="26"/>
        </w:rPr>
        <w:t>В рамках внеплановой проверки Комиссия УФАС установила следующее.</w:t>
      </w:r>
    </w:p>
    <w:p w:rsidR="00CB0F95" w:rsidRPr="00FE1DA7" w:rsidRDefault="00CB0F95" w:rsidP="00CB0F95">
      <w:pPr>
        <w:ind w:firstLine="708"/>
        <w:contextualSpacing/>
        <w:jc w:val="both"/>
        <w:rPr>
          <w:bCs/>
          <w:sz w:val="26"/>
          <w:szCs w:val="26"/>
        </w:rPr>
      </w:pPr>
      <w:r w:rsidRPr="00FE1DA7">
        <w:rPr>
          <w:bCs/>
          <w:sz w:val="26"/>
          <w:szCs w:val="26"/>
        </w:rPr>
        <w:t>Согласно ч. 2 ст. 42 Закона о контрактной системе</w:t>
      </w:r>
      <w:r w:rsidRPr="00FE1DA7">
        <w:rPr>
          <w:sz w:val="26"/>
          <w:szCs w:val="26"/>
        </w:rPr>
        <w:t xml:space="preserve"> и</w:t>
      </w:r>
      <w:r w:rsidRPr="00FE1DA7">
        <w:rPr>
          <w:bCs/>
          <w:sz w:val="26"/>
          <w:szCs w:val="26"/>
        </w:rPr>
        <w:t xml:space="preserve">звещение </w:t>
      </w:r>
      <w:r w:rsidR="00B9666D">
        <w:rPr>
          <w:bCs/>
          <w:sz w:val="26"/>
          <w:szCs w:val="26"/>
        </w:rPr>
        <w:br/>
      </w:r>
      <w:r w:rsidRPr="00FE1DA7">
        <w:rPr>
          <w:bCs/>
          <w:sz w:val="26"/>
          <w:szCs w:val="26"/>
        </w:rPr>
        <w:t>об осуществлении закупки, если иное не предусмотрено настоящим Федеральным законом, должно содержать следующие электронные документы:</w:t>
      </w:r>
    </w:p>
    <w:p w:rsidR="00CB0F95" w:rsidRPr="00FE1DA7" w:rsidRDefault="00CB0F95" w:rsidP="00CB0F95">
      <w:pPr>
        <w:ind w:firstLine="708"/>
        <w:contextualSpacing/>
        <w:jc w:val="both"/>
        <w:rPr>
          <w:bCs/>
          <w:sz w:val="26"/>
          <w:szCs w:val="26"/>
        </w:rPr>
      </w:pPr>
      <w:r w:rsidRPr="00FE1DA7">
        <w:rPr>
          <w:bCs/>
          <w:sz w:val="26"/>
          <w:szCs w:val="26"/>
        </w:rPr>
        <w:t>1) описание объекта закупки в соответствии со статьей 33 настоящего Федерального закона;</w:t>
      </w:r>
    </w:p>
    <w:p w:rsidR="00CB0F95" w:rsidRPr="00FE1DA7" w:rsidRDefault="00CB0F95" w:rsidP="00CB0F95">
      <w:pPr>
        <w:ind w:firstLine="708"/>
        <w:contextualSpacing/>
        <w:jc w:val="both"/>
        <w:rPr>
          <w:bCs/>
          <w:sz w:val="26"/>
          <w:szCs w:val="26"/>
        </w:rPr>
      </w:pPr>
      <w:r w:rsidRPr="00FE1DA7">
        <w:rPr>
          <w:bCs/>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CB0F95" w:rsidRPr="00FE1DA7" w:rsidRDefault="00CB0F95" w:rsidP="00CB0F95">
      <w:pPr>
        <w:ind w:firstLine="708"/>
        <w:contextualSpacing/>
        <w:jc w:val="both"/>
        <w:rPr>
          <w:bCs/>
          <w:sz w:val="26"/>
          <w:szCs w:val="26"/>
        </w:rPr>
      </w:pPr>
      <w:r w:rsidRPr="00FE1DA7">
        <w:rPr>
          <w:bCs/>
          <w:sz w:val="26"/>
          <w:szCs w:val="26"/>
        </w:rPr>
        <w:t xml:space="preserve">3) требования к содержанию, составу заявки на участие в закупке в соответствии с настоящим Федеральным законом и инструкция по ее заполнению. </w:t>
      </w:r>
      <w:r w:rsidRPr="00FE1DA7">
        <w:rPr>
          <w:bCs/>
          <w:sz w:val="26"/>
          <w:szCs w:val="26"/>
        </w:rPr>
        <w:lastRenderedPageBreak/>
        <w:t>При этом не допускается установление требований, влекущих за собой ограничение количества участников закупки;</w:t>
      </w:r>
    </w:p>
    <w:p w:rsidR="00CB0F95" w:rsidRPr="00FE1DA7" w:rsidRDefault="00CB0F95" w:rsidP="00CB0F95">
      <w:pPr>
        <w:ind w:firstLine="708"/>
        <w:contextualSpacing/>
        <w:jc w:val="both"/>
        <w:rPr>
          <w:bCs/>
          <w:sz w:val="26"/>
          <w:szCs w:val="26"/>
        </w:rPr>
      </w:pPr>
      <w:r w:rsidRPr="00FE1DA7">
        <w:rPr>
          <w:bCs/>
          <w:sz w:val="26"/>
          <w:szCs w:val="26"/>
        </w:rPr>
        <w:t>4) порядок рассмотрения и оценки заявок на участие в конкурсах в соответствии с настоящим Федеральным законом;</w:t>
      </w:r>
    </w:p>
    <w:p w:rsidR="00CB0F95" w:rsidRPr="00FE1DA7" w:rsidRDefault="00CB0F95" w:rsidP="00CB0F95">
      <w:pPr>
        <w:ind w:firstLine="708"/>
        <w:contextualSpacing/>
        <w:jc w:val="both"/>
        <w:rPr>
          <w:bCs/>
          <w:sz w:val="26"/>
          <w:szCs w:val="26"/>
        </w:rPr>
      </w:pPr>
      <w:r w:rsidRPr="00FE1DA7">
        <w:rPr>
          <w:bCs/>
          <w:sz w:val="26"/>
          <w:szCs w:val="26"/>
        </w:rPr>
        <w:t>5) проект контракта;</w:t>
      </w:r>
    </w:p>
    <w:p w:rsidR="00CB0F95" w:rsidRPr="00FE1DA7" w:rsidRDefault="00CB0F95" w:rsidP="00CB0F95">
      <w:pPr>
        <w:ind w:firstLine="708"/>
        <w:contextualSpacing/>
        <w:jc w:val="both"/>
        <w:rPr>
          <w:bCs/>
          <w:sz w:val="26"/>
          <w:szCs w:val="26"/>
        </w:rPr>
      </w:pPr>
      <w:r w:rsidRPr="00FE1DA7">
        <w:rPr>
          <w:bCs/>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CB0F95" w:rsidRPr="00FE1DA7" w:rsidRDefault="00CB0F95" w:rsidP="00CB0F95">
      <w:pPr>
        <w:ind w:firstLine="708"/>
        <w:contextualSpacing/>
        <w:jc w:val="both"/>
        <w:rPr>
          <w:bCs/>
          <w:sz w:val="26"/>
          <w:szCs w:val="26"/>
        </w:rPr>
      </w:pPr>
      <w:r w:rsidRPr="00FE1DA7">
        <w:rPr>
          <w:bCs/>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N 111-ФЗ "Об инвестировании средств для финансирования накопительной пенсии в Российской Федерации";</w:t>
      </w:r>
    </w:p>
    <w:p w:rsidR="00CB0F95" w:rsidRPr="00FE1DA7" w:rsidRDefault="00CB0F95" w:rsidP="00CB0F95">
      <w:pPr>
        <w:ind w:firstLine="708"/>
        <w:contextualSpacing/>
        <w:jc w:val="both"/>
        <w:rPr>
          <w:bCs/>
          <w:sz w:val="26"/>
          <w:szCs w:val="26"/>
        </w:rPr>
      </w:pPr>
      <w:r w:rsidRPr="00FE1DA7">
        <w:rPr>
          <w:bCs/>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N 117-ФЗ "О </w:t>
      </w:r>
      <w:proofErr w:type="spellStart"/>
      <w:r w:rsidRPr="00FE1DA7">
        <w:rPr>
          <w:bCs/>
          <w:sz w:val="26"/>
          <w:szCs w:val="26"/>
        </w:rPr>
        <w:t>накопительно</w:t>
      </w:r>
      <w:proofErr w:type="spellEnd"/>
      <w:r w:rsidRPr="00FE1DA7">
        <w:rPr>
          <w:bCs/>
          <w:sz w:val="26"/>
          <w:szCs w:val="26"/>
        </w:rPr>
        <w:t>-ипотечной системе жилищного обеспечения военнослужащих";</w:t>
      </w:r>
    </w:p>
    <w:p w:rsidR="00CB0F95" w:rsidRPr="00FE1DA7" w:rsidRDefault="00CB0F95" w:rsidP="00CB0F95">
      <w:pPr>
        <w:ind w:firstLine="708"/>
        <w:contextualSpacing/>
        <w:jc w:val="both"/>
        <w:rPr>
          <w:bCs/>
          <w:sz w:val="26"/>
          <w:szCs w:val="26"/>
        </w:rPr>
      </w:pPr>
      <w:r w:rsidRPr="00FE1DA7">
        <w:rPr>
          <w:bCs/>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rsidR="00360AE7" w:rsidRPr="00850F36" w:rsidRDefault="00360AE7" w:rsidP="00360AE7">
      <w:pPr>
        <w:tabs>
          <w:tab w:val="left" w:pos="0"/>
          <w:tab w:val="left" w:pos="568"/>
        </w:tabs>
        <w:ind w:firstLine="709"/>
        <w:jc w:val="both"/>
        <w:rPr>
          <w:color w:val="000000"/>
          <w:sz w:val="26"/>
          <w:szCs w:val="26"/>
        </w:rPr>
      </w:pPr>
      <w:r w:rsidRPr="0074134B">
        <w:rPr>
          <w:color w:val="000000"/>
          <w:sz w:val="26"/>
          <w:szCs w:val="26"/>
        </w:rPr>
        <w:t xml:space="preserve">Согласно п. 1 ч. 1 ст. 33 Закона о контрактной системе, </w:t>
      </w:r>
      <w:r w:rsidRPr="00850F36">
        <w:rPr>
          <w:color w:val="000000"/>
          <w:sz w:val="26"/>
          <w:szCs w:val="26"/>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360AE7" w:rsidRPr="00850F36" w:rsidRDefault="00360AE7" w:rsidP="00360AE7">
      <w:pPr>
        <w:tabs>
          <w:tab w:val="left" w:pos="0"/>
          <w:tab w:val="left" w:pos="568"/>
        </w:tabs>
        <w:ind w:firstLine="709"/>
        <w:jc w:val="both"/>
        <w:rPr>
          <w:color w:val="000000"/>
          <w:sz w:val="26"/>
          <w:szCs w:val="26"/>
        </w:rPr>
      </w:pPr>
      <w:r w:rsidRPr="00850F36">
        <w:rPr>
          <w:color w:val="000000"/>
          <w:sz w:val="26"/>
          <w:szCs w:val="26"/>
        </w:rPr>
        <w:t>а) сопровождение такого указания словами "или эквивалент";</w:t>
      </w:r>
    </w:p>
    <w:p w:rsidR="00360AE7" w:rsidRPr="00850F36" w:rsidRDefault="00360AE7" w:rsidP="00360AE7">
      <w:pPr>
        <w:tabs>
          <w:tab w:val="left" w:pos="0"/>
          <w:tab w:val="left" w:pos="568"/>
        </w:tabs>
        <w:ind w:firstLine="709"/>
        <w:jc w:val="both"/>
        <w:rPr>
          <w:color w:val="000000"/>
          <w:sz w:val="26"/>
          <w:szCs w:val="26"/>
        </w:rPr>
      </w:pPr>
      <w:r w:rsidRPr="00850F36">
        <w:rPr>
          <w:color w:val="000000"/>
          <w:sz w:val="26"/>
          <w:szCs w:val="26"/>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rsidR="00360AE7" w:rsidRPr="00850F36" w:rsidRDefault="00360AE7" w:rsidP="00360AE7">
      <w:pPr>
        <w:tabs>
          <w:tab w:val="left" w:pos="0"/>
          <w:tab w:val="left" w:pos="568"/>
        </w:tabs>
        <w:ind w:firstLine="709"/>
        <w:jc w:val="both"/>
        <w:rPr>
          <w:color w:val="000000"/>
          <w:sz w:val="26"/>
          <w:szCs w:val="26"/>
        </w:rPr>
      </w:pPr>
      <w:r w:rsidRPr="00850F36">
        <w:rPr>
          <w:color w:val="000000"/>
          <w:sz w:val="26"/>
          <w:szCs w:val="26"/>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360AE7" w:rsidRPr="00C56C68" w:rsidRDefault="00360AE7" w:rsidP="00360AE7">
      <w:pPr>
        <w:tabs>
          <w:tab w:val="left" w:pos="0"/>
          <w:tab w:val="left" w:pos="568"/>
        </w:tabs>
        <w:ind w:firstLine="709"/>
        <w:jc w:val="both"/>
        <w:rPr>
          <w:color w:val="000000"/>
          <w:sz w:val="26"/>
          <w:szCs w:val="26"/>
        </w:rPr>
      </w:pPr>
      <w:r w:rsidRPr="00850F36">
        <w:rPr>
          <w:color w:val="000000"/>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w:t>
      </w:r>
      <w:r>
        <w:rPr>
          <w:color w:val="000000"/>
          <w:sz w:val="26"/>
          <w:szCs w:val="26"/>
        </w:rPr>
        <w:t>ительством Российской Федерации;</w:t>
      </w:r>
    </w:p>
    <w:p w:rsidR="00CB0F95" w:rsidRPr="00FE1DA7" w:rsidRDefault="00CB0F95" w:rsidP="00CB0F95">
      <w:pPr>
        <w:tabs>
          <w:tab w:val="left" w:pos="0"/>
          <w:tab w:val="left" w:pos="568"/>
        </w:tabs>
        <w:ind w:firstLine="709"/>
        <w:jc w:val="both"/>
        <w:rPr>
          <w:color w:val="000000"/>
          <w:sz w:val="26"/>
          <w:szCs w:val="26"/>
        </w:rPr>
      </w:pPr>
      <w:r w:rsidRPr="00FE1DA7">
        <w:rPr>
          <w:color w:val="000000"/>
          <w:sz w:val="26"/>
          <w:szCs w:val="26"/>
        </w:rPr>
        <w:lastRenderedPageBreak/>
        <w:t>Согласно п. 2 ч. 1 ст. 33 Закона о контрактной системе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CB0F95" w:rsidRPr="00FE1DA7" w:rsidRDefault="00CB0F95" w:rsidP="00CB0F95">
      <w:pPr>
        <w:tabs>
          <w:tab w:val="left" w:pos="0"/>
          <w:tab w:val="left" w:pos="568"/>
        </w:tabs>
        <w:ind w:firstLine="709"/>
        <w:jc w:val="both"/>
        <w:rPr>
          <w:color w:val="000000"/>
          <w:sz w:val="26"/>
          <w:szCs w:val="26"/>
        </w:rPr>
      </w:pPr>
      <w:r w:rsidRPr="00FE1DA7">
        <w:rPr>
          <w:color w:val="000000"/>
          <w:sz w:val="26"/>
          <w:szCs w:val="26"/>
        </w:rPr>
        <w:t>Частью 2 ст. 33 Закона о контрактной системе установлено, что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CB0F95" w:rsidRPr="00FE1DA7" w:rsidRDefault="00CB0F95" w:rsidP="00CB0F95">
      <w:pPr>
        <w:tabs>
          <w:tab w:val="left" w:pos="0"/>
          <w:tab w:val="left" w:pos="568"/>
        </w:tabs>
        <w:ind w:firstLine="709"/>
        <w:jc w:val="both"/>
        <w:rPr>
          <w:color w:val="000000"/>
          <w:sz w:val="26"/>
          <w:szCs w:val="26"/>
        </w:rPr>
      </w:pPr>
      <w:r w:rsidRPr="00FE1DA7">
        <w:rPr>
          <w:color w:val="000000"/>
          <w:sz w:val="26"/>
          <w:szCs w:val="26"/>
        </w:rPr>
        <w:t xml:space="preserve">Таким образом, по смыслу ст. 33 Закона о контрактной системе, при формировании Технического задания Заказчику в рамках Закона о контрактной системе предоставлены полномочия по самостоятельному определению размера лота, а также спецификации и </w:t>
      </w:r>
      <w:proofErr w:type="gramStart"/>
      <w:r w:rsidRPr="00FE1DA7">
        <w:rPr>
          <w:color w:val="000000"/>
          <w:sz w:val="26"/>
          <w:szCs w:val="26"/>
        </w:rPr>
        <w:t>параметров</w:t>
      </w:r>
      <w:proofErr w:type="gramEnd"/>
      <w:r w:rsidRPr="00FE1DA7">
        <w:rPr>
          <w:color w:val="000000"/>
          <w:sz w:val="26"/>
          <w:szCs w:val="26"/>
        </w:rPr>
        <w:t xml:space="preserve"> и характеристик товара, в наибольшей степени удовлетворяющих его потребности. Однако из буквального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услуги именно с такими характеристиками, которые ему необходимы.</w:t>
      </w:r>
    </w:p>
    <w:p w:rsidR="00CB0F95" w:rsidRPr="00825772" w:rsidRDefault="00CB0F95" w:rsidP="00CB0F95">
      <w:pPr>
        <w:tabs>
          <w:tab w:val="left" w:pos="0"/>
          <w:tab w:val="left" w:pos="568"/>
        </w:tabs>
        <w:ind w:firstLine="709"/>
        <w:jc w:val="both"/>
        <w:rPr>
          <w:color w:val="000000"/>
          <w:sz w:val="26"/>
          <w:szCs w:val="26"/>
        </w:rPr>
      </w:pPr>
      <w:r w:rsidRPr="00FE1DA7">
        <w:rPr>
          <w:color w:val="000000"/>
          <w:sz w:val="26"/>
          <w:szCs w:val="26"/>
        </w:rPr>
        <w:t>В соответствии с ч. 2 ст. 19 Закона о контрактной системе, под требованиями к закупаемым заказчиком товарам</w:t>
      </w:r>
      <w:r w:rsidRPr="00825772">
        <w:rPr>
          <w:color w:val="000000"/>
          <w:sz w:val="26"/>
          <w:szCs w:val="26"/>
        </w:rPr>
        <w:t>, работам, услугам понимаются требования к количеству, потребительским свойствам (в том числе характеристикам качества) и иным характеристикам товаров, работ, услуг, позволяющие обеспечить государственные и муниципальные нужды, но не приводящие к закупкам товаров, работ, услуг, которые имеют избыточные потребительские свойства или являются предметами роскоши в соответствии с законодательством Российской Федерации.</w:t>
      </w:r>
    </w:p>
    <w:p w:rsidR="00CB0F95" w:rsidRPr="00825772" w:rsidRDefault="00CB0F95" w:rsidP="00CB0F95">
      <w:pPr>
        <w:tabs>
          <w:tab w:val="left" w:pos="0"/>
          <w:tab w:val="left" w:pos="568"/>
        </w:tabs>
        <w:ind w:firstLine="709"/>
        <w:jc w:val="both"/>
        <w:rPr>
          <w:color w:val="000000"/>
          <w:sz w:val="26"/>
          <w:szCs w:val="26"/>
        </w:rPr>
      </w:pPr>
      <w:r w:rsidRPr="00825772">
        <w:rPr>
          <w:color w:val="000000"/>
          <w:sz w:val="26"/>
          <w:szCs w:val="26"/>
        </w:rPr>
        <w:t>Из совокупности вышеуказанных норм следует, что Заказчик наделен правом устанавливать описание объекта закупки в объеме необходимом и достаточном для обеспечения своих нужд и действительных потребностей.</w:t>
      </w:r>
    </w:p>
    <w:p w:rsidR="00CB0F95" w:rsidRPr="00825772" w:rsidRDefault="00CB0F95" w:rsidP="00CB0F95">
      <w:pPr>
        <w:ind w:firstLine="708"/>
        <w:jc w:val="both"/>
        <w:rPr>
          <w:color w:val="000000"/>
          <w:sz w:val="26"/>
          <w:szCs w:val="26"/>
        </w:rPr>
      </w:pPr>
      <w:r w:rsidRPr="00825772">
        <w:rPr>
          <w:color w:val="000000"/>
          <w:sz w:val="26"/>
          <w:szCs w:val="26"/>
        </w:rPr>
        <w:t xml:space="preserve">Описание объекта установлено Заказчиком в </w:t>
      </w:r>
      <w:r w:rsidR="00825772" w:rsidRPr="00825772">
        <w:rPr>
          <w:color w:val="000000"/>
          <w:sz w:val="26"/>
          <w:szCs w:val="26"/>
        </w:rPr>
        <w:t>извещении</w:t>
      </w:r>
      <w:r w:rsidRPr="00825772">
        <w:rPr>
          <w:color w:val="000000"/>
          <w:sz w:val="26"/>
          <w:szCs w:val="26"/>
        </w:rPr>
        <w:t>.</w:t>
      </w:r>
    </w:p>
    <w:p w:rsidR="00CB0F95" w:rsidRPr="00FE1DA7" w:rsidRDefault="00CB0F95" w:rsidP="00CB0F95">
      <w:pPr>
        <w:tabs>
          <w:tab w:val="left" w:pos="0"/>
          <w:tab w:val="left" w:pos="568"/>
        </w:tabs>
        <w:ind w:firstLine="709"/>
        <w:jc w:val="both"/>
        <w:rPr>
          <w:color w:val="000000"/>
          <w:sz w:val="26"/>
          <w:szCs w:val="26"/>
        </w:rPr>
      </w:pPr>
      <w:r w:rsidRPr="00825772">
        <w:rPr>
          <w:color w:val="000000"/>
          <w:sz w:val="26"/>
          <w:szCs w:val="26"/>
        </w:rPr>
        <w:t xml:space="preserve">В соответствии с ч. 1 ст.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основывается на </w:t>
      </w:r>
      <w:r w:rsidRPr="00825772">
        <w:rPr>
          <w:color w:val="000000"/>
          <w:sz w:val="26"/>
          <w:szCs w:val="26"/>
        </w:rPr>
        <w:lastRenderedPageBreak/>
        <w:t>положениях Конституции Российской Федерации, Гражданского кодекса</w:t>
      </w:r>
      <w:r w:rsidRPr="00FE1DA7">
        <w:rPr>
          <w:color w:val="000000"/>
          <w:sz w:val="26"/>
          <w:szCs w:val="26"/>
        </w:rPr>
        <w:t xml:space="preserve">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 1 ст.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D9608D" w:rsidRPr="00D9608D" w:rsidRDefault="00D9608D" w:rsidP="00D9608D">
      <w:pPr>
        <w:ind w:firstLine="708"/>
        <w:jc w:val="both"/>
        <w:rPr>
          <w:color w:val="000000"/>
          <w:sz w:val="26"/>
          <w:szCs w:val="26"/>
        </w:rPr>
      </w:pPr>
      <w:r w:rsidRPr="00D9608D">
        <w:rPr>
          <w:color w:val="000000"/>
          <w:sz w:val="26"/>
          <w:szCs w:val="26"/>
        </w:rPr>
        <w:t>Комиссия УФАС отмечает, что действующим законодательством о контрактной системе не установлено четких критериев и требований к инструкции по заполнению заявки на участие в запросе котировок.</w:t>
      </w:r>
    </w:p>
    <w:p w:rsidR="00D9608D" w:rsidRPr="00D9608D" w:rsidRDefault="00D9608D" w:rsidP="00D9608D">
      <w:pPr>
        <w:ind w:firstLine="708"/>
        <w:jc w:val="both"/>
        <w:rPr>
          <w:color w:val="000000"/>
          <w:sz w:val="26"/>
          <w:szCs w:val="26"/>
        </w:rPr>
      </w:pPr>
      <w:r w:rsidRPr="00D9608D">
        <w:rPr>
          <w:color w:val="000000"/>
          <w:sz w:val="26"/>
          <w:szCs w:val="26"/>
        </w:rPr>
        <w:t>Указывая минимальные, максимальные значения показателей товаров, а также значения показателей товаров, которые не могут изменяться, Заказчик тем самым определяет требования к содержанию заявок. При этом, Заказчик должен учитывать запрет, установленный Законом о контрактной системе на установление требований к содержанию заявок, ограничивающих круг участников, а также необходимость разработки инструкции, позволяющей заполнить заявку в соответствии с потребностями Заказчика.</w:t>
      </w:r>
    </w:p>
    <w:p w:rsidR="00D9608D" w:rsidRPr="00D9608D" w:rsidRDefault="00D9608D" w:rsidP="00D9608D">
      <w:pPr>
        <w:ind w:firstLine="708"/>
        <w:jc w:val="both"/>
        <w:rPr>
          <w:color w:val="000000"/>
          <w:sz w:val="26"/>
          <w:szCs w:val="26"/>
        </w:rPr>
      </w:pPr>
      <w:r w:rsidRPr="00D9608D">
        <w:rPr>
          <w:color w:val="000000"/>
          <w:sz w:val="26"/>
          <w:szCs w:val="26"/>
        </w:rPr>
        <w:t>В целях обеспечения возможности участникам закупки надлежащим образом заполнить заявку и указать требуемые показатели Заказчик устанавливает в извещении инструкцию по заполнению заявок, в которой целесообразно:</w:t>
      </w:r>
    </w:p>
    <w:p w:rsidR="00D9608D" w:rsidRPr="00D9608D" w:rsidRDefault="00D9608D" w:rsidP="00D9608D">
      <w:pPr>
        <w:ind w:firstLine="708"/>
        <w:jc w:val="both"/>
        <w:rPr>
          <w:color w:val="000000"/>
          <w:sz w:val="26"/>
          <w:szCs w:val="26"/>
        </w:rPr>
      </w:pPr>
      <w:r w:rsidRPr="00D9608D">
        <w:rPr>
          <w:color w:val="000000"/>
          <w:sz w:val="26"/>
          <w:szCs w:val="26"/>
        </w:rPr>
        <w:t>1) указать на раздел и (или) пункт документации о закупке, в котором содержатся показатели, предусмотренные ч. 2 ст. 33 Закона о контрактной системе, в отношении которых участники закупки делают предложение в своих заявках;</w:t>
      </w:r>
    </w:p>
    <w:p w:rsidR="00D9608D" w:rsidRPr="00D9608D" w:rsidRDefault="00D9608D" w:rsidP="00D9608D">
      <w:pPr>
        <w:ind w:firstLine="708"/>
        <w:jc w:val="both"/>
        <w:rPr>
          <w:color w:val="000000"/>
          <w:sz w:val="26"/>
          <w:szCs w:val="26"/>
        </w:rPr>
      </w:pPr>
      <w:r w:rsidRPr="00D9608D">
        <w:rPr>
          <w:color w:val="000000"/>
          <w:sz w:val="26"/>
          <w:szCs w:val="26"/>
        </w:rPr>
        <w:t>2) определить, в отношении каких именно показателей заказчиком установлены максимальные и (или) минимальные значения, а также порядок их указания участниками закупки в своих заявках (в виде одного значения показателя или диапазона значений показателя);</w:t>
      </w:r>
    </w:p>
    <w:p w:rsidR="00D9608D" w:rsidRPr="00D9608D" w:rsidRDefault="00D9608D" w:rsidP="00D9608D">
      <w:pPr>
        <w:ind w:firstLine="708"/>
        <w:jc w:val="both"/>
        <w:rPr>
          <w:color w:val="000000"/>
          <w:sz w:val="26"/>
          <w:szCs w:val="26"/>
        </w:rPr>
      </w:pPr>
      <w:r w:rsidRPr="00D9608D">
        <w:rPr>
          <w:color w:val="000000"/>
          <w:sz w:val="26"/>
          <w:szCs w:val="26"/>
        </w:rPr>
        <w:t>3) определить, в отношении каких именно показателей заказчиком установлены значения, которые не могут изменяться, и соответственно подлежат указанию участниками закупки в своих заявках без каких-либо изменений;</w:t>
      </w:r>
    </w:p>
    <w:p w:rsidR="00D9608D" w:rsidRPr="00D9608D" w:rsidRDefault="00D9608D" w:rsidP="00D9608D">
      <w:pPr>
        <w:ind w:firstLine="708"/>
        <w:jc w:val="both"/>
        <w:rPr>
          <w:color w:val="000000"/>
          <w:sz w:val="26"/>
          <w:szCs w:val="26"/>
        </w:rPr>
      </w:pPr>
      <w:r w:rsidRPr="00D9608D">
        <w:rPr>
          <w:color w:val="000000"/>
          <w:sz w:val="26"/>
          <w:szCs w:val="26"/>
        </w:rPr>
        <w:t>4) сопоставить требования технических регламентов, стандартов и иных документов, предусмотренных законодательством Российской Федерации о техническом регулировании (далее - Стандарты), с показателями, значения которых подлежат указанию в заявке (в случае установления заказчиком в документации о закупке требования о соответствии таких показателей значениям, установленным Стандартами).</w:t>
      </w:r>
    </w:p>
    <w:p w:rsidR="00D9608D" w:rsidRDefault="00D9608D" w:rsidP="00D9608D">
      <w:pPr>
        <w:ind w:firstLine="708"/>
        <w:jc w:val="both"/>
        <w:rPr>
          <w:color w:val="000000"/>
          <w:sz w:val="26"/>
          <w:szCs w:val="26"/>
        </w:rPr>
      </w:pPr>
      <w:r w:rsidRPr="00D9608D">
        <w:rPr>
          <w:color w:val="000000"/>
          <w:sz w:val="26"/>
          <w:szCs w:val="26"/>
        </w:rPr>
        <w:t>Соблюдение данных требований и запретов направлено на исключение возможности субъективного восприятия требований Заказчика участниками закупки и членами комиссии.</w:t>
      </w:r>
    </w:p>
    <w:p w:rsidR="00D9608D" w:rsidRDefault="00083977" w:rsidP="00CB0F95">
      <w:pPr>
        <w:ind w:firstLine="708"/>
        <w:jc w:val="both"/>
        <w:rPr>
          <w:color w:val="000000"/>
          <w:sz w:val="26"/>
          <w:szCs w:val="26"/>
        </w:rPr>
      </w:pPr>
      <w:r>
        <w:rPr>
          <w:color w:val="000000"/>
          <w:sz w:val="26"/>
          <w:szCs w:val="26"/>
        </w:rPr>
        <w:t>Заказчиком в описании объекта закупки использованы показатели:</w:t>
      </w:r>
    </w:p>
    <w:p w:rsidR="00D9608D" w:rsidRPr="00083977" w:rsidRDefault="00083977" w:rsidP="00CB0F95">
      <w:pPr>
        <w:ind w:firstLine="708"/>
        <w:jc w:val="both"/>
        <w:rPr>
          <w:i/>
          <w:color w:val="000000"/>
          <w:sz w:val="26"/>
          <w:szCs w:val="26"/>
        </w:rPr>
      </w:pPr>
      <w:r w:rsidRPr="00083977">
        <w:rPr>
          <w:i/>
          <w:color w:val="000000"/>
          <w:sz w:val="26"/>
          <w:szCs w:val="26"/>
        </w:rPr>
        <w:t>Высота стола аналогична его глубине;</w:t>
      </w:r>
    </w:p>
    <w:p w:rsidR="00083977" w:rsidRPr="00083977" w:rsidRDefault="00083977" w:rsidP="00CB0F95">
      <w:pPr>
        <w:ind w:firstLine="708"/>
        <w:jc w:val="both"/>
        <w:rPr>
          <w:i/>
          <w:color w:val="000000"/>
          <w:sz w:val="26"/>
          <w:szCs w:val="26"/>
        </w:rPr>
      </w:pPr>
      <w:r w:rsidRPr="00083977">
        <w:rPr>
          <w:i/>
          <w:color w:val="000000"/>
          <w:sz w:val="26"/>
          <w:szCs w:val="26"/>
        </w:rPr>
        <w:t>Высота панели-мольберта аналогична глубине столешницы</w:t>
      </w:r>
    </w:p>
    <w:p w:rsidR="00D9608D" w:rsidRDefault="00083977" w:rsidP="00CB0F95">
      <w:pPr>
        <w:ind w:firstLine="708"/>
        <w:jc w:val="both"/>
        <w:rPr>
          <w:color w:val="000000"/>
          <w:sz w:val="26"/>
          <w:szCs w:val="26"/>
        </w:rPr>
      </w:pPr>
      <w:r>
        <w:rPr>
          <w:color w:val="000000"/>
          <w:sz w:val="26"/>
          <w:szCs w:val="26"/>
        </w:rPr>
        <w:t>При этом, инструкцией по заполнению заявки не раскрывается понятие «аналогичности». Заявителем данная формулировка воспринята как вариант схожести параметров, комиссия по осуществлению закупок определила формулировку как равенство высоты и глубины частей товара.</w:t>
      </w:r>
    </w:p>
    <w:p w:rsidR="00083977" w:rsidRDefault="00083977" w:rsidP="00CB0F95">
      <w:pPr>
        <w:ind w:firstLine="708"/>
        <w:jc w:val="both"/>
        <w:rPr>
          <w:color w:val="000000"/>
          <w:sz w:val="26"/>
          <w:szCs w:val="26"/>
        </w:rPr>
      </w:pPr>
      <w:r>
        <w:rPr>
          <w:color w:val="000000"/>
          <w:sz w:val="26"/>
          <w:szCs w:val="26"/>
        </w:rPr>
        <w:lastRenderedPageBreak/>
        <w:t>Комиссия УФАС отмечает, что Заказчиком в извещении также используются формулировки «равенства» (равны, равные, равна, равных).</w:t>
      </w:r>
    </w:p>
    <w:p w:rsidR="00D9608D" w:rsidRDefault="00D9608D" w:rsidP="00D9608D">
      <w:pPr>
        <w:ind w:firstLine="708"/>
        <w:jc w:val="both"/>
        <w:rPr>
          <w:sz w:val="26"/>
          <w:szCs w:val="26"/>
          <w:highlight w:val="yellow"/>
        </w:rPr>
      </w:pPr>
      <w:r w:rsidRPr="00D9608D">
        <w:rPr>
          <w:sz w:val="26"/>
          <w:szCs w:val="26"/>
        </w:rPr>
        <w:t xml:space="preserve">Принимая во внимание совокупность вышеуказанных обстоятельств, а также необходимость указания участниками закупки в составе заявки сведений </w:t>
      </w:r>
      <w:r w:rsidR="00083977">
        <w:rPr>
          <w:sz w:val="26"/>
          <w:szCs w:val="26"/>
        </w:rPr>
        <w:br/>
      </w:r>
      <w:r w:rsidRPr="00D9608D">
        <w:rPr>
          <w:sz w:val="26"/>
          <w:szCs w:val="26"/>
        </w:rPr>
        <w:t xml:space="preserve">о поставляемых товарах, требования к которым составляют значительный объем текста, Комиссия УФАС приходит к выводу о том, что установленная Заказчиком инструкция по заполнению заявки не только не способствует правильному заполнению заявок, но и затрудняет для участников закупки подачу заявки </w:t>
      </w:r>
      <w:r w:rsidR="00083977">
        <w:rPr>
          <w:sz w:val="26"/>
          <w:szCs w:val="26"/>
        </w:rPr>
        <w:br/>
      </w:r>
      <w:r w:rsidRPr="00D9608D">
        <w:rPr>
          <w:sz w:val="26"/>
          <w:szCs w:val="26"/>
        </w:rPr>
        <w:t xml:space="preserve">в соответствии с требованиями документации, что является нарушением </w:t>
      </w:r>
      <w:r w:rsidR="00083977">
        <w:rPr>
          <w:sz w:val="26"/>
          <w:szCs w:val="26"/>
        </w:rPr>
        <w:br/>
      </w:r>
      <w:r w:rsidRPr="00D9608D">
        <w:rPr>
          <w:sz w:val="26"/>
          <w:szCs w:val="26"/>
        </w:rPr>
        <w:t>п. 3 ч. 2 ст. 42 Закона о контрактной системе.</w:t>
      </w:r>
    </w:p>
    <w:p w:rsidR="00B9666D" w:rsidRPr="005B142B" w:rsidRDefault="00B9666D" w:rsidP="00CB0F95">
      <w:pPr>
        <w:tabs>
          <w:tab w:val="left" w:pos="0"/>
          <w:tab w:val="left" w:pos="568"/>
        </w:tabs>
        <w:ind w:firstLine="709"/>
        <w:jc w:val="both"/>
        <w:rPr>
          <w:color w:val="000000"/>
          <w:sz w:val="26"/>
          <w:szCs w:val="26"/>
        </w:rPr>
      </w:pPr>
    </w:p>
    <w:p w:rsidR="00CB0F95" w:rsidRPr="00FE1DA7" w:rsidRDefault="00CB0F95" w:rsidP="00CB0F95">
      <w:pPr>
        <w:tabs>
          <w:tab w:val="left" w:pos="0"/>
          <w:tab w:val="left" w:pos="568"/>
        </w:tabs>
        <w:ind w:firstLine="709"/>
        <w:jc w:val="both"/>
        <w:rPr>
          <w:color w:val="000000"/>
          <w:sz w:val="26"/>
          <w:szCs w:val="26"/>
        </w:rPr>
      </w:pPr>
      <w:r w:rsidRPr="005B142B">
        <w:rPr>
          <w:color w:val="000000"/>
          <w:sz w:val="26"/>
          <w:szCs w:val="26"/>
        </w:rPr>
        <w:t>Комиссия УФАС, рук</w:t>
      </w:r>
      <w:r w:rsidR="00B9666D">
        <w:rPr>
          <w:color w:val="000000"/>
          <w:sz w:val="26"/>
          <w:szCs w:val="26"/>
        </w:rPr>
        <w:t>оводствуясь ст. 2, 8, 33, 42, 50</w:t>
      </w:r>
      <w:r w:rsidRPr="005B142B">
        <w:rPr>
          <w:color w:val="000000"/>
          <w:sz w:val="26"/>
          <w:szCs w:val="26"/>
        </w:rPr>
        <w:t xml:space="preserve">, 99, 105, 106 Закона </w:t>
      </w:r>
      <w:r w:rsidR="00B9666D">
        <w:rPr>
          <w:color w:val="000000"/>
          <w:sz w:val="26"/>
          <w:szCs w:val="26"/>
        </w:rPr>
        <w:br/>
      </w:r>
      <w:r w:rsidRPr="005B142B">
        <w:rPr>
          <w:color w:val="000000"/>
          <w:sz w:val="26"/>
          <w:szCs w:val="26"/>
        </w:rPr>
        <w:t xml:space="preserve">о контрактной системе, </w:t>
      </w:r>
    </w:p>
    <w:p w:rsidR="00CB0F95" w:rsidRPr="00FE1DA7" w:rsidRDefault="00CB0F95" w:rsidP="00CB0F95">
      <w:pPr>
        <w:tabs>
          <w:tab w:val="left" w:pos="0"/>
          <w:tab w:val="left" w:pos="568"/>
        </w:tabs>
        <w:jc w:val="both"/>
        <w:rPr>
          <w:color w:val="000000"/>
          <w:sz w:val="26"/>
          <w:szCs w:val="26"/>
        </w:rPr>
      </w:pPr>
    </w:p>
    <w:p w:rsidR="00CB0F95" w:rsidRPr="005B142B" w:rsidRDefault="00CB0F95" w:rsidP="00CB0F95">
      <w:pPr>
        <w:pStyle w:val="a6"/>
        <w:jc w:val="center"/>
        <w:rPr>
          <w:rFonts w:ascii="Times New Roman" w:hAnsi="Times New Roman"/>
          <w:color w:val="000000"/>
          <w:sz w:val="26"/>
          <w:szCs w:val="26"/>
        </w:rPr>
      </w:pPr>
      <w:r w:rsidRPr="005B142B">
        <w:rPr>
          <w:rFonts w:ascii="Times New Roman" w:hAnsi="Times New Roman"/>
          <w:color w:val="000000"/>
          <w:sz w:val="26"/>
          <w:szCs w:val="26"/>
        </w:rPr>
        <w:t>РЕШИЛА:</w:t>
      </w:r>
    </w:p>
    <w:p w:rsidR="00CB0F95" w:rsidRPr="005B142B" w:rsidRDefault="00CB0F95" w:rsidP="00CB0F95">
      <w:pPr>
        <w:pStyle w:val="a6"/>
        <w:jc w:val="center"/>
        <w:rPr>
          <w:rFonts w:ascii="Times New Roman" w:hAnsi="Times New Roman"/>
          <w:color w:val="000000"/>
          <w:sz w:val="26"/>
          <w:szCs w:val="26"/>
        </w:rPr>
      </w:pPr>
    </w:p>
    <w:p w:rsidR="00CB0F95" w:rsidRPr="005B142B" w:rsidRDefault="00CB0F95" w:rsidP="00CB0F95">
      <w:pPr>
        <w:ind w:right="-5" w:firstLine="720"/>
        <w:jc w:val="both"/>
        <w:rPr>
          <w:sz w:val="26"/>
          <w:szCs w:val="26"/>
        </w:rPr>
      </w:pPr>
      <w:r w:rsidRPr="005B142B">
        <w:rPr>
          <w:color w:val="000000"/>
          <w:sz w:val="26"/>
          <w:szCs w:val="26"/>
        </w:rPr>
        <w:t xml:space="preserve">1. Признать жалобу </w:t>
      </w:r>
      <w:r w:rsidR="00B9666D" w:rsidRPr="00B9666D">
        <w:rPr>
          <w:iCs/>
          <w:sz w:val="26"/>
          <w:szCs w:val="26"/>
        </w:rPr>
        <w:t>ИП ТИМЧЕНКО Е.В.</w:t>
      </w:r>
      <w:r w:rsidRPr="005B142B">
        <w:rPr>
          <w:iCs/>
          <w:sz w:val="26"/>
          <w:szCs w:val="26"/>
        </w:rPr>
        <w:t xml:space="preserve"> </w:t>
      </w:r>
      <w:r w:rsidR="00B9666D">
        <w:rPr>
          <w:iCs/>
          <w:sz w:val="26"/>
          <w:szCs w:val="26"/>
        </w:rPr>
        <w:t>не</w:t>
      </w:r>
      <w:r w:rsidRPr="005B142B">
        <w:rPr>
          <w:color w:val="000000"/>
          <w:sz w:val="26"/>
          <w:szCs w:val="26"/>
        </w:rPr>
        <w:t>обоснованной</w:t>
      </w:r>
      <w:r w:rsidRPr="005B142B">
        <w:rPr>
          <w:sz w:val="26"/>
          <w:szCs w:val="26"/>
        </w:rPr>
        <w:t>.</w:t>
      </w:r>
    </w:p>
    <w:p w:rsidR="00CB0F95" w:rsidRPr="00B9666D" w:rsidRDefault="00CB0F95" w:rsidP="00CB0F95">
      <w:pPr>
        <w:autoSpaceDE w:val="0"/>
        <w:autoSpaceDN w:val="0"/>
        <w:adjustRightInd w:val="0"/>
        <w:ind w:firstLine="708"/>
        <w:jc w:val="both"/>
        <w:outlineLvl w:val="1"/>
        <w:rPr>
          <w:color w:val="000000"/>
          <w:sz w:val="26"/>
          <w:szCs w:val="26"/>
        </w:rPr>
      </w:pPr>
      <w:r w:rsidRPr="005B142B">
        <w:rPr>
          <w:color w:val="000000"/>
          <w:sz w:val="26"/>
          <w:szCs w:val="26"/>
        </w:rPr>
        <w:t xml:space="preserve">2. Признать в действиях </w:t>
      </w:r>
      <w:r w:rsidRPr="00B9666D">
        <w:rPr>
          <w:color w:val="000000"/>
          <w:sz w:val="26"/>
          <w:szCs w:val="26"/>
        </w:rPr>
        <w:t>Заказчика нарушения</w:t>
      </w:r>
      <w:r w:rsidR="00B9666D" w:rsidRPr="00B9666D">
        <w:rPr>
          <w:color w:val="000000"/>
          <w:sz w:val="26"/>
          <w:szCs w:val="26"/>
        </w:rPr>
        <w:t xml:space="preserve"> п.</w:t>
      </w:r>
      <w:r w:rsidR="00B9666D">
        <w:rPr>
          <w:color w:val="000000"/>
          <w:sz w:val="26"/>
          <w:szCs w:val="26"/>
        </w:rPr>
        <w:t xml:space="preserve"> 3</w:t>
      </w:r>
      <w:r w:rsidRPr="00B9666D">
        <w:rPr>
          <w:color w:val="000000"/>
          <w:sz w:val="26"/>
          <w:szCs w:val="26"/>
        </w:rPr>
        <w:t xml:space="preserve"> ч</w:t>
      </w:r>
      <w:r w:rsidR="00BD5AF8" w:rsidRPr="00B9666D">
        <w:rPr>
          <w:color w:val="000000"/>
          <w:sz w:val="26"/>
          <w:szCs w:val="26"/>
        </w:rPr>
        <w:t>. 2</w:t>
      </w:r>
      <w:r w:rsidR="00B9666D" w:rsidRPr="00B9666D">
        <w:rPr>
          <w:color w:val="000000"/>
          <w:sz w:val="26"/>
          <w:szCs w:val="26"/>
        </w:rPr>
        <w:t xml:space="preserve"> ст. 42</w:t>
      </w:r>
      <w:r w:rsidRPr="00B9666D">
        <w:rPr>
          <w:color w:val="000000"/>
          <w:sz w:val="26"/>
          <w:szCs w:val="26"/>
        </w:rPr>
        <w:t xml:space="preserve"> Закона </w:t>
      </w:r>
      <w:r w:rsidR="00B9666D" w:rsidRPr="00B9666D">
        <w:rPr>
          <w:color w:val="000000"/>
          <w:sz w:val="26"/>
          <w:szCs w:val="26"/>
        </w:rPr>
        <w:br/>
      </w:r>
      <w:r w:rsidRPr="00B9666D">
        <w:rPr>
          <w:color w:val="000000"/>
          <w:sz w:val="26"/>
          <w:szCs w:val="26"/>
        </w:rPr>
        <w:t>о контрактной системе.</w:t>
      </w:r>
    </w:p>
    <w:p w:rsidR="00CB0F95" w:rsidRPr="005B142B" w:rsidRDefault="00CB0F95" w:rsidP="00CB0F95">
      <w:pPr>
        <w:autoSpaceDE w:val="0"/>
        <w:autoSpaceDN w:val="0"/>
        <w:adjustRightInd w:val="0"/>
        <w:ind w:firstLine="708"/>
        <w:jc w:val="both"/>
        <w:outlineLvl w:val="1"/>
        <w:rPr>
          <w:color w:val="000000"/>
          <w:sz w:val="26"/>
          <w:szCs w:val="26"/>
        </w:rPr>
      </w:pPr>
      <w:r w:rsidRPr="00B9666D">
        <w:rPr>
          <w:color w:val="000000"/>
          <w:sz w:val="26"/>
          <w:szCs w:val="26"/>
        </w:rPr>
        <w:t>3. Выдать Заказчику, его комиссии</w:t>
      </w:r>
      <w:r w:rsidR="009E5FBE" w:rsidRPr="00B9666D">
        <w:rPr>
          <w:color w:val="000000"/>
          <w:sz w:val="26"/>
          <w:szCs w:val="26"/>
        </w:rPr>
        <w:t xml:space="preserve"> по осуществлению закупок</w:t>
      </w:r>
      <w:r w:rsidRPr="00B9666D">
        <w:rPr>
          <w:color w:val="000000"/>
          <w:sz w:val="26"/>
          <w:szCs w:val="26"/>
        </w:rPr>
        <w:t xml:space="preserve"> и оператору электронной площадки обязательное для исполнения предписание об устранении выявленного нарушения.</w:t>
      </w:r>
    </w:p>
    <w:p w:rsidR="00CB0F95" w:rsidRPr="00FE1DA7" w:rsidRDefault="00CB0F95" w:rsidP="00CB0F95">
      <w:pPr>
        <w:autoSpaceDE w:val="0"/>
        <w:autoSpaceDN w:val="0"/>
        <w:adjustRightInd w:val="0"/>
        <w:ind w:firstLine="708"/>
        <w:jc w:val="both"/>
        <w:outlineLvl w:val="1"/>
        <w:rPr>
          <w:color w:val="000000"/>
          <w:sz w:val="26"/>
          <w:szCs w:val="26"/>
        </w:rPr>
      </w:pPr>
      <w:r w:rsidRPr="005B142B">
        <w:rPr>
          <w:color w:val="000000"/>
          <w:sz w:val="26"/>
          <w:szCs w:val="26"/>
        </w:rPr>
        <w:t xml:space="preserve">4. </w:t>
      </w:r>
      <w:r w:rsidRPr="00B9666D">
        <w:rPr>
          <w:color w:val="000000"/>
          <w:sz w:val="26"/>
          <w:szCs w:val="26"/>
        </w:rPr>
        <w:t xml:space="preserve">Передать материалы дела уполномоченному должностному лицу </w:t>
      </w:r>
      <w:r w:rsidR="00C41B6C">
        <w:rPr>
          <w:color w:val="000000"/>
          <w:sz w:val="26"/>
          <w:szCs w:val="26"/>
        </w:rPr>
        <w:br/>
      </w:r>
      <w:r w:rsidRPr="00B9666D">
        <w:rPr>
          <w:color w:val="000000"/>
          <w:sz w:val="26"/>
          <w:szCs w:val="26"/>
        </w:rPr>
        <w:t>для рассмотрения вопроса о возбуждении дел об административном правонарушении в отношении должностного лица Заказчика.</w:t>
      </w:r>
    </w:p>
    <w:p w:rsidR="00CB0F95" w:rsidRPr="00FE1DA7" w:rsidRDefault="00CB0F95" w:rsidP="00CB0F95">
      <w:pPr>
        <w:autoSpaceDE w:val="0"/>
        <w:autoSpaceDN w:val="0"/>
        <w:adjustRightInd w:val="0"/>
        <w:ind w:firstLine="708"/>
        <w:jc w:val="both"/>
        <w:outlineLvl w:val="1"/>
        <w:rPr>
          <w:color w:val="000000"/>
          <w:sz w:val="26"/>
          <w:szCs w:val="26"/>
        </w:rPr>
      </w:pPr>
    </w:p>
    <w:p w:rsidR="00CB0F95" w:rsidRDefault="00CB0F95" w:rsidP="00CB0F95">
      <w:pPr>
        <w:autoSpaceDE w:val="0"/>
        <w:autoSpaceDN w:val="0"/>
        <w:adjustRightInd w:val="0"/>
        <w:ind w:firstLine="708"/>
        <w:jc w:val="both"/>
        <w:outlineLvl w:val="1"/>
        <w:rPr>
          <w:color w:val="000000"/>
          <w:sz w:val="26"/>
          <w:szCs w:val="26"/>
        </w:rPr>
      </w:pPr>
    </w:p>
    <w:p w:rsidR="00CB0F95" w:rsidRPr="00FE1DA7" w:rsidRDefault="00CB0F95" w:rsidP="00CB0F95">
      <w:pPr>
        <w:autoSpaceDE w:val="0"/>
        <w:autoSpaceDN w:val="0"/>
        <w:adjustRightInd w:val="0"/>
        <w:ind w:firstLine="708"/>
        <w:jc w:val="both"/>
        <w:outlineLvl w:val="1"/>
        <w:rPr>
          <w:color w:val="000000"/>
          <w:sz w:val="26"/>
          <w:szCs w:val="26"/>
        </w:rPr>
      </w:pPr>
    </w:p>
    <w:p w:rsidR="00CB0F95" w:rsidRPr="00FE1DA7" w:rsidRDefault="00CB0F95" w:rsidP="00CB0F95">
      <w:pPr>
        <w:tabs>
          <w:tab w:val="left" w:pos="2700"/>
        </w:tabs>
        <w:ind w:firstLine="720"/>
        <w:jc w:val="both"/>
        <w:rPr>
          <w:i/>
          <w:sz w:val="26"/>
          <w:szCs w:val="26"/>
        </w:rPr>
      </w:pPr>
      <w:r w:rsidRPr="00FE1DA7">
        <w:rPr>
          <w:i/>
          <w:sz w:val="26"/>
          <w:szCs w:val="26"/>
        </w:rPr>
        <w:t>Настоящее решение может быть обжаловано в судебном порядке в течение трёх месяцев со дня принятия.</w:t>
      </w:r>
    </w:p>
    <w:p w:rsidR="00CB0F95" w:rsidRPr="00FE1DA7" w:rsidRDefault="00CB0F95" w:rsidP="00CB0F95">
      <w:pPr>
        <w:spacing w:after="160" w:line="259" w:lineRule="auto"/>
        <w:rPr>
          <w:i/>
          <w:sz w:val="26"/>
          <w:szCs w:val="26"/>
        </w:rPr>
      </w:pPr>
      <w:r w:rsidRPr="00FE1DA7">
        <w:rPr>
          <w:i/>
          <w:sz w:val="26"/>
          <w:szCs w:val="26"/>
        </w:rPr>
        <w:br w:type="page"/>
      </w:r>
    </w:p>
    <w:p w:rsidR="00CB0F95" w:rsidRPr="00FE1DA7" w:rsidRDefault="00CB0F95" w:rsidP="00CB0F95">
      <w:pPr>
        <w:ind w:left="4395"/>
        <w:outlineLvl w:val="0"/>
        <w:rPr>
          <w:sz w:val="26"/>
          <w:szCs w:val="26"/>
        </w:rPr>
      </w:pPr>
    </w:p>
    <w:tbl>
      <w:tblPr>
        <w:tblW w:w="5000" w:type="pct"/>
        <w:tblCellSpacing w:w="0" w:type="dxa"/>
        <w:tblCellMar>
          <w:top w:w="105" w:type="dxa"/>
          <w:left w:w="105" w:type="dxa"/>
          <w:bottom w:w="105" w:type="dxa"/>
          <w:right w:w="105" w:type="dxa"/>
        </w:tblCellMar>
        <w:tblLook w:val="04A0" w:firstRow="1" w:lastRow="0" w:firstColumn="1" w:lastColumn="0" w:noHBand="0" w:noVBand="1"/>
      </w:tblPr>
      <w:tblGrid>
        <w:gridCol w:w="4583"/>
        <w:gridCol w:w="4771"/>
      </w:tblGrid>
      <w:tr w:rsidR="00FD4EB2" w:rsidRPr="00B9666D" w:rsidTr="000C1BE1">
        <w:trPr>
          <w:trHeight w:val="4905"/>
          <w:tblCellSpacing w:w="0" w:type="dxa"/>
        </w:trPr>
        <w:tc>
          <w:tcPr>
            <w:tcW w:w="2450" w:type="pct"/>
            <w:tcBorders>
              <w:top w:val="nil"/>
              <w:left w:val="nil"/>
              <w:bottom w:val="nil"/>
              <w:right w:val="nil"/>
            </w:tcBorders>
            <w:tcMar>
              <w:top w:w="0" w:type="dxa"/>
              <w:left w:w="0" w:type="dxa"/>
              <w:bottom w:w="0" w:type="dxa"/>
              <w:right w:w="0" w:type="dxa"/>
            </w:tcMar>
            <w:hideMark/>
          </w:tcPr>
          <w:p w:rsidR="00FD4EB2" w:rsidRPr="00B9666D" w:rsidRDefault="00FD4EB2" w:rsidP="000C1BE1">
            <w:pPr>
              <w:rPr>
                <w:sz w:val="20"/>
                <w:szCs w:val="20"/>
              </w:rPr>
            </w:pPr>
            <w:r w:rsidRPr="00B9666D">
              <w:rPr>
                <w:noProof/>
                <w:sz w:val="20"/>
                <w:szCs w:val="20"/>
              </w:rPr>
              <w:drawing>
                <wp:anchor distT="0" distB="0" distL="114300" distR="114300" simplePos="0" relativeHeight="251660288" behindDoc="0" locked="0" layoutInCell="1" allowOverlap="0" wp14:anchorId="44466D58" wp14:editId="5CDD9C23">
                  <wp:simplePos x="0" y="0"/>
                  <wp:positionH relativeFrom="column">
                    <wp:align>left</wp:align>
                  </wp:positionH>
                  <wp:positionV relativeFrom="line">
                    <wp:posOffset>0</wp:posOffset>
                  </wp:positionV>
                  <wp:extent cx="2428875" cy="3143250"/>
                  <wp:effectExtent l="0" t="0" r="9525" b="0"/>
                  <wp:wrapSquare wrapText="bothSides"/>
                  <wp:docPr id="2" name="Рисунок 2" descr="C:\Users\TO78-G~1\AppData\Local\Temp\lu113965i8t4.tmp\lu113965i8tm_tmp_50327d0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O78-G~1\AppData\Local\Temp\lu113965i8t4.tmp\lu113965i8tm_tmp_50327d0f.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28875" cy="31432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550" w:type="pct"/>
            <w:tcBorders>
              <w:top w:val="nil"/>
              <w:left w:val="nil"/>
              <w:bottom w:val="nil"/>
              <w:right w:val="nil"/>
            </w:tcBorders>
            <w:tcMar>
              <w:top w:w="0" w:type="dxa"/>
              <w:left w:w="0" w:type="dxa"/>
              <w:bottom w:w="0" w:type="dxa"/>
              <w:right w:w="0" w:type="dxa"/>
            </w:tcMar>
            <w:hideMark/>
          </w:tcPr>
          <w:tbl>
            <w:tblPr>
              <w:tblW w:w="5000" w:type="pct"/>
              <w:tblCellSpacing w:w="0" w:type="dxa"/>
              <w:tblCellMar>
                <w:top w:w="105" w:type="dxa"/>
                <w:left w:w="105" w:type="dxa"/>
                <w:bottom w:w="105" w:type="dxa"/>
                <w:right w:w="105" w:type="dxa"/>
              </w:tblCellMar>
              <w:tblLook w:val="04A0" w:firstRow="1" w:lastRow="0" w:firstColumn="1" w:lastColumn="0" w:noHBand="0" w:noVBand="1"/>
            </w:tblPr>
            <w:tblGrid>
              <w:gridCol w:w="4771"/>
            </w:tblGrid>
            <w:tr w:rsidR="00FD4EB2" w:rsidRPr="00B9666D" w:rsidTr="000C1BE1">
              <w:trPr>
                <w:tblCellSpacing w:w="0" w:type="dxa"/>
              </w:trPr>
              <w:tc>
                <w:tcPr>
                  <w:tcW w:w="5000" w:type="pct"/>
                  <w:tcBorders>
                    <w:top w:val="nil"/>
                    <w:left w:val="nil"/>
                    <w:bottom w:val="nil"/>
                    <w:right w:val="nil"/>
                  </w:tcBorders>
                  <w:tcMar>
                    <w:top w:w="0" w:type="dxa"/>
                    <w:left w:w="0" w:type="dxa"/>
                    <w:bottom w:w="0" w:type="dxa"/>
                    <w:right w:w="0" w:type="dxa"/>
                  </w:tcMar>
                  <w:hideMark/>
                </w:tcPr>
                <w:p w:rsidR="00FD4EB2" w:rsidRPr="00B9666D" w:rsidRDefault="00FD4EB2" w:rsidP="000C1BE1">
                  <w:pPr>
                    <w:ind w:left="96" w:right="34"/>
                    <w:rPr>
                      <w:sz w:val="26"/>
                      <w:szCs w:val="26"/>
                    </w:rPr>
                  </w:pPr>
                  <w:r w:rsidRPr="00B9666D">
                    <w:br w:type="page"/>
                  </w:r>
                  <w:r w:rsidRPr="00B9666D">
                    <w:rPr>
                      <w:sz w:val="26"/>
                      <w:szCs w:val="26"/>
                    </w:rPr>
                    <w:br w:type="page"/>
                  </w:r>
                </w:p>
                <w:p w:rsidR="00FD4EB2" w:rsidRPr="00B9666D" w:rsidRDefault="00FD4EB2" w:rsidP="000C1BE1">
                  <w:pPr>
                    <w:ind w:left="96" w:right="34"/>
                    <w:rPr>
                      <w:sz w:val="26"/>
                      <w:szCs w:val="26"/>
                    </w:rPr>
                  </w:pPr>
                  <w:r w:rsidRPr="00B9666D">
                    <w:rPr>
                      <w:color w:val="000000"/>
                      <w:sz w:val="26"/>
                      <w:szCs w:val="26"/>
                    </w:rPr>
                    <w:t xml:space="preserve">САНКТ-ПЕТЕРБУРГСКОЕ ГОСУДАРСТВЕННОЕ БЮДЖЕТНОЕ СТАЦИОНАРНОЕ УЧРЕЖДЕНИЕ СОЦИАЛЬНОГО ОБСЛУЖИВАНИЯ НАСЕЛЕНИЯ </w:t>
                  </w:r>
                  <w:r>
                    <w:rPr>
                      <w:color w:val="000000"/>
                      <w:sz w:val="26"/>
                      <w:szCs w:val="26"/>
                    </w:rPr>
                    <w:t>«</w:t>
                  </w:r>
                  <w:r w:rsidRPr="00B9666D">
                    <w:rPr>
                      <w:color w:val="000000"/>
                      <w:sz w:val="26"/>
                      <w:szCs w:val="26"/>
                    </w:rPr>
                    <w:t xml:space="preserve">ДОМ СОЦИАЛЬНОГО ОБСЛУЖИВАНИЯ </w:t>
                  </w:r>
                  <w:r>
                    <w:rPr>
                      <w:color w:val="000000"/>
                      <w:sz w:val="26"/>
                      <w:szCs w:val="26"/>
                    </w:rPr>
                    <w:t>«</w:t>
                  </w:r>
                  <w:r w:rsidRPr="00B9666D">
                    <w:rPr>
                      <w:color w:val="000000"/>
                      <w:sz w:val="26"/>
                      <w:szCs w:val="26"/>
                    </w:rPr>
                    <w:t>ПАРУС</w:t>
                  </w:r>
                  <w:r>
                    <w:rPr>
                      <w:color w:val="000000"/>
                      <w:sz w:val="26"/>
                      <w:szCs w:val="26"/>
                    </w:rPr>
                    <w:t>»</w:t>
                  </w:r>
                </w:p>
                <w:p w:rsidR="00FD4EB2" w:rsidRDefault="00FD4EB2" w:rsidP="000C1BE1">
                  <w:pPr>
                    <w:ind w:left="96" w:right="34"/>
                    <w:rPr>
                      <w:color w:val="000000"/>
                      <w:sz w:val="26"/>
                      <w:szCs w:val="26"/>
                    </w:rPr>
                  </w:pPr>
                  <w:r w:rsidRPr="00B9666D">
                    <w:rPr>
                      <w:sz w:val="26"/>
                      <w:szCs w:val="26"/>
                    </w:rPr>
                    <w:br w:type="page"/>
                  </w:r>
                  <w:r w:rsidRPr="00B9666D">
                    <w:rPr>
                      <w:color w:val="000000"/>
                      <w:sz w:val="26"/>
                      <w:szCs w:val="26"/>
                    </w:rPr>
                    <w:t xml:space="preserve">Российская Федерация, 197720, </w:t>
                  </w:r>
                  <w:r>
                    <w:rPr>
                      <w:color w:val="000000"/>
                      <w:sz w:val="26"/>
                      <w:szCs w:val="26"/>
                    </w:rPr>
                    <w:br/>
                  </w:r>
                  <w:r w:rsidRPr="00B9666D">
                    <w:rPr>
                      <w:color w:val="000000"/>
                      <w:sz w:val="26"/>
                      <w:szCs w:val="26"/>
                    </w:rPr>
                    <w:t xml:space="preserve">Санкт-Петербург, </w:t>
                  </w:r>
                  <w:proofErr w:type="spellStart"/>
                  <w:r w:rsidRPr="00B9666D">
                    <w:rPr>
                      <w:color w:val="000000"/>
                      <w:sz w:val="26"/>
                      <w:szCs w:val="26"/>
                    </w:rPr>
                    <w:t>Ушково</w:t>
                  </w:r>
                  <w:proofErr w:type="spellEnd"/>
                  <w:r w:rsidRPr="00B9666D">
                    <w:rPr>
                      <w:color w:val="000000"/>
                      <w:sz w:val="26"/>
                      <w:szCs w:val="26"/>
                    </w:rPr>
                    <w:t xml:space="preserve"> п, Приморское, Д. 617 </w:t>
                  </w:r>
                </w:p>
                <w:p w:rsidR="00FD4EB2" w:rsidRDefault="00FD4EB2" w:rsidP="000C1BE1">
                  <w:pPr>
                    <w:ind w:left="96" w:right="34"/>
                    <w:rPr>
                      <w:color w:val="000000"/>
                      <w:sz w:val="26"/>
                      <w:szCs w:val="26"/>
                    </w:rPr>
                  </w:pPr>
                </w:p>
                <w:p w:rsidR="00FD4EB2" w:rsidRDefault="00FD4EB2" w:rsidP="000C1BE1">
                  <w:pPr>
                    <w:ind w:left="96" w:right="34"/>
                    <w:rPr>
                      <w:color w:val="000000"/>
                      <w:sz w:val="26"/>
                      <w:szCs w:val="26"/>
                    </w:rPr>
                  </w:pPr>
                </w:p>
                <w:p w:rsidR="00FD4EB2" w:rsidRPr="00B9666D" w:rsidRDefault="00FD4EB2" w:rsidP="000C1BE1">
                  <w:pPr>
                    <w:ind w:left="96" w:right="34"/>
                    <w:rPr>
                      <w:sz w:val="26"/>
                      <w:szCs w:val="26"/>
                    </w:rPr>
                  </w:pPr>
                </w:p>
              </w:tc>
            </w:tr>
          </w:tbl>
          <w:p w:rsidR="00FD4EB2" w:rsidRPr="00B9666D" w:rsidRDefault="00FD4EB2" w:rsidP="000C1BE1">
            <w:pPr>
              <w:ind w:left="96"/>
              <w:rPr>
                <w:sz w:val="26"/>
                <w:szCs w:val="26"/>
              </w:rPr>
            </w:pPr>
            <w:r>
              <w:rPr>
                <w:sz w:val="26"/>
                <w:szCs w:val="26"/>
              </w:rPr>
              <w:t xml:space="preserve">ИП </w:t>
            </w:r>
            <w:r w:rsidRPr="00B9666D">
              <w:rPr>
                <w:sz w:val="26"/>
                <w:szCs w:val="26"/>
              </w:rPr>
              <w:t xml:space="preserve">ТИМЧЕНКО ЕКАТЕРИНА ВЛАДИМИРОВНА </w:t>
            </w:r>
          </w:p>
          <w:p w:rsidR="00FD4EB2" w:rsidRPr="00B9666D" w:rsidRDefault="00FD4EB2" w:rsidP="000C1BE1">
            <w:pPr>
              <w:ind w:left="96"/>
              <w:rPr>
                <w:sz w:val="26"/>
                <w:szCs w:val="26"/>
              </w:rPr>
            </w:pPr>
            <w:r w:rsidRPr="00B9666D">
              <w:rPr>
                <w:sz w:val="26"/>
                <w:szCs w:val="26"/>
              </w:rPr>
              <w:t xml:space="preserve">196650, Г.САНКТ-ПЕТЕРБУРГ, </w:t>
            </w:r>
            <w:r>
              <w:rPr>
                <w:sz w:val="26"/>
                <w:szCs w:val="26"/>
              </w:rPr>
              <w:br/>
            </w:r>
            <w:proofErr w:type="spellStart"/>
            <w:r w:rsidRPr="00B9666D">
              <w:rPr>
                <w:sz w:val="26"/>
                <w:szCs w:val="26"/>
              </w:rPr>
              <w:t>вн.тер.г</w:t>
            </w:r>
            <w:proofErr w:type="spellEnd"/>
            <w:r w:rsidRPr="00B9666D">
              <w:rPr>
                <w:sz w:val="26"/>
                <w:szCs w:val="26"/>
              </w:rPr>
              <w:t xml:space="preserve">. ГОРОД КОЛПИНО, </w:t>
            </w:r>
            <w:r>
              <w:rPr>
                <w:sz w:val="26"/>
                <w:szCs w:val="26"/>
              </w:rPr>
              <w:br/>
            </w:r>
            <w:r w:rsidRPr="00B9666D">
              <w:rPr>
                <w:sz w:val="26"/>
                <w:szCs w:val="26"/>
              </w:rPr>
              <w:t xml:space="preserve">ПР-КТ ЛЕНИНА, Д. 74, ЛИТЕРА </w:t>
            </w:r>
            <w:proofErr w:type="gramStart"/>
            <w:r w:rsidRPr="00B9666D">
              <w:rPr>
                <w:sz w:val="26"/>
                <w:szCs w:val="26"/>
              </w:rPr>
              <w:t>А,</w:t>
            </w:r>
            <w:r>
              <w:rPr>
                <w:sz w:val="26"/>
                <w:szCs w:val="26"/>
              </w:rPr>
              <w:br/>
            </w:r>
            <w:r w:rsidRPr="00B9666D">
              <w:rPr>
                <w:sz w:val="26"/>
                <w:szCs w:val="26"/>
              </w:rPr>
              <w:t>КВ.</w:t>
            </w:r>
            <w:proofErr w:type="gramEnd"/>
            <w:r w:rsidRPr="00B9666D">
              <w:rPr>
                <w:sz w:val="26"/>
                <w:szCs w:val="26"/>
              </w:rPr>
              <w:t xml:space="preserve"> 64</w:t>
            </w:r>
          </w:p>
          <w:p w:rsidR="00FD4EB2" w:rsidRPr="00B9666D" w:rsidRDefault="00FD4EB2" w:rsidP="000C1BE1">
            <w:pPr>
              <w:ind w:left="96"/>
            </w:pPr>
            <w:r w:rsidRPr="00B9666D">
              <w:rPr>
                <w:sz w:val="26"/>
                <w:szCs w:val="26"/>
              </w:rPr>
              <w:br w:type="page"/>
            </w:r>
          </w:p>
        </w:tc>
      </w:tr>
    </w:tbl>
    <w:p w:rsidR="00CB0F95" w:rsidRPr="00FE1DA7" w:rsidRDefault="00CB0F95" w:rsidP="00CB0F95">
      <w:pPr>
        <w:jc w:val="center"/>
        <w:outlineLvl w:val="0"/>
        <w:rPr>
          <w:sz w:val="26"/>
          <w:szCs w:val="26"/>
        </w:rPr>
      </w:pPr>
    </w:p>
    <w:p w:rsidR="00FD4EB2" w:rsidRDefault="00FD4EB2" w:rsidP="00CB0F95">
      <w:pPr>
        <w:jc w:val="center"/>
        <w:outlineLvl w:val="0"/>
        <w:rPr>
          <w:sz w:val="26"/>
          <w:szCs w:val="26"/>
        </w:rPr>
      </w:pPr>
    </w:p>
    <w:p w:rsidR="00FD4EB2" w:rsidRDefault="00FD4EB2" w:rsidP="00CB0F95">
      <w:pPr>
        <w:jc w:val="center"/>
        <w:outlineLvl w:val="0"/>
        <w:rPr>
          <w:sz w:val="26"/>
          <w:szCs w:val="26"/>
        </w:rPr>
      </w:pPr>
    </w:p>
    <w:p w:rsidR="00FD4EB2" w:rsidRDefault="00FD4EB2" w:rsidP="00CB0F95">
      <w:pPr>
        <w:jc w:val="center"/>
        <w:outlineLvl w:val="0"/>
        <w:rPr>
          <w:sz w:val="26"/>
          <w:szCs w:val="26"/>
        </w:rPr>
      </w:pPr>
    </w:p>
    <w:p w:rsidR="00FD4EB2" w:rsidRDefault="00FD4EB2" w:rsidP="00CB0F95">
      <w:pPr>
        <w:jc w:val="center"/>
        <w:outlineLvl w:val="0"/>
        <w:rPr>
          <w:sz w:val="26"/>
          <w:szCs w:val="26"/>
        </w:rPr>
      </w:pPr>
    </w:p>
    <w:p w:rsidR="00CB0F95" w:rsidRPr="00FE1DA7" w:rsidRDefault="00CB0F95" w:rsidP="00CB0F95">
      <w:pPr>
        <w:jc w:val="center"/>
        <w:outlineLvl w:val="0"/>
        <w:rPr>
          <w:sz w:val="26"/>
          <w:szCs w:val="26"/>
        </w:rPr>
      </w:pPr>
      <w:r w:rsidRPr="00FE1DA7">
        <w:rPr>
          <w:sz w:val="26"/>
          <w:szCs w:val="26"/>
        </w:rPr>
        <w:t>ПРЕДПИСАНИЕ</w:t>
      </w:r>
    </w:p>
    <w:p w:rsidR="00CB0F95" w:rsidRPr="00FE1DA7" w:rsidRDefault="00CB0F95" w:rsidP="00CB0F95">
      <w:pPr>
        <w:jc w:val="center"/>
        <w:outlineLvl w:val="0"/>
        <w:rPr>
          <w:sz w:val="26"/>
          <w:szCs w:val="26"/>
        </w:rPr>
      </w:pPr>
      <w:r w:rsidRPr="00FE1DA7">
        <w:rPr>
          <w:sz w:val="26"/>
          <w:szCs w:val="26"/>
        </w:rPr>
        <w:t>об устранении нарушений законодательства о закупках</w:t>
      </w:r>
    </w:p>
    <w:p w:rsidR="00CB0F95" w:rsidRPr="00FE1DA7" w:rsidRDefault="00CB0F95" w:rsidP="00CB0F95">
      <w:pPr>
        <w:jc w:val="center"/>
        <w:outlineLvl w:val="0"/>
        <w:rPr>
          <w:b/>
          <w:sz w:val="26"/>
          <w:szCs w:val="26"/>
        </w:rPr>
      </w:pPr>
      <w:r w:rsidRPr="00FE1DA7">
        <w:rPr>
          <w:sz w:val="26"/>
          <w:szCs w:val="26"/>
        </w:rPr>
        <w:t xml:space="preserve">по делу № </w:t>
      </w:r>
      <w:r w:rsidR="00B9666D" w:rsidRPr="00B9666D">
        <w:rPr>
          <w:b/>
          <w:sz w:val="26"/>
          <w:szCs w:val="26"/>
        </w:rPr>
        <w:t>078/06/105-4315/2026</w:t>
      </w:r>
    </w:p>
    <w:p w:rsidR="00CB0F95" w:rsidRPr="00FE1DA7" w:rsidRDefault="00CB0F95" w:rsidP="00CB0F95">
      <w:pPr>
        <w:outlineLvl w:val="0"/>
        <w:rPr>
          <w:sz w:val="26"/>
          <w:szCs w:val="26"/>
        </w:rPr>
      </w:pPr>
    </w:p>
    <w:p w:rsidR="00CB0F95" w:rsidRPr="00B9666D" w:rsidRDefault="00B9666D" w:rsidP="00CB0F95">
      <w:pPr>
        <w:tabs>
          <w:tab w:val="left" w:pos="7371"/>
        </w:tabs>
        <w:outlineLvl w:val="0"/>
        <w:rPr>
          <w:sz w:val="26"/>
          <w:szCs w:val="26"/>
        </w:rPr>
      </w:pPr>
      <w:r w:rsidRPr="00B9666D">
        <w:rPr>
          <w:sz w:val="26"/>
          <w:szCs w:val="26"/>
        </w:rPr>
        <w:t>07.10</w:t>
      </w:r>
      <w:r w:rsidR="004510EA" w:rsidRPr="00B9666D">
        <w:rPr>
          <w:sz w:val="26"/>
          <w:szCs w:val="26"/>
        </w:rPr>
        <w:t>.202</w:t>
      </w:r>
      <w:r w:rsidR="003073DB" w:rsidRPr="00B9666D">
        <w:rPr>
          <w:sz w:val="26"/>
          <w:szCs w:val="26"/>
        </w:rPr>
        <w:t>6</w:t>
      </w:r>
      <w:r w:rsidR="00CB0F95" w:rsidRPr="00B9666D">
        <w:rPr>
          <w:sz w:val="26"/>
          <w:szCs w:val="26"/>
        </w:rPr>
        <w:tab/>
        <w:t>Санкт-Петербург</w:t>
      </w:r>
    </w:p>
    <w:p w:rsidR="00CB0F95" w:rsidRPr="00B9666D" w:rsidRDefault="00CB0F95" w:rsidP="00CB0F95">
      <w:pPr>
        <w:jc w:val="center"/>
        <w:outlineLvl w:val="0"/>
        <w:rPr>
          <w:sz w:val="26"/>
          <w:szCs w:val="26"/>
        </w:rPr>
      </w:pPr>
      <w:r w:rsidRPr="00B9666D">
        <w:rPr>
          <w:sz w:val="26"/>
          <w:szCs w:val="26"/>
        </w:rPr>
        <w:t xml:space="preserve"> </w:t>
      </w:r>
    </w:p>
    <w:p w:rsidR="00B9666D" w:rsidRPr="00002EB4" w:rsidRDefault="00CB0F95" w:rsidP="009744B8">
      <w:pPr>
        <w:ind w:firstLine="709"/>
        <w:jc w:val="both"/>
        <w:rPr>
          <w:sz w:val="26"/>
          <w:szCs w:val="26"/>
        </w:rPr>
      </w:pPr>
      <w:r w:rsidRPr="00B9666D">
        <w:rPr>
          <w:sz w:val="26"/>
          <w:szCs w:val="26"/>
        </w:rPr>
        <w:t>Комиссия</w:t>
      </w:r>
      <w:r w:rsidRPr="00FE1DA7">
        <w:rPr>
          <w:sz w:val="26"/>
          <w:szCs w:val="26"/>
        </w:rPr>
        <w:t xml:space="preserve"> Санкт-Петербургского УФАС России по контролю в сфере закупок (далее – Комиссия УФАС)</w:t>
      </w:r>
      <w:r w:rsidR="00B9666D" w:rsidRPr="00B9666D">
        <w:rPr>
          <w:sz w:val="26"/>
          <w:szCs w:val="26"/>
        </w:rPr>
        <w:t xml:space="preserve"> </w:t>
      </w:r>
    </w:p>
    <w:p w:rsidR="00CB0F95" w:rsidRPr="00FE1DA7" w:rsidRDefault="00CB0F95" w:rsidP="00CB0F95">
      <w:pPr>
        <w:tabs>
          <w:tab w:val="left" w:pos="0"/>
        </w:tabs>
        <w:ind w:firstLine="709"/>
        <w:jc w:val="both"/>
        <w:rPr>
          <w:sz w:val="26"/>
          <w:szCs w:val="26"/>
        </w:rPr>
      </w:pPr>
      <w:r w:rsidRPr="00FE1DA7">
        <w:rPr>
          <w:sz w:val="26"/>
          <w:szCs w:val="26"/>
        </w:rPr>
        <w:t xml:space="preserve">на основании своего решения по делу № </w:t>
      </w:r>
      <w:r w:rsidR="00B9666D" w:rsidRPr="00B9666D">
        <w:rPr>
          <w:b/>
          <w:sz w:val="26"/>
          <w:szCs w:val="26"/>
        </w:rPr>
        <w:t xml:space="preserve">078/06/105-4315/2026 </w:t>
      </w:r>
      <w:r w:rsidRPr="00FE1DA7">
        <w:rPr>
          <w:sz w:val="26"/>
          <w:szCs w:val="26"/>
        </w:rPr>
        <w:t xml:space="preserve">о нарушении законодательства о закупках, руководствуясь ст. ст. 99, 106 Федерального закона </w:t>
      </w:r>
      <w:r w:rsidR="00B9666D">
        <w:rPr>
          <w:sz w:val="26"/>
          <w:szCs w:val="26"/>
        </w:rPr>
        <w:br/>
      </w:r>
      <w:r w:rsidRPr="00FE1DA7">
        <w:rPr>
          <w:sz w:val="26"/>
          <w:szCs w:val="26"/>
        </w:rPr>
        <w:t xml:space="preserve">от 05.04.2013 № 44-ФЗ «О контрактной системе в сфере закупок товаров, работ, услуг для обеспечения государственных и муниципальных нужд» (далее – Закон </w:t>
      </w:r>
      <w:r w:rsidR="00B9666D">
        <w:rPr>
          <w:sz w:val="26"/>
          <w:szCs w:val="26"/>
        </w:rPr>
        <w:br/>
      </w:r>
      <w:r w:rsidRPr="00FE1DA7">
        <w:rPr>
          <w:sz w:val="26"/>
          <w:szCs w:val="26"/>
        </w:rPr>
        <w:t>о контрактной системе),</w:t>
      </w:r>
    </w:p>
    <w:p w:rsidR="00CB0F95" w:rsidRPr="00FE1DA7" w:rsidRDefault="00CB0F95" w:rsidP="00CB0F95">
      <w:pPr>
        <w:rPr>
          <w:sz w:val="26"/>
          <w:szCs w:val="26"/>
        </w:rPr>
      </w:pPr>
    </w:p>
    <w:p w:rsidR="00CB0F95" w:rsidRPr="00FE1DA7" w:rsidRDefault="00CB0F95" w:rsidP="00CB0F95">
      <w:pPr>
        <w:jc w:val="center"/>
        <w:rPr>
          <w:sz w:val="26"/>
          <w:szCs w:val="26"/>
        </w:rPr>
      </w:pPr>
      <w:r w:rsidRPr="00FE1DA7">
        <w:rPr>
          <w:sz w:val="26"/>
          <w:szCs w:val="26"/>
        </w:rPr>
        <w:t>ПРЕДПИСЫВАЕТ:</w:t>
      </w:r>
    </w:p>
    <w:p w:rsidR="00CB0F95" w:rsidRPr="00FE1DA7" w:rsidRDefault="00CB0F95" w:rsidP="00CB0F95">
      <w:pPr>
        <w:jc w:val="center"/>
        <w:rPr>
          <w:sz w:val="26"/>
          <w:szCs w:val="26"/>
        </w:rPr>
      </w:pPr>
    </w:p>
    <w:p w:rsidR="00CB0F95" w:rsidRPr="002D198B" w:rsidRDefault="00CB0F95" w:rsidP="00CB0F95">
      <w:pPr>
        <w:jc w:val="both"/>
        <w:rPr>
          <w:sz w:val="26"/>
          <w:szCs w:val="26"/>
        </w:rPr>
      </w:pPr>
      <w:r w:rsidRPr="00FE1DA7">
        <w:rPr>
          <w:sz w:val="26"/>
          <w:szCs w:val="26"/>
        </w:rPr>
        <w:tab/>
      </w:r>
      <w:r w:rsidRPr="002D198B">
        <w:rPr>
          <w:sz w:val="26"/>
          <w:szCs w:val="26"/>
        </w:rPr>
        <w:t xml:space="preserve">1. Заказчику – </w:t>
      </w:r>
      <w:r w:rsidR="00FD4EB2" w:rsidRPr="00FD4EB2">
        <w:rPr>
          <w:sz w:val="26"/>
          <w:szCs w:val="26"/>
        </w:rPr>
        <w:t xml:space="preserve">САНКТ-ПЕТЕРБУРГСКОЕ ГОСУДАРСТВЕННОЕ БЮДЖЕТНОЕ СТАЦИОНАРНОЕ УЧРЕЖДЕНИЕ СОЦИАЛЬНОГО ОБСЛУЖИВАНИЯ НАСЕЛЕНИЯ «ДОМ СОЦИАЛЬНОГО ОБСЛУЖИВАНИЯ </w:t>
      </w:r>
      <w:r w:rsidR="00FD4EB2" w:rsidRPr="00FD4EB2">
        <w:rPr>
          <w:sz w:val="26"/>
          <w:szCs w:val="26"/>
        </w:rPr>
        <w:lastRenderedPageBreak/>
        <w:t>«ПАРУС»</w:t>
      </w:r>
      <w:r w:rsidRPr="002D198B">
        <w:rPr>
          <w:sz w:val="26"/>
          <w:szCs w:val="26"/>
        </w:rPr>
        <w:t xml:space="preserve">, комиссии </w:t>
      </w:r>
      <w:r w:rsidRPr="002D198B">
        <w:rPr>
          <w:color w:val="000000"/>
          <w:sz w:val="26"/>
          <w:szCs w:val="26"/>
        </w:rPr>
        <w:t>по осуществлению закупок</w:t>
      </w:r>
      <w:r w:rsidRPr="002D198B">
        <w:rPr>
          <w:sz w:val="26"/>
          <w:szCs w:val="26"/>
        </w:rPr>
        <w:t xml:space="preserve"> устранить нарушения</w:t>
      </w:r>
      <w:r w:rsidR="00B9666D">
        <w:rPr>
          <w:sz w:val="26"/>
          <w:szCs w:val="26"/>
        </w:rPr>
        <w:t xml:space="preserve"> </w:t>
      </w:r>
      <w:r w:rsidR="00FD4EB2">
        <w:rPr>
          <w:sz w:val="26"/>
          <w:szCs w:val="26"/>
        </w:rPr>
        <w:br/>
      </w:r>
      <w:r w:rsidR="00B9666D" w:rsidRPr="00B9666D">
        <w:rPr>
          <w:sz w:val="26"/>
          <w:szCs w:val="26"/>
        </w:rPr>
        <w:t>п.</w:t>
      </w:r>
      <w:r w:rsidR="00B9666D">
        <w:rPr>
          <w:sz w:val="26"/>
          <w:szCs w:val="26"/>
        </w:rPr>
        <w:t xml:space="preserve"> 3</w:t>
      </w:r>
      <w:r w:rsidRPr="00B9666D">
        <w:rPr>
          <w:sz w:val="26"/>
          <w:szCs w:val="26"/>
        </w:rPr>
        <w:t xml:space="preserve"> </w:t>
      </w:r>
      <w:r w:rsidR="00BD5AF8" w:rsidRPr="00B9666D">
        <w:rPr>
          <w:color w:val="000000"/>
          <w:sz w:val="26"/>
          <w:szCs w:val="26"/>
        </w:rPr>
        <w:t>ч. 2</w:t>
      </w:r>
      <w:r w:rsidR="00B9666D" w:rsidRPr="00B9666D">
        <w:rPr>
          <w:color w:val="000000"/>
          <w:sz w:val="26"/>
          <w:szCs w:val="26"/>
        </w:rPr>
        <w:t xml:space="preserve"> ст. 42</w:t>
      </w:r>
      <w:r w:rsidRPr="00B9666D">
        <w:rPr>
          <w:color w:val="000000"/>
          <w:sz w:val="26"/>
          <w:szCs w:val="26"/>
        </w:rPr>
        <w:t xml:space="preserve"> </w:t>
      </w:r>
      <w:r w:rsidRPr="00B9666D">
        <w:rPr>
          <w:sz w:val="26"/>
          <w:szCs w:val="26"/>
        </w:rPr>
        <w:t>Закона о контрактной системе и с этой целью:</w:t>
      </w:r>
      <w:r w:rsidRPr="002D198B">
        <w:rPr>
          <w:sz w:val="26"/>
          <w:szCs w:val="26"/>
        </w:rPr>
        <w:t xml:space="preserve"> </w:t>
      </w:r>
    </w:p>
    <w:p w:rsidR="00CB0F95" w:rsidRPr="002D198B" w:rsidRDefault="00CB0F95" w:rsidP="00CB0F95">
      <w:pPr>
        <w:ind w:firstLine="708"/>
        <w:jc w:val="both"/>
        <w:rPr>
          <w:sz w:val="26"/>
          <w:szCs w:val="26"/>
        </w:rPr>
      </w:pPr>
      <w:r w:rsidRPr="002D198B">
        <w:rPr>
          <w:sz w:val="26"/>
          <w:szCs w:val="26"/>
        </w:rPr>
        <w:t xml:space="preserve">- в 7-дневный срок со дня размещения настоящего предписания                                 на официальном сайте отменить все протоколы, составленные в ходе размещения заказа с номером извещения </w:t>
      </w:r>
      <w:r w:rsidR="00B9666D" w:rsidRPr="00B9666D">
        <w:rPr>
          <w:sz w:val="26"/>
          <w:szCs w:val="26"/>
        </w:rPr>
        <w:t>0372200289926000117</w:t>
      </w:r>
      <w:r w:rsidRPr="002D198B">
        <w:rPr>
          <w:sz w:val="26"/>
          <w:szCs w:val="26"/>
        </w:rPr>
        <w:t>;</w:t>
      </w:r>
    </w:p>
    <w:p w:rsidR="00CB0F95" w:rsidRPr="00FE1DA7" w:rsidRDefault="00CB0F95" w:rsidP="00CB0F95">
      <w:pPr>
        <w:ind w:firstLine="708"/>
        <w:jc w:val="both"/>
        <w:rPr>
          <w:sz w:val="26"/>
          <w:szCs w:val="26"/>
        </w:rPr>
      </w:pPr>
      <w:r w:rsidRPr="002D198B">
        <w:rPr>
          <w:sz w:val="26"/>
          <w:szCs w:val="26"/>
        </w:rPr>
        <w:t>- внести изменения в извещение, приведя его в соответствие с требованиями Закона о контрактной системе, руководствуясь мотивировочной частью решения, указанного в преамбуле настоящего предписания;</w:t>
      </w:r>
    </w:p>
    <w:p w:rsidR="00CB0F95" w:rsidRPr="00FE1DA7" w:rsidRDefault="00CB0F95" w:rsidP="00CB0F95">
      <w:pPr>
        <w:ind w:firstLine="708"/>
        <w:jc w:val="both"/>
        <w:rPr>
          <w:sz w:val="26"/>
          <w:szCs w:val="26"/>
        </w:rPr>
      </w:pPr>
      <w:r w:rsidRPr="00FE1DA7">
        <w:rPr>
          <w:sz w:val="26"/>
          <w:szCs w:val="26"/>
        </w:rPr>
        <w:t xml:space="preserve">- продлить срок окончания подачи заявок на участие в </w:t>
      </w:r>
      <w:r>
        <w:rPr>
          <w:sz w:val="26"/>
          <w:szCs w:val="26"/>
        </w:rPr>
        <w:t>закупке</w:t>
      </w:r>
      <w:r w:rsidRPr="00FE1DA7">
        <w:rPr>
          <w:sz w:val="26"/>
          <w:szCs w:val="26"/>
        </w:rPr>
        <w:t xml:space="preserve"> с номером извещения </w:t>
      </w:r>
      <w:r w:rsidR="00B9666D" w:rsidRPr="00B9666D">
        <w:rPr>
          <w:sz w:val="26"/>
          <w:szCs w:val="26"/>
        </w:rPr>
        <w:t>0372200289926000117</w:t>
      </w:r>
      <w:r w:rsidR="00B9666D">
        <w:rPr>
          <w:sz w:val="26"/>
          <w:szCs w:val="26"/>
        </w:rPr>
        <w:t xml:space="preserve"> </w:t>
      </w:r>
      <w:r w:rsidRPr="00FE1DA7">
        <w:rPr>
          <w:sz w:val="26"/>
          <w:szCs w:val="26"/>
        </w:rPr>
        <w:t>в соответствии с требованиями законодательства о контрактной системе;</w:t>
      </w:r>
    </w:p>
    <w:p w:rsidR="00CB0F95" w:rsidRPr="00FE1DA7" w:rsidRDefault="00CB0F95" w:rsidP="00CB0F95">
      <w:pPr>
        <w:ind w:firstLine="708"/>
        <w:jc w:val="both"/>
        <w:rPr>
          <w:sz w:val="26"/>
          <w:szCs w:val="26"/>
        </w:rPr>
      </w:pPr>
      <w:r w:rsidRPr="00FE1DA7">
        <w:rPr>
          <w:sz w:val="26"/>
          <w:szCs w:val="26"/>
        </w:rPr>
        <w:t xml:space="preserve">- завершить процедуру закупки с номером извещения </w:t>
      </w:r>
      <w:r w:rsidRPr="00FE1DA7">
        <w:rPr>
          <w:sz w:val="26"/>
          <w:szCs w:val="26"/>
        </w:rPr>
        <w:br/>
        <w:t xml:space="preserve">№ </w:t>
      </w:r>
      <w:r w:rsidR="00B9666D" w:rsidRPr="00B9666D">
        <w:rPr>
          <w:sz w:val="26"/>
          <w:szCs w:val="26"/>
        </w:rPr>
        <w:t>0372200289926000117</w:t>
      </w:r>
      <w:r w:rsidR="00B9666D">
        <w:rPr>
          <w:sz w:val="26"/>
          <w:szCs w:val="26"/>
        </w:rPr>
        <w:t xml:space="preserve"> </w:t>
      </w:r>
      <w:r w:rsidRPr="00FE1DA7">
        <w:rPr>
          <w:sz w:val="26"/>
          <w:szCs w:val="26"/>
        </w:rPr>
        <w:t>в соответствии с законодательством о контрактной системе.</w:t>
      </w:r>
    </w:p>
    <w:p w:rsidR="00CB0F95" w:rsidRPr="005163A1" w:rsidRDefault="00CB0F95" w:rsidP="00CB0F95">
      <w:pPr>
        <w:ind w:firstLine="708"/>
        <w:jc w:val="both"/>
        <w:rPr>
          <w:sz w:val="26"/>
          <w:szCs w:val="26"/>
        </w:rPr>
      </w:pPr>
      <w:r w:rsidRPr="00B9666D">
        <w:rPr>
          <w:sz w:val="26"/>
          <w:szCs w:val="26"/>
        </w:rPr>
        <w:t xml:space="preserve">2. </w:t>
      </w:r>
      <w:r w:rsidR="00725066" w:rsidRPr="00B9666D">
        <w:rPr>
          <w:sz w:val="26"/>
          <w:szCs w:val="26"/>
        </w:rPr>
        <w:t xml:space="preserve">Заказчику, комиссии по осуществлению закупок в срок до </w:t>
      </w:r>
      <w:r w:rsidR="00B9666D" w:rsidRPr="00B9666D">
        <w:rPr>
          <w:sz w:val="26"/>
          <w:szCs w:val="26"/>
        </w:rPr>
        <w:t>25.11</w:t>
      </w:r>
      <w:r w:rsidR="003073DB" w:rsidRPr="00B9666D">
        <w:rPr>
          <w:sz w:val="26"/>
          <w:szCs w:val="26"/>
        </w:rPr>
        <w:t>.2026</w:t>
      </w:r>
      <w:r w:rsidR="00725066" w:rsidRPr="00B9666D">
        <w:rPr>
          <w:sz w:val="26"/>
          <w:szCs w:val="26"/>
        </w:rPr>
        <w:t xml:space="preserve"> представить в Управление Федеральной антимонопольной службы </w:t>
      </w:r>
      <w:r w:rsidR="00B9666D">
        <w:rPr>
          <w:sz w:val="26"/>
          <w:szCs w:val="26"/>
        </w:rPr>
        <w:br/>
      </w:r>
      <w:r w:rsidR="00725066" w:rsidRPr="00B9666D">
        <w:rPr>
          <w:sz w:val="26"/>
          <w:szCs w:val="26"/>
        </w:rPr>
        <w:t>по Санкт-</w:t>
      </w:r>
      <w:r w:rsidR="00725066" w:rsidRPr="00994C2D">
        <w:rPr>
          <w:sz w:val="26"/>
          <w:szCs w:val="26"/>
        </w:rPr>
        <w:t xml:space="preserve">Петербургу подтверждение исполнения настоящего предписания </w:t>
      </w:r>
      <w:r w:rsidR="00B9666D">
        <w:rPr>
          <w:sz w:val="26"/>
          <w:szCs w:val="26"/>
        </w:rPr>
        <w:br/>
      </w:r>
      <w:r w:rsidR="00725066" w:rsidRPr="00994C2D">
        <w:rPr>
          <w:sz w:val="26"/>
          <w:szCs w:val="26"/>
        </w:rPr>
        <w:t xml:space="preserve">в письменном виде, а также по электронной почте </w:t>
      </w:r>
      <w:hyperlink r:id="rId7" w:history="1">
        <w:r w:rsidR="00725066" w:rsidRPr="007A41C9">
          <w:rPr>
            <w:rStyle w:val="a8"/>
            <w:sz w:val="26"/>
            <w:szCs w:val="26"/>
          </w:rPr>
          <w:t>to78@fas.gov.ru</w:t>
        </w:r>
      </w:hyperlink>
      <w:r w:rsidRPr="005163A1">
        <w:rPr>
          <w:sz w:val="26"/>
          <w:szCs w:val="26"/>
        </w:rPr>
        <w:t>.</w:t>
      </w:r>
    </w:p>
    <w:p w:rsidR="00CB0F95" w:rsidRPr="005163A1" w:rsidRDefault="00CB0F95" w:rsidP="00F6535C">
      <w:pPr>
        <w:ind w:firstLine="708"/>
        <w:jc w:val="both"/>
        <w:rPr>
          <w:sz w:val="26"/>
          <w:szCs w:val="26"/>
        </w:rPr>
      </w:pPr>
      <w:r w:rsidRPr="005163A1">
        <w:rPr>
          <w:sz w:val="26"/>
          <w:szCs w:val="26"/>
        </w:rPr>
        <w:t xml:space="preserve">3. Оператору электронной площадки – </w:t>
      </w:r>
      <w:r w:rsidR="00B9666D" w:rsidRPr="00B9666D">
        <w:rPr>
          <w:sz w:val="26"/>
          <w:szCs w:val="26"/>
        </w:rPr>
        <w:t>РОСЭЛТОРГ (АО</w:t>
      </w:r>
      <w:r w:rsidR="00B9666D">
        <w:rPr>
          <w:sz w:val="26"/>
          <w:szCs w:val="26"/>
        </w:rPr>
        <w:t xml:space="preserve"> </w:t>
      </w:r>
      <w:r w:rsidR="00B9666D" w:rsidRPr="00B9666D">
        <w:rPr>
          <w:sz w:val="26"/>
          <w:szCs w:val="26"/>
        </w:rPr>
        <w:t>«ЕЭТП»)</w:t>
      </w:r>
      <w:r w:rsidRPr="005163A1">
        <w:rPr>
          <w:sz w:val="26"/>
          <w:szCs w:val="26"/>
        </w:rPr>
        <w:t>:</w:t>
      </w:r>
    </w:p>
    <w:p w:rsidR="00CB0F95" w:rsidRPr="00FE1DA7" w:rsidRDefault="00CB0F95" w:rsidP="00CB0F95">
      <w:pPr>
        <w:ind w:firstLine="708"/>
        <w:jc w:val="both"/>
        <w:rPr>
          <w:sz w:val="26"/>
          <w:szCs w:val="26"/>
        </w:rPr>
      </w:pPr>
      <w:r w:rsidRPr="005163A1">
        <w:rPr>
          <w:sz w:val="26"/>
          <w:szCs w:val="26"/>
        </w:rPr>
        <w:t>- обеспечить Заказчику техническую возможность для исполнения пункта 1 настоящего предписания;</w:t>
      </w:r>
    </w:p>
    <w:p w:rsidR="00CB0F95" w:rsidRPr="00FE1DA7" w:rsidRDefault="00CB0F95" w:rsidP="00CB0F95">
      <w:pPr>
        <w:jc w:val="both"/>
        <w:rPr>
          <w:sz w:val="26"/>
          <w:szCs w:val="26"/>
        </w:rPr>
      </w:pPr>
    </w:p>
    <w:p w:rsidR="00CB0F95" w:rsidRDefault="00CB0F95" w:rsidP="00CB0F95">
      <w:pPr>
        <w:jc w:val="both"/>
        <w:rPr>
          <w:sz w:val="26"/>
          <w:szCs w:val="26"/>
        </w:rPr>
      </w:pPr>
    </w:p>
    <w:p w:rsidR="00CB0F95" w:rsidRPr="00FE1DA7" w:rsidRDefault="00CB0F95" w:rsidP="00CB0F95">
      <w:pPr>
        <w:rPr>
          <w:sz w:val="26"/>
          <w:szCs w:val="26"/>
        </w:rPr>
      </w:pPr>
      <w:bookmarkStart w:id="0" w:name="_GoBack"/>
      <w:bookmarkEnd w:id="0"/>
    </w:p>
    <w:p w:rsidR="00CB0F95" w:rsidRPr="00FD4EB2" w:rsidRDefault="00CB0F95" w:rsidP="00CB0F95">
      <w:pPr>
        <w:tabs>
          <w:tab w:val="left" w:pos="1418"/>
        </w:tabs>
        <w:spacing w:line="276" w:lineRule="auto"/>
        <w:ind w:firstLine="708"/>
        <w:jc w:val="both"/>
        <w:rPr>
          <w:i/>
          <w:szCs w:val="26"/>
        </w:rPr>
      </w:pPr>
      <w:r w:rsidRPr="00FD4EB2">
        <w:rPr>
          <w:i/>
          <w:szCs w:val="26"/>
        </w:rPr>
        <w:t>Предписание может быть обжаловано в судебном порядке в течение трех месяцев со дня его вынесения.</w:t>
      </w:r>
    </w:p>
    <w:p w:rsidR="00CB0F95" w:rsidRPr="00FD4EB2" w:rsidRDefault="00CB0F95" w:rsidP="00CB0F95">
      <w:pPr>
        <w:ind w:firstLine="708"/>
        <w:jc w:val="both"/>
        <w:rPr>
          <w:i/>
          <w:szCs w:val="26"/>
        </w:rPr>
      </w:pPr>
      <w:r w:rsidRPr="00FD4EB2">
        <w:rPr>
          <w:i/>
          <w:szCs w:val="26"/>
          <w:u w:val="single"/>
        </w:rPr>
        <w:t>Примечание.</w:t>
      </w:r>
      <w:r w:rsidRPr="00FD4EB2">
        <w:rPr>
          <w:i/>
          <w:szCs w:val="26"/>
        </w:rPr>
        <w:t xml:space="preserve"> За невыполнение должностным лицом заказчика,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ч. 7 ст. 19.5 Кодекса Российской Федерации об административных правонарушениях установлена административная ответственность.</w:t>
      </w:r>
    </w:p>
    <w:p w:rsidR="00797C80" w:rsidRPr="00FD4EB2" w:rsidRDefault="00CB0F95" w:rsidP="00D941D2">
      <w:pPr>
        <w:ind w:firstLine="708"/>
        <w:jc w:val="both"/>
        <w:rPr>
          <w:szCs w:val="26"/>
        </w:rPr>
      </w:pPr>
      <w:r w:rsidRPr="00FD4EB2">
        <w:rPr>
          <w:i/>
          <w:szCs w:val="26"/>
        </w:rPr>
        <w:t>Привлечение к ответственности, предусмотренной законодательством Российской Федерации, не освобождает от обязанности исполнить предписание контролирующего органа.</w:t>
      </w:r>
    </w:p>
    <w:sectPr w:rsidR="00797C80" w:rsidRPr="00FD4EB2" w:rsidSect="00AB77DD">
      <w:headerReference w:type="even" r:id="rId8"/>
      <w:headerReference w:type="default" r:id="rId9"/>
      <w:pgSz w:w="11906" w:h="16838"/>
      <w:pgMar w:top="1134" w:right="851" w:bottom="1701"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33ABF" w:rsidRDefault="00F33ABF">
      <w:r>
        <w:separator/>
      </w:r>
    </w:p>
  </w:endnote>
  <w:endnote w:type="continuationSeparator" w:id="0">
    <w:p w:rsidR="00F33ABF" w:rsidRDefault="00F33A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33ABF" w:rsidRDefault="00F33ABF">
      <w:r>
        <w:separator/>
      </w:r>
    </w:p>
  </w:footnote>
  <w:footnote w:type="continuationSeparator" w:id="0">
    <w:p w:rsidR="00F33ABF" w:rsidRDefault="00F33A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4F61" w:rsidRDefault="005B142B"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724F61" w:rsidRDefault="009744B8">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4F61" w:rsidRDefault="005B142B"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9744B8">
      <w:rPr>
        <w:rStyle w:val="a5"/>
        <w:noProof/>
      </w:rPr>
      <w:t>10</w:t>
    </w:r>
    <w:r>
      <w:rPr>
        <w:rStyle w:val="a5"/>
      </w:rPr>
      <w:fldChar w:fldCharType="end"/>
    </w:r>
  </w:p>
  <w:p w:rsidR="00724F61" w:rsidRDefault="009744B8">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611D"/>
    <w:rsid w:val="00031437"/>
    <w:rsid w:val="00031460"/>
    <w:rsid w:val="0006210F"/>
    <w:rsid w:val="00070094"/>
    <w:rsid w:val="00083977"/>
    <w:rsid w:val="00097508"/>
    <w:rsid w:val="000E611D"/>
    <w:rsid w:val="00157C7A"/>
    <w:rsid w:val="001966A4"/>
    <w:rsid w:val="001E6E25"/>
    <w:rsid w:val="00217012"/>
    <w:rsid w:val="002D198B"/>
    <w:rsid w:val="003073DB"/>
    <w:rsid w:val="003141B9"/>
    <w:rsid w:val="00360AE7"/>
    <w:rsid w:val="00440FB7"/>
    <w:rsid w:val="004510EA"/>
    <w:rsid w:val="00470D7B"/>
    <w:rsid w:val="00507E17"/>
    <w:rsid w:val="005163A1"/>
    <w:rsid w:val="005B142B"/>
    <w:rsid w:val="00716809"/>
    <w:rsid w:val="00725066"/>
    <w:rsid w:val="00774E7C"/>
    <w:rsid w:val="00797C80"/>
    <w:rsid w:val="00813EC5"/>
    <w:rsid w:val="00825772"/>
    <w:rsid w:val="00940B1E"/>
    <w:rsid w:val="009744B8"/>
    <w:rsid w:val="00984B73"/>
    <w:rsid w:val="009A563B"/>
    <w:rsid w:val="009E5FBE"/>
    <w:rsid w:val="00AA2ABA"/>
    <w:rsid w:val="00B9666D"/>
    <w:rsid w:val="00BD5AF8"/>
    <w:rsid w:val="00C41B6C"/>
    <w:rsid w:val="00CA7401"/>
    <w:rsid w:val="00CB0F95"/>
    <w:rsid w:val="00CF33DC"/>
    <w:rsid w:val="00D13B3C"/>
    <w:rsid w:val="00D92C59"/>
    <w:rsid w:val="00D941D2"/>
    <w:rsid w:val="00D9608D"/>
    <w:rsid w:val="00DD24BE"/>
    <w:rsid w:val="00DF5E58"/>
    <w:rsid w:val="00E32DC5"/>
    <w:rsid w:val="00F33ABF"/>
    <w:rsid w:val="00F6535C"/>
    <w:rsid w:val="00FD4E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AF1ED17-3FC9-4F14-BC2E-7B2188AFF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B0F9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CB0F95"/>
    <w:pPr>
      <w:tabs>
        <w:tab w:val="center" w:pos="4677"/>
        <w:tab w:val="right" w:pos="9355"/>
      </w:tabs>
    </w:pPr>
  </w:style>
  <w:style w:type="character" w:customStyle="1" w:styleId="a4">
    <w:name w:val="Верхний колонтитул Знак"/>
    <w:basedOn w:val="a0"/>
    <w:link w:val="a3"/>
    <w:rsid w:val="00CB0F95"/>
    <w:rPr>
      <w:rFonts w:ascii="Times New Roman" w:eastAsia="Times New Roman" w:hAnsi="Times New Roman" w:cs="Times New Roman"/>
      <w:sz w:val="24"/>
      <w:szCs w:val="24"/>
      <w:lang w:eastAsia="ru-RU"/>
    </w:rPr>
  </w:style>
  <w:style w:type="character" w:styleId="a5">
    <w:name w:val="page number"/>
    <w:basedOn w:val="a0"/>
    <w:rsid w:val="00CB0F95"/>
  </w:style>
  <w:style w:type="paragraph" w:styleId="a6">
    <w:name w:val="No Spacing"/>
    <w:link w:val="a7"/>
    <w:qFormat/>
    <w:rsid w:val="00CB0F95"/>
    <w:pPr>
      <w:spacing w:after="0" w:line="240" w:lineRule="auto"/>
    </w:pPr>
    <w:rPr>
      <w:rFonts w:ascii="Calibri" w:eastAsia="Calibri" w:hAnsi="Calibri" w:cs="Times New Roman"/>
    </w:rPr>
  </w:style>
  <w:style w:type="character" w:customStyle="1" w:styleId="a7">
    <w:name w:val="Без интервала Знак"/>
    <w:link w:val="a6"/>
    <w:locked/>
    <w:rsid w:val="00CB0F95"/>
    <w:rPr>
      <w:rFonts w:ascii="Calibri" w:eastAsia="Calibri" w:hAnsi="Calibri" w:cs="Times New Roman"/>
    </w:rPr>
  </w:style>
  <w:style w:type="character" w:styleId="a8">
    <w:name w:val="Hyperlink"/>
    <w:basedOn w:val="a0"/>
    <w:uiPriority w:val="99"/>
    <w:unhideWhenUsed/>
    <w:rsid w:val="00725066"/>
    <w:rPr>
      <w:color w:val="0563C1" w:themeColor="hyperlink"/>
      <w:u w:val="single"/>
    </w:rPr>
  </w:style>
  <w:style w:type="paragraph" w:styleId="a9">
    <w:name w:val="Normal (Web)"/>
    <w:basedOn w:val="a"/>
    <w:uiPriority w:val="99"/>
    <w:semiHidden/>
    <w:unhideWhenUsed/>
    <w:rsid w:val="00B9666D"/>
    <w:pPr>
      <w:spacing w:before="100" w:beforeAutospacing="1" w:after="142" w:line="276" w:lineRule="auto"/>
    </w:pPr>
  </w:style>
  <w:style w:type="paragraph" w:styleId="aa">
    <w:name w:val="List Paragraph"/>
    <w:basedOn w:val="a"/>
    <w:uiPriority w:val="34"/>
    <w:qFormat/>
    <w:rsid w:val="00B966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5237190">
      <w:bodyDiv w:val="1"/>
      <w:marLeft w:val="0"/>
      <w:marRight w:val="0"/>
      <w:marTop w:val="0"/>
      <w:marBottom w:val="0"/>
      <w:divBdr>
        <w:top w:val="none" w:sz="0" w:space="0" w:color="auto"/>
        <w:left w:val="none" w:sz="0" w:space="0" w:color="auto"/>
        <w:bottom w:val="none" w:sz="0" w:space="0" w:color="auto"/>
        <w:right w:val="none" w:sz="0" w:space="0" w:color="auto"/>
      </w:divBdr>
    </w:div>
    <w:div w:id="1929845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mailto:to78@fas.gov.r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11</Pages>
  <Words>4012</Words>
  <Characters>22873</Characters>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26832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2022-03-15T12:57:00Z</dcterms:created>
  <dcterms:modified xsi:type="dcterms:W3CDTF">2026-10-19T16:33:00Z</dcterms:modified>
</cp:coreProperties>
</file>