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889" w:type="dxa"/>
        <w:tblLook w:val="01E0" w:firstRow="1" w:lastRow="1" w:firstColumn="1" w:lastColumn="1" w:noHBand="0" w:noVBand="0"/>
      </w:tblPr>
      <w:tblGrid>
        <w:gridCol w:w="4594"/>
        <w:gridCol w:w="5295"/>
      </w:tblGrid>
      <w:tr w:rsidR="0096586C" w:rsidRPr="00AC7CC6" w:rsidTr="00B23664">
        <w:tc>
          <w:tcPr>
            <w:tcW w:w="4594" w:type="dxa"/>
          </w:tcPr>
          <w:p w:rsidR="0096586C" w:rsidRPr="00AC7CC6" w:rsidRDefault="0096586C" w:rsidP="00DA27B4">
            <w:pPr>
              <w:widowControl w:val="0"/>
              <w:rPr>
                <w:sz w:val="26"/>
                <w:szCs w:val="26"/>
              </w:rPr>
            </w:pPr>
            <w:r w:rsidRPr="00AC7CC6">
              <w:rPr>
                <w:sz w:val="26"/>
                <w:szCs w:val="26"/>
              </w:rPr>
              <w:t xml:space="preserve">  </w:t>
            </w:r>
          </w:p>
        </w:tc>
        <w:tc>
          <w:tcPr>
            <w:tcW w:w="5295" w:type="dxa"/>
          </w:tcPr>
          <w:p w:rsidR="006D64C6" w:rsidRPr="006D64C6" w:rsidRDefault="006D64C6" w:rsidP="006D64C6">
            <w:pPr>
              <w:rPr>
                <w:iCs/>
                <w:sz w:val="26"/>
                <w:szCs w:val="26"/>
              </w:rPr>
            </w:pPr>
          </w:p>
          <w:p w:rsidR="006D64C6" w:rsidRPr="006D64C6" w:rsidRDefault="006D64C6" w:rsidP="006D64C6">
            <w:pPr>
              <w:rPr>
                <w:iCs/>
                <w:sz w:val="26"/>
                <w:szCs w:val="26"/>
              </w:rPr>
            </w:pPr>
          </w:p>
          <w:p w:rsidR="006D64C6" w:rsidRPr="006D64C6" w:rsidRDefault="006D64C6" w:rsidP="006D64C6">
            <w:pPr>
              <w:rPr>
                <w:iCs/>
                <w:sz w:val="26"/>
                <w:szCs w:val="26"/>
              </w:rPr>
            </w:pPr>
            <w:r w:rsidRPr="006D64C6">
              <w:rPr>
                <w:iCs/>
                <w:sz w:val="26"/>
                <w:szCs w:val="26"/>
              </w:rPr>
              <w:t>ГОСУДАРСТВЕННОЕ УЧРЕЖДЕНИЕ "ТЕРРИТОРИАЛЬНЫЙ ФОНД ОБЯЗАТЕЛЬНОГО МЕДИЦИНСКОГО СТРАХОВАНИЯ САНКТ-ПЕТЕРБУРГА"</w:t>
            </w:r>
          </w:p>
          <w:p w:rsidR="006D64C6" w:rsidRPr="006D64C6" w:rsidRDefault="006D64C6" w:rsidP="006D64C6">
            <w:pPr>
              <w:rPr>
                <w:iCs/>
                <w:sz w:val="26"/>
                <w:szCs w:val="26"/>
              </w:rPr>
            </w:pPr>
          </w:p>
          <w:p w:rsidR="006D64C6" w:rsidRPr="006D64C6" w:rsidRDefault="006D64C6" w:rsidP="006D64C6">
            <w:pPr>
              <w:rPr>
                <w:iCs/>
                <w:sz w:val="26"/>
                <w:szCs w:val="26"/>
              </w:rPr>
            </w:pPr>
            <w:r w:rsidRPr="006D64C6">
              <w:rPr>
                <w:iCs/>
                <w:sz w:val="26"/>
                <w:szCs w:val="26"/>
              </w:rPr>
              <w:t xml:space="preserve">Российская Федерация, 196006, Санкт-Петербург, Коли Томчака, Д. 9 ЛИТЕРА А </w:t>
            </w:r>
          </w:p>
          <w:p w:rsidR="006D64C6" w:rsidRPr="006D64C6" w:rsidRDefault="006D64C6" w:rsidP="006D64C6">
            <w:pPr>
              <w:rPr>
                <w:iCs/>
                <w:sz w:val="26"/>
                <w:szCs w:val="26"/>
              </w:rPr>
            </w:pPr>
          </w:p>
          <w:p w:rsidR="006D64C6" w:rsidRPr="006D64C6" w:rsidRDefault="006D64C6" w:rsidP="006D64C6">
            <w:pPr>
              <w:rPr>
                <w:iCs/>
                <w:sz w:val="26"/>
                <w:szCs w:val="26"/>
              </w:rPr>
            </w:pPr>
            <w:r w:rsidRPr="006D64C6">
              <w:rPr>
                <w:iCs/>
                <w:sz w:val="26"/>
                <w:szCs w:val="26"/>
              </w:rPr>
              <w:t xml:space="preserve">ООО МЕДЭКСПЕРТ </w:t>
            </w:r>
          </w:p>
          <w:p w:rsidR="006D64C6" w:rsidRPr="006D64C6" w:rsidRDefault="006D64C6" w:rsidP="006D64C6">
            <w:pPr>
              <w:rPr>
                <w:iCs/>
                <w:sz w:val="26"/>
                <w:szCs w:val="26"/>
              </w:rPr>
            </w:pPr>
          </w:p>
          <w:p w:rsidR="006D64C6" w:rsidRPr="006D64C6" w:rsidRDefault="006D64C6" w:rsidP="006D64C6">
            <w:pPr>
              <w:rPr>
                <w:iCs/>
                <w:sz w:val="26"/>
                <w:szCs w:val="26"/>
              </w:rPr>
            </w:pPr>
            <w:r w:rsidRPr="006D64C6">
              <w:rPr>
                <w:iCs/>
                <w:sz w:val="26"/>
                <w:szCs w:val="26"/>
              </w:rPr>
              <w:t>195279, Г.САНКТ-ПЕТЕРБУРГ, вн.тер.г. МУНИЦИПАЛЬНЫЙ ОКРУГ ПОРОХОВЫЕ, ПР-КТ УДАРНИКОВ, Д. 36, ЛИТЕРА А, КВ. 4</w:t>
            </w:r>
          </w:p>
          <w:p w:rsidR="0096586C" w:rsidRPr="00881079" w:rsidRDefault="0096586C" w:rsidP="0028597F">
            <w:pPr>
              <w:ind w:left="543"/>
              <w:rPr>
                <w:iCs/>
                <w:sz w:val="26"/>
                <w:szCs w:val="26"/>
              </w:rPr>
            </w:pPr>
          </w:p>
        </w:tc>
      </w:tr>
      <w:tr w:rsidR="0096586C" w:rsidRPr="00AC7CC6" w:rsidTr="00B23664">
        <w:tc>
          <w:tcPr>
            <w:tcW w:w="4594" w:type="dxa"/>
          </w:tcPr>
          <w:p w:rsidR="0096586C" w:rsidRPr="00AC7CC6" w:rsidRDefault="0096586C" w:rsidP="00DA27B4">
            <w:pPr>
              <w:widowControl w:val="0"/>
              <w:ind w:right="-908"/>
              <w:rPr>
                <w:sz w:val="26"/>
                <w:szCs w:val="26"/>
              </w:rPr>
            </w:pPr>
          </w:p>
        </w:tc>
        <w:tc>
          <w:tcPr>
            <w:tcW w:w="5295" w:type="dxa"/>
          </w:tcPr>
          <w:p w:rsidR="005B0CC3" w:rsidRDefault="005B0CC3" w:rsidP="00E93102">
            <w:pPr>
              <w:widowControl w:val="0"/>
              <w:rPr>
                <w:color w:val="000000"/>
                <w:sz w:val="26"/>
                <w:szCs w:val="26"/>
              </w:rPr>
            </w:pPr>
          </w:p>
          <w:p w:rsidR="001A58C9" w:rsidRDefault="001A58C9" w:rsidP="00E93102">
            <w:pPr>
              <w:widowControl w:val="0"/>
              <w:rPr>
                <w:color w:val="000000"/>
                <w:sz w:val="26"/>
                <w:szCs w:val="26"/>
              </w:rPr>
            </w:pPr>
          </w:p>
          <w:p w:rsidR="001A58C9" w:rsidRDefault="001A58C9" w:rsidP="00E93102">
            <w:pPr>
              <w:widowControl w:val="0"/>
              <w:rPr>
                <w:color w:val="000000"/>
                <w:sz w:val="26"/>
                <w:szCs w:val="26"/>
              </w:rPr>
            </w:pPr>
          </w:p>
          <w:p w:rsidR="001A58C9" w:rsidRDefault="001A58C9" w:rsidP="00E93102">
            <w:pPr>
              <w:widowControl w:val="0"/>
              <w:rPr>
                <w:color w:val="000000"/>
                <w:sz w:val="26"/>
                <w:szCs w:val="26"/>
              </w:rPr>
            </w:pPr>
          </w:p>
          <w:p w:rsidR="001A58C9" w:rsidRDefault="001A58C9" w:rsidP="00E93102">
            <w:pPr>
              <w:widowControl w:val="0"/>
              <w:rPr>
                <w:color w:val="000000"/>
                <w:sz w:val="26"/>
                <w:szCs w:val="26"/>
              </w:rPr>
            </w:pPr>
          </w:p>
          <w:p w:rsidR="001A58C9" w:rsidRDefault="001A58C9" w:rsidP="00E93102">
            <w:pPr>
              <w:widowControl w:val="0"/>
              <w:rPr>
                <w:color w:val="000000"/>
                <w:sz w:val="26"/>
                <w:szCs w:val="26"/>
              </w:rPr>
            </w:pPr>
          </w:p>
          <w:p w:rsidR="001A58C9" w:rsidRPr="00AC7CC6" w:rsidRDefault="001A58C9" w:rsidP="00E93102">
            <w:pPr>
              <w:widowControl w:val="0"/>
              <w:rPr>
                <w:color w:val="000000"/>
                <w:sz w:val="26"/>
                <w:szCs w:val="26"/>
              </w:rPr>
            </w:pPr>
          </w:p>
        </w:tc>
      </w:tr>
    </w:tbl>
    <w:p w:rsidR="0096586C" w:rsidRPr="00AC7CC6" w:rsidRDefault="0096586C" w:rsidP="00DA27B4">
      <w:pPr>
        <w:widowControl w:val="0"/>
        <w:jc w:val="center"/>
        <w:outlineLvl w:val="0"/>
        <w:rPr>
          <w:b/>
          <w:sz w:val="26"/>
          <w:szCs w:val="26"/>
        </w:rPr>
      </w:pPr>
      <w:r w:rsidRPr="00AC7CC6">
        <w:rPr>
          <w:b/>
          <w:sz w:val="26"/>
          <w:szCs w:val="26"/>
        </w:rPr>
        <w:t>РЕШЕНИЕ</w:t>
      </w:r>
    </w:p>
    <w:p w:rsidR="0096586C" w:rsidRPr="00AC7CC6" w:rsidRDefault="0096586C" w:rsidP="00DA27B4">
      <w:pPr>
        <w:widowControl w:val="0"/>
        <w:jc w:val="center"/>
        <w:rPr>
          <w:sz w:val="26"/>
          <w:szCs w:val="26"/>
        </w:rPr>
      </w:pPr>
      <w:r w:rsidRPr="00AC7CC6">
        <w:rPr>
          <w:sz w:val="26"/>
          <w:szCs w:val="26"/>
        </w:rPr>
        <w:t xml:space="preserve">по делу </w:t>
      </w:r>
      <w:r w:rsidRPr="00AC7CC6">
        <w:rPr>
          <w:b/>
          <w:sz w:val="26"/>
          <w:szCs w:val="26"/>
        </w:rPr>
        <w:t xml:space="preserve">№ </w:t>
      </w:r>
      <w:r w:rsidR="004C463F" w:rsidRPr="004C463F">
        <w:rPr>
          <w:b/>
          <w:sz w:val="26"/>
          <w:szCs w:val="26"/>
        </w:rPr>
        <w:t>078/06/105-4320/2026</w:t>
      </w:r>
    </w:p>
    <w:p w:rsidR="0096586C" w:rsidRPr="00AC7CC6" w:rsidRDefault="0096586C" w:rsidP="00DA27B4">
      <w:pPr>
        <w:widowControl w:val="0"/>
        <w:jc w:val="center"/>
        <w:rPr>
          <w:sz w:val="26"/>
          <w:szCs w:val="26"/>
        </w:rPr>
      </w:pPr>
      <w:r w:rsidRPr="00AC7CC6">
        <w:rPr>
          <w:sz w:val="26"/>
          <w:szCs w:val="26"/>
        </w:rPr>
        <w:t xml:space="preserve"> о нарушении законодательства о контрактной системе</w:t>
      </w:r>
    </w:p>
    <w:p w:rsidR="0096586C" w:rsidRPr="00AC7CC6" w:rsidRDefault="0096586C" w:rsidP="00DA27B4">
      <w:pPr>
        <w:widowControl w:val="0"/>
        <w:ind w:firstLine="540"/>
        <w:jc w:val="both"/>
        <w:rPr>
          <w:sz w:val="26"/>
          <w:szCs w:val="26"/>
        </w:rPr>
      </w:pPr>
    </w:p>
    <w:p w:rsidR="0096586C" w:rsidRPr="00AC7CC6" w:rsidRDefault="007B0817" w:rsidP="00DA27B4">
      <w:pPr>
        <w:widowControl w:val="0"/>
        <w:tabs>
          <w:tab w:val="left" w:pos="0"/>
        </w:tabs>
        <w:jc w:val="both"/>
        <w:rPr>
          <w:sz w:val="26"/>
          <w:szCs w:val="26"/>
        </w:rPr>
      </w:pPr>
      <w:r>
        <w:rPr>
          <w:sz w:val="26"/>
          <w:szCs w:val="26"/>
        </w:rPr>
        <w:t>07</w:t>
      </w:r>
      <w:r w:rsidR="0096586C" w:rsidRPr="00AC7CC6">
        <w:rPr>
          <w:sz w:val="26"/>
          <w:szCs w:val="26"/>
        </w:rPr>
        <w:t>.</w:t>
      </w:r>
      <w:r w:rsidR="006D64C6">
        <w:rPr>
          <w:sz w:val="26"/>
          <w:szCs w:val="26"/>
        </w:rPr>
        <w:t>10</w:t>
      </w:r>
      <w:r w:rsidR="0096586C" w:rsidRPr="00AC7CC6">
        <w:rPr>
          <w:sz w:val="26"/>
          <w:szCs w:val="26"/>
        </w:rPr>
        <w:t>.202</w:t>
      </w:r>
      <w:r w:rsidR="00B43F7A">
        <w:rPr>
          <w:sz w:val="26"/>
          <w:szCs w:val="26"/>
        </w:rPr>
        <w:t>6</w:t>
      </w:r>
      <w:r w:rsidR="0096586C" w:rsidRPr="00AC7CC6">
        <w:rPr>
          <w:sz w:val="26"/>
          <w:szCs w:val="26"/>
        </w:rPr>
        <w:t xml:space="preserve">                                                                                         </w:t>
      </w:r>
      <w:r w:rsidR="00AC7CC6">
        <w:rPr>
          <w:sz w:val="26"/>
          <w:szCs w:val="26"/>
        </w:rPr>
        <w:t xml:space="preserve">             </w:t>
      </w:r>
      <w:r w:rsidR="0096586C" w:rsidRPr="00AC7CC6">
        <w:rPr>
          <w:sz w:val="26"/>
          <w:szCs w:val="26"/>
        </w:rPr>
        <w:t>Санкт-Петербург</w:t>
      </w:r>
    </w:p>
    <w:p w:rsidR="0096586C" w:rsidRPr="00AC7CC6" w:rsidRDefault="0096586C" w:rsidP="00DA27B4">
      <w:pPr>
        <w:widowControl w:val="0"/>
        <w:tabs>
          <w:tab w:val="left" w:pos="0"/>
        </w:tabs>
        <w:jc w:val="both"/>
        <w:rPr>
          <w:sz w:val="26"/>
          <w:szCs w:val="26"/>
        </w:rPr>
      </w:pPr>
    </w:p>
    <w:p w:rsidR="0096586C" w:rsidRPr="00AC7CC6" w:rsidRDefault="0096586C" w:rsidP="00DA27B4">
      <w:pPr>
        <w:widowControl w:val="0"/>
        <w:tabs>
          <w:tab w:val="left" w:pos="0"/>
        </w:tabs>
        <w:ind w:firstLine="709"/>
        <w:jc w:val="both"/>
        <w:rPr>
          <w:sz w:val="26"/>
          <w:szCs w:val="26"/>
        </w:rPr>
      </w:pPr>
      <w:r w:rsidRPr="00AC7CC6">
        <w:rPr>
          <w:sz w:val="26"/>
          <w:szCs w:val="26"/>
        </w:rPr>
        <w:t>Комиссия Санкт-Петербургского УФАС России по контролю в сфере закупок (далее – Комиссия УФАС) в составе:</w:t>
      </w:r>
    </w:p>
    <w:p w:rsidR="006333A5" w:rsidRDefault="007C08BB" w:rsidP="00B53B90">
      <w:pPr>
        <w:tabs>
          <w:tab w:val="left" w:pos="0"/>
        </w:tabs>
        <w:jc w:val="both"/>
        <w:rPr>
          <w:spacing w:val="-6"/>
          <w:sz w:val="26"/>
          <w:szCs w:val="26"/>
        </w:rPr>
      </w:pPr>
      <w:r w:rsidRPr="00AC7CC6">
        <w:rPr>
          <w:spacing w:val="-6"/>
          <w:sz w:val="26"/>
          <w:szCs w:val="26"/>
        </w:rPr>
        <w:tab/>
      </w:r>
      <w:r w:rsidR="00B53B90">
        <w:rPr>
          <w:spacing w:val="-6"/>
          <w:sz w:val="26"/>
          <w:szCs w:val="26"/>
        </w:rPr>
        <w:t xml:space="preserve"> </w:t>
      </w:r>
    </w:p>
    <w:p w:rsidR="00881079" w:rsidRPr="00566503" w:rsidRDefault="0016120F" w:rsidP="0028597F">
      <w:pPr>
        <w:tabs>
          <w:tab w:val="left" w:pos="0"/>
        </w:tabs>
        <w:jc w:val="both"/>
        <w:rPr>
          <w:iCs/>
          <w:spacing w:val="-6"/>
          <w:sz w:val="26"/>
          <w:szCs w:val="26"/>
        </w:rPr>
      </w:pPr>
      <w:r>
        <w:rPr>
          <w:spacing w:val="-6"/>
          <w:sz w:val="26"/>
          <w:szCs w:val="26"/>
        </w:rPr>
        <w:tab/>
      </w:r>
      <w:r w:rsidR="0028597F">
        <w:rPr>
          <w:spacing w:val="-6"/>
          <w:sz w:val="26"/>
          <w:szCs w:val="26"/>
        </w:rPr>
        <w:t xml:space="preserve">при участии представителей </w:t>
      </w:r>
      <w:r w:rsidR="008E0185" w:rsidRPr="008E0185">
        <w:rPr>
          <w:spacing w:val="-6"/>
          <w:sz w:val="26"/>
          <w:szCs w:val="26"/>
        </w:rPr>
        <w:t>ГОСУДАРСТВЕННОЕ УЧРЕЖДЕНИЕ "ТЕРРИТОРИАЛЬНЫЙ ФОНД ОБЯЗАТЕЛЬНОГО МЕДИЦИНСКОГО СТРАХОВАНИЯ САНКТ-ПЕТЕРБУРГА"</w:t>
      </w:r>
      <w:r w:rsidR="00C20C2E">
        <w:rPr>
          <w:spacing w:val="-6"/>
          <w:sz w:val="26"/>
          <w:szCs w:val="26"/>
        </w:rPr>
        <w:t xml:space="preserve"> </w:t>
      </w:r>
      <w:r w:rsidR="00683B4E" w:rsidRPr="00683B4E">
        <w:rPr>
          <w:spacing w:val="-6"/>
          <w:sz w:val="26"/>
          <w:szCs w:val="26"/>
        </w:rPr>
        <w:t>(</w:t>
      </w:r>
      <w:r w:rsidR="00683B4E">
        <w:rPr>
          <w:spacing w:val="-6"/>
          <w:sz w:val="26"/>
          <w:szCs w:val="26"/>
        </w:rPr>
        <w:t xml:space="preserve">далее – </w:t>
      </w:r>
      <w:r w:rsidR="00B43F7A">
        <w:rPr>
          <w:spacing w:val="-6"/>
          <w:sz w:val="26"/>
          <w:szCs w:val="26"/>
        </w:rPr>
        <w:t>Заказчик</w:t>
      </w:r>
      <w:r w:rsidR="00683B4E">
        <w:rPr>
          <w:spacing w:val="-6"/>
          <w:sz w:val="26"/>
          <w:szCs w:val="26"/>
        </w:rPr>
        <w:t>)</w:t>
      </w:r>
      <w:r w:rsidR="0028597F">
        <w:rPr>
          <w:spacing w:val="-6"/>
          <w:sz w:val="26"/>
          <w:szCs w:val="26"/>
        </w:rPr>
        <w:t>:</w:t>
      </w:r>
      <w:r w:rsidR="00683B4E">
        <w:rPr>
          <w:spacing w:val="-6"/>
          <w:sz w:val="26"/>
          <w:szCs w:val="26"/>
        </w:rPr>
        <w:t xml:space="preserve"> </w:t>
      </w:r>
      <w:r w:rsidR="00B53B90">
        <w:rPr>
          <w:spacing w:val="-6"/>
          <w:sz w:val="26"/>
          <w:szCs w:val="26"/>
        </w:rPr>
        <w:t xml:space="preserve"> </w:t>
      </w:r>
      <w:r w:rsidR="0028597F">
        <w:rPr>
          <w:spacing w:val="-6"/>
          <w:sz w:val="26"/>
          <w:szCs w:val="26"/>
        </w:rPr>
        <w:t>,</w:t>
      </w:r>
    </w:p>
    <w:p w:rsidR="00683B4E" w:rsidRPr="00FC06FB" w:rsidRDefault="00881079" w:rsidP="0028597F">
      <w:pPr>
        <w:tabs>
          <w:tab w:val="left" w:pos="0"/>
        </w:tabs>
        <w:jc w:val="both"/>
        <w:rPr>
          <w:spacing w:val="-6"/>
          <w:sz w:val="26"/>
          <w:szCs w:val="26"/>
        </w:rPr>
      </w:pPr>
      <w:r>
        <w:rPr>
          <w:spacing w:val="-6"/>
          <w:sz w:val="26"/>
          <w:szCs w:val="26"/>
        </w:rPr>
        <w:tab/>
      </w:r>
      <w:r w:rsidR="008E0185" w:rsidRPr="008E0185">
        <w:rPr>
          <w:spacing w:val="-6"/>
          <w:sz w:val="26"/>
          <w:szCs w:val="26"/>
        </w:rPr>
        <w:t xml:space="preserve">ООО </w:t>
      </w:r>
      <w:r w:rsidR="008E0185">
        <w:rPr>
          <w:spacing w:val="-6"/>
          <w:sz w:val="26"/>
          <w:szCs w:val="26"/>
        </w:rPr>
        <w:t>«</w:t>
      </w:r>
      <w:r w:rsidR="008E0185" w:rsidRPr="008E0185">
        <w:rPr>
          <w:spacing w:val="-6"/>
          <w:sz w:val="26"/>
          <w:szCs w:val="26"/>
        </w:rPr>
        <w:t>МЕДЭКСПЕРТ</w:t>
      </w:r>
      <w:r w:rsidR="008E0185">
        <w:rPr>
          <w:spacing w:val="-6"/>
          <w:sz w:val="26"/>
          <w:szCs w:val="26"/>
        </w:rPr>
        <w:t>»</w:t>
      </w:r>
      <w:r w:rsidR="0028597F">
        <w:rPr>
          <w:spacing w:val="-6"/>
          <w:sz w:val="26"/>
          <w:szCs w:val="26"/>
        </w:rPr>
        <w:t xml:space="preserve"> (далее – Заявитель)</w:t>
      </w:r>
      <w:r w:rsidR="005A621F">
        <w:rPr>
          <w:spacing w:val="-6"/>
          <w:sz w:val="26"/>
          <w:szCs w:val="26"/>
        </w:rPr>
        <w:t>:</w:t>
      </w:r>
      <w:r w:rsidR="006D64C6">
        <w:rPr>
          <w:spacing w:val="-6"/>
          <w:sz w:val="26"/>
          <w:szCs w:val="26"/>
        </w:rPr>
        <w:t xml:space="preserve"> </w:t>
      </w:r>
      <w:r w:rsidR="00B53B90">
        <w:rPr>
          <w:spacing w:val="-6"/>
          <w:sz w:val="26"/>
          <w:szCs w:val="26"/>
        </w:rPr>
        <w:t xml:space="preserve"> </w:t>
      </w:r>
      <w:r w:rsidR="00FC06FB" w:rsidRPr="00FC06FB">
        <w:rPr>
          <w:spacing w:val="-6"/>
          <w:sz w:val="26"/>
          <w:szCs w:val="26"/>
        </w:rPr>
        <w:t>;</w:t>
      </w:r>
    </w:p>
    <w:p w:rsidR="0096586C" w:rsidRPr="00AC7CC6" w:rsidRDefault="00F15053" w:rsidP="004C463F">
      <w:pPr>
        <w:tabs>
          <w:tab w:val="left" w:pos="0"/>
        </w:tabs>
        <w:jc w:val="both"/>
        <w:rPr>
          <w:sz w:val="26"/>
          <w:szCs w:val="26"/>
        </w:rPr>
      </w:pPr>
      <w:r w:rsidRPr="00AC7CC6">
        <w:rPr>
          <w:spacing w:val="-6"/>
          <w:sz w:val="26"/>
          <w:szCs w:val="26"/>
        </w:rPr>
        <w:tab/>
      </w:r>
      <w:r w:rsidR="0096586C" w:rsidRPr="00AC7CC6">
        <w:rPr>
          <w:sz w:val="26"/>
          <w:szCs w:val="26"/>
        </w:rPr>
        <w:t xml:space="preserve">рассмотрев посредством системы видеоконференцсвязи жалобу Заявителя </w:t>
      </w:r>
      <w:r w:rsidR="004C463F" w:rsidRPr="004C463F">
        <w:rPr>
          <w:sz w:val="26"/>
          <w:szCs w:val="26"/>
        </w:rPr>
        <w:t>(вх. № 24812</w:t>
      </w:r>
      <w:r w:rsidR="004C463F">
        <w:rPr>
          <w:sz w:val="26"/>
          <w:szCs w:val="26"/>
        </w:rPr>
        <w:t xml:space="preserve">/26 от 02.10.2026) на действия </w:t>
      </w:r>
      <w:r w:rsidR="004C463F" w:rsidRPr="004C463F">
        <w:rPr>
          <w:sz w:val="26"/>
          <w:szCs w:val="26"/>
        </w:rPr>
        <w:t xml:space="preserve">ТФОМС САНКТ-ПЕТЕРБУРГА, (далее – Заказчик), при определении (подрядчика, исполнителя) путем проведения закупки на </w:t>
      </w:r>
      <w:r w:rsidR="004C463F">
        <w:rPr>
          <w:sz w:val="26"/>
          <w:szCs w:val="26"/>
        </w:rPr>
        <w:t>о</w:t>
      </w:r>
      <w:r w:rsidR="004C463F" w:rsidRPr="004C463F">
        <w:rPr>
          <w:sz w:val="26"/>
          <w:szCs w:val="26"/>
        </w:rPr>
        <w:t>казание услуг по проведению экспертизы  качества медицинской помощи (врачебная специальность эксперта – Анестезиология - реаниматология, квалификация эксперта - не ниже  кандидата медицинских наук) (извещение № 0272100000426000183)</w:t>
      </w:r>
      <w:r w:rsidR="004C463F" w:rsidRPr="004C463F">
        <w:rPr>
          <w:sz w:val="26"/>
          <w:szCs w:val="26"/>
        </w:rPr>
        <w:t xml:space="preserve"> </w:t>
      </w:r>
      <w:r w:rsidR="0096586C" w:rsidRPr="00AC7CC6">
        <w:rPr>
          <w:sz w:val="26"/>
          <w:szCs w:val="26"/>
        </w:rPr>
        <w:t xml:space="preserve">(далее – </w:t>
      </w:r>
      <w:r w:rsidR="00FC06FB">
        <w:rPr>
          <w:sz w:val="26"/>
          <w:szCs w:val="26"/>
        </w:rPr>
        <w:t>запрос котировок</w:t>
      </w:r>
      <w:r w:rsidR="0096586C" w:rsidRPr="00AC7CC6">
        <w:rPr>
          <w:sz w:val="26"/>
          <w:szCs w:val="26"/>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w:t>
      </w:r>
      <w:r w:rsidR="0096586C" w:rsidRPr="00AC7CC6">
        <w:rPr>
          <w:sz w:val="26"/>
          <w:szCs w:val="26"/>
        </w:rPr>
        <w:lastRenderedPageBreak/>
        <w:t xml:space="preserve">работ, услуг для обеспечения государственных и муниципальных нужд» (далее </w:t>
      </w:r>
      <w:r w:rsidR="007C08BB" w:rsidRPr="00AC7CC6">
        <w:rPr>
          <w:sz w:val="26"/>
          <w:szCs w:val="26"/>
        </w:rPr>
        <w:t>– Закон о контрактной системе),</w:t>
      </w:r>
    </w:p>
    <w:p w:rsidR="0096586C" w:rsidRPr="00AC7CC6" w:rsidRDefault="0096586C" w:rsidP="00DA27B4">
      <w:pPr>
        <w:widowControl w:val="0"/>
        <w:jc w:val="center"/>
        <w:rPr>
          <w:sz w:val="26"/>
          <w:szCs w:val="26"/>
        </w:rPr>
      </w:pPr>
    </w:p>
    <w:p w:rsidR="0096586C" w:rsidRPr="00AC7CC6" w:rsidRDefault="0096586C" w:rsidP="00DA27B4">
      <w:pPr>
        <w:widowControl w:val="0"/>
        <w:jc w:val="center"/>
        <w:rPr>
          <w:b/>
          <w:sz w:val="26"/>
          <w:szCs w:val="26"/>
        </w:rPr>
      </w:pPr>
      <w:r w:rsidRPr="00AC7CC6">
        <w:rPr>
          <w:b/>
          <w:sz w:val="26"/>
          <w:szCs w:val="26"/>
        </w:rPr>
        <w:t>УСТАНОВИЛА:</w:t>
      </w:r>
    </w:p>
    <w:p w:rsidR="0096586C" w:rsidRPr="00AC7CC6" w:rsidRDefault="0096586C" w:rsidP="00DA27B4">
      <w:pPr>
        <w:widowControl w:val="0"/>
        <w:jc w:val="center"/>
        <w:outlineLvl w:val="0"/>
        <w:rPr>
          <w:sz w:val="26"/>
          <w:szCs w:val="26"/>
        </w:rPr>
      </w:pPr>
    </w:p>
    <w:p w:rsidR="0096586C" w:rsidRPr="000800EB" w:rsidRDefault="0096586C" w:rsidP="00DA27B4">
      <w:pPr>
        <w:widowControl w:val="0"/>
        <w:ind w:firstLine="709"/>
        <w:jc w:val="both"/>
        <w:rPr>
          <w:sz w:val="26"/>
          <w:szCs w:val="26"/>
        </w:rPr>
      </w:pPr>
      <w:r w:rsidRPr="00AC7CC6">
        <w:rPr>
          <w:sz w:val="26"/>
          <w:szCs w:val="26"/>
        </w:rPr>
        <w:t xml:space="preserve">Извещение о проведении </w:t>
      </w:r>
      <w:r w:rsidR="00B43F7A">
        <w:rPr>
          <w:sz w:val="26"/>
          <w:szCs w:val="26"/>
        </w:rPr>
        <w:t>запроса котировок</w:t>
      </w:r>
      <w:r w:rsidRPr="00AC7CC6">
        <w:rPr>
          <w:sz w:val="26"/>
          <w:szCs w:val="26"/>
        </w:rPr>
        <w:t xml:space="preserve"> размещено </w:t>
      </w:r>
      <w:r w:rsidR="007B0817">
        <w:rPr>
          <w:sz w:val="26"/>
          <w:szCs w:val="26"/>
        </w:rPr>
        <w:t>25</w:t>
      </w:r>
      <w:r w:rsidRPr="00AC7CC6">
        <w:rPr>
          <w:sz w:val="26"/>
          <w:szCs w:val="26"/>
        </w:rPr>
        <w:t>.</w:t>
      </w:r>
      <w:r w:rsidR="0085621B">
        <w:rPr>
          <w:sz w:val="26"/>
          <w:szCs w:val="26"/>
        </w:rPr>
        <w:t>0</w:t>
      </w:r>
      <w:r w:rsidR="000D4F64">
        <w:rPr>
          <w:sz w:val="26"/>
          <w:szCs w:val="26"/>
        </w:rPr>
        <w:t>9</w:t>
      </w:r>
      <w:r w:rsidRPr="00AC7CC6">
        <w:rPr>
          <w:sz w:val="26"/>
          <w:szCs w:val="26"/>
        </w:rPr>
        <w:t>.202</w:t>
      </w:r>
      <w:r w:rsidR="00B43F7A">
        <w:rPr>
          <w:sz w:val="26"/>
          <w:szCs w:val="26"/>
        </w:rPr>
        <w:t>6</w:t>
      </w:r>
      <w:r w:rsidRPr="00AC7CC6">
        <w:rPr>
          <w:sz w:val="26"/>
          <w:szCs w:val="26"/>
        </w:rPr>
        <w:t xml:space="preserve"> на Официальном сайте Единой информационной системы в сфере закупок www.</w:t>
      </w:r>
      <w:r w:rsidRPr="00AC7CC6">
        <w:rPr>
          <w:sz w:val="26"/>
          <w:szCs w:val="26"/>
          <w:lang w:val="en-US"/>
        </w:rPr>
        <w:t>zakupki</w:t>
      </w:r>
      <w:r w:rsidRPr="00AC7CC6">
        <w:rPr>
          <w:sz w:val="26"/>
          <w:szCs w:val="26"/>
        </w:rPr>
        <w:t>.</w:t>
      </w:r>
      <w:r w:rsidRPr="00AC7CC6">
        <w:rPr>
          <w:sz w:val="26"/>
          <w:szCs w:val="26"/>
          <w:lang w:val="en-US"/>
        </w:rPr>
        <w:t>gov</w:t>
      </w:r>
      <w:r w:rsidRPr="00AC7CC6">
        <w:rPr>
          <w:sz w:val="26"/>
          <w:szCs w:val="26"/>
        </w:rPr>
        <w:t xml:space="preserve">.ru, номер извещения </w:t>
      </w:r>
      <w:r w:rsidR="004C463F" w:rsidRPr="004C463F">
        <w:rPr>
          <w:sz w:val="26"/>
          <w:szCs w:val="26"/>
        </w:rPr>
        <w:t>0272100000426000183</w:t>
      </w:r>
      <w:r w:rsidRPr="00AC7CC6">
        <w:rPr>
          <w:sz w:val="26"/>
          <w:szCs w:val="26"/>
        </w:rPr>
        <w:t xml:space="preserve">. Начальная (максимальная) цена контракта – </w:t>
      </w:r>
      <w:r w:rsidR="004C463F" w:rsidRPr="004C463F">
        <w:rPr>
          <w:sz w:val="26"/>
          <w:szCs w:val="26"/>
          <w:shd w:val="clear" w:color="auto" w:fill="FFFFFF"/>
        </w:rPr>
        <w:t>120 000,</w:t>
      </w:r>
      <w:r w:rsidR="004C463F">
        <w:rPr>
          <w:sz w:val="26"/>
          <w:szCs w:val="26"/>
          <w:shd w:val="clear" w:color="auto" w:fill="FFFFFF"/>
        </w:rPr>
        <w:t xml:space="preserve"> </w:t>
      </w:r>
      <w:r w:rsidR="004C463F" w:rsidRPr="004C463F">
        <w:rPr>
          <w:sz w:val="26"/>
          <w:szCs w:val="26"/>
          <w:shd w:val="clear" w:color="auto" w:fill="FFFFFF"/>
        </w:rPr>
        <w:t>00</w:t>
      </w:r>
      <w:r w:rsidR="004C463F">
        <w:rPr>
          <w:sz w:val="26"/>
          <w:szCs w:val="26"/>
          <w:shd w:val="clear" w:color="auto" w:fill="FFFFFF"/>
        </w:rPr>
        <w:t xml:space="preserve"> </w:t>
      </w:r>
      <w:r w:rsidRPr="00AC7CC6">
        <w:rPr>
          <w:sz w:val="26"/>
          <w:szCs w:val="26"/>
        </w:rPr>
        <w:t>рублей.</w:t>
      </w:r>
    </w:p>
    <w:p w:rsidR="0096586C" w:rsidRPr="00AC7CC6" w:rsidRDefault="0096586C" w:rsidP="00DA27B4">
      <w:pPr>
        <w:widowControl w:val="0"/>
        <w:ind w:right="-5" w:firstLine="720"/>
        <w:jc w:val="both"/>
        <w:rPr>
          <w:sz w:val="26"/>
          <w:szCs w:val="26"/>
        </w:rPr>
      </w:pPr>
      <w:r w:rsidRPr="00AC7CC6">
        <w:rPr>
          <w:sz w:val="26"/>
          <w:szCs w:val="26"/>
        </w:rPr>
        <w:t xml:space="preserve">В жалобе Заявитель указал на неправомерные действия комиссии </w:t>
      </w:r>
      <w:r w:rsidR="00566503">
        <w:rPr>
          <w:sz w:val="26"/>
          <w:szCs w:val="26"/>
        </w:rPr>
        <w:t>Заказчика</w:t>
      </w:r>
      <w:r w:rsidR="00613A82">
        <w:rPr>
          <w:sz w:val="26"/>
          <w:szCs w:val="26"/>
        </w:rPr>
        <w:t xml:space="preserve"> по осуществлению закупок</w:t>
      </w:r>
      <w:r w:rsidRPr="00AC7CC6">
        <w:rPr>
          <w:sz w:val="26"/>
          <w:szCs w:val="26"/>
        </w:rPr>
        <w:t xml:space="preserve">, выразившиеся, по мнению Заявителя, в </w:t>
      </w:r>
      <w:r w:rsidR="006D64C6">
        <w:rPr>
          <w:sz w:val="26"/>
          <w:szCs w:val="26"/>
        </w:rPr>
        <w:t>нарушении правил описания объекта закупки.</w:t>
      </w:r>
    </w:p>
    <w:p w:rsidR="0096586C" w:rsidRPr="00AC7CC6" w:rsidRDefault="0096586C" w:rsidP="00DA27B4">
      <w:pPr>
        <w:widowControl w:val="0"/>
        <w:ind w:right="-5" w:firstLine="720"/>
        <w:jc w:val="both"/>
        <w:rPr>
          <w:sz w:val="26"/>
          <w:szCs w:val="26"/>
        </w:rPr>
      </w:pPr>
      <w:r w:rsidRPr="00AC7CC6">
        <w:rPr>
          <w:sz w:val="26"/>
          <w:szCs w:val="26"/>
        </w:rPr>
        <w:t>Представител</w:t>
      </w:r>
      <w:r w:rsidR="009B763F">
        <w:rPr>
          <w:sz w:val="26"/>
          <w:szCs w:val="26"/>
        </w:rPr>
        <w:t>и</w:t>
      </w:r>
      <w:r w:rsidRPr="00AC7CC6">
        <w:rPr>
          <w:sz w:val="26"/>
          <w:szCs w:val="26"/>
        </w:rPr>
        <w:t xml:space="preserve"> Заказчика в ходе заседания Комиссии УФАС просил</w:t>
      </w:r>
      <w:r w:rsidR="002E2BEF" w:rsidRPr="00AC7CC6">
        <w:rPr>
          <w:sz w:val="26"/>
          <w:szCs w:val="26"/>
        </w:rPr>
        <w:t>и</w:t>
      </w:r>
      <w:r w:rsidRPr="00AC7CC6">
        <w:rPr>
          <w:sz w:val="26"/>
          <w:szCs w:val="26"/>
        </w:rPr>
        <w:t xml:space="preserve"> признать жалобу необоснованной.</w:t>
      </w:r>
    </w:p>
    <w:p w:rsidR="0096586C" w:rsidRPr="00AC7CC6" w:rsidRDefault="0096586C" w:rsidP="00DA27B4">
      <w:pPr>
        <w:widowControl w:val="0"/>
        <w:ind w:right="-5" w:firstLine="720"/>
        <w:jc w:val="both"/>
        <w:rPr>
          <w:sz w:val="26"/>
          <w:szCs w:val="26"/>
        </w:rPr>
      </w:pPr>
      <w:r w:rsidRPr="00AC7CC6">
        <w:rPr>
          <w:sz w:val="26"/>
          <w:szCs w:val="26"/>
        </w:rPr>
        <w:t>Информация, изложенная в жалобе, имеющиеся документы подтверждают следующие обстоятельства.</w:t>
      </w:r>
    </w:p>
    <w:p w:rsidR="00C20C2E" w:rsidRPr="00C20C2E" w:rsidRDefault="00C20C2E" w:rsidP="00C20C2E">
      <w:pPr>
        <w:widowControl w:val="0"/>
        <w:autoSpaceDE w:val="0"/>
        <w:autoSpaceDN w:val="0"/>
        <w:adjustRightInd w:val="0"/>
        <w:ind w:firstLine="708"/>
        <w:jc w:val="both"/>
        <w:outlineLvl w:val="1"/>
        <w:rPr>
          <w:sz w:val="26"/>
          <w:szCs w:val="26"/>
        </w:rPr>
      </w:pPr>
      <w:r w:rsidRPr="00C20C2E">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C20C2E" w:rsidRPr="00C20C2E" w:rsidRDefault="00C20C2E" w:rsidP="00C20C2E">
      <w:pPr>
        <w:widowControl w:val="0"/>
        <w:autoSpaceDE w:val="0"/>
        <w:autoSpaceDN w:val="0"/>
        <w:adjustRightInd w:val="0"/>
        <w:ind w:firstLine="708"/>
        <w:jc w:val="both"/>
        <w:outlineLvl w:val="1"/>
        <w:rPr>
          <w:sz w:val="26"/>
          <w:szCs w:val="26"/>
        </w:rPr>
      </w:pPr>
      <w:r w:rsidRPr="00C20C2E">
        <w:rPr>
          <w:sz w:val="26"/>
          <w:szCs w:val="26"/>
        </w:rPr>
        <w:t>В соответствии с ч. 1 ст.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C20C2E" w:rsidRPr="00C20C2E" w:rsidRDefault="00C20C2E" w:rsidP="00C20C2E">
      <w:pPr>
        <w:widowControl w:val="0"/>
        <w:autoSpaceDE w:val="0"/>
        <w:autoSpaceDN w:val="0"/>
        <w:adjustRightInd w:val="0"/>
        <w:ind w:firstLine="708"/>
        <w:jc w:val="both"/>
        <w:outlineLvl w:val="1"/>
        <w:rPr>
          <w:sz w:val="26"/>
          <w:szCs w:val="26"/>
        </w:rPr>
      </w:pPr>
      <w:r w:rsidRPr="00C20C2E">
        <w:rPr>
          <w:sz w:val="26"/>
          <w:szCs w:val="26"/>
        </w:rPr>
        <w:t>В соответствии с ч. 2 ст. 24 Закона о контрактной системе конкурентными способами являются:</w:t>
      </w:r>
    </w:p>
    <w:p w:rsidR="00C20C2E" w:rsidRPr="00C20C2E" w:rsidRDefault="00C20C2E" w:rsidP="00C20C2E">
      <w:pPr>
        <w:widowControl w:val="0"/>
        <w:autoSpaceDE w:val="0"/>
        <w:autoSpaceDN w:val="0"/>
        <w:adjustRightInd w:val="0"/>
        <w:ind w:firstLine="708"/>
        <w:jc w:val="both"/>
        <w:outlineLvl w:val="1"/>
        <w:rPr>
          <w:sz w:val="26"/>
          <w:szCs w:val="26"/>
        </w:rPr>
      </w:pPr>
      <w:r w:rsidRPr="00C20C2E">
        <w:rPr>
          <w:sz w:val="26"/>
          <w:szCs w:val="26"/>
        </w:rPr>
        <w:t>1) конкурсы (открытый конкурс в электронной форме (далее - электронный конкурс), закрытый конкурс, закрытый конкурс в электронной форме (далее - закрытый электронный конкурс);</w:t>
      </w:r>
    </w:p>
    <w:p w:rsidR="00C20C2E" w:rsidRPr="00C20C2E" w:rsidRDefault="00C20C2E" w:rsidP="00C20C2E">
      <w:pPr>
        <w:widowControl w:val="0"/>
        <w:autoSpaceDE w:val="0"/>
        <w:autoSpaceDN w:val="0"/>
        <w:adjustRightInd w:val="0"/>
        <w:ind w:firstLine="708"/>
        <w:jc w:val="both"/>
        <w:outlineLvl w:val="1"/>
        <w:rPr>
          <w:sz w:val="26"/>
          <w:szCs w:val="26"/>
        </w:rPr>
      </w:pPr>
      <w:r w:rsidRPr="00C20C2E">
        <w:rPr>
          <w:sz w:val="26"/>
          <w:szCs w:val="26"/>
        </w:rPr>
        <w:t>2)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w:t>
      </w:r>
    </w:p>
    <w:p w:rsidR="00C20C2E" w:rsidRPr="00C20C2E" w:rsidRDefault="00C20C2E" w:rsidP="00C20C2E">
      <w:pPr>
        <w:widowControl w:val="0"/>
        <w:autoSpaceDE w:val="0"/>
        <w:autoSpaceDN w:val="0"/>
        <w:adjustRightInd w:val="0"/>
        <w:ind w:firstLine="708"/>
        <w:jc w:val="both"/>
        <w:outlineLvl w:val="1"/>
        <w:rPr>
          <w:sz w:val="26"/>
          <w:szCs w:val="26"/>
        </w:rPr>
      </w:pPr>
      <w:r w:rsidRPr="00C20C2E">
        <w:rPr>
          <w:sz w:val="26"/>
          <w:szCs w:val="26"/>
        </w:rPr>
        <w:t>3) запрос котировок в электронной форме (далее - электронный запрос котировок).</w:t>
      </w:r>
    </w:p>
    <w:p w:rsidR="00C20C2E" w:rsidRPr="00C20C2E" w:rsidRDefault="00C20C2E" w:rsidP="00C20C2E">
      <w:pPr>
        <w:widowControl w:val="0"/>
        <w:autoSpaceDE w:val="0"/>
        <w:autoSpaceDN w:val="0"/>
        <w:adjustRightInd w:val="0"/>
        <w:ind w:firstLine="708"/>
        <w:jc w:val="both"/>
        <w:outlineLvl w:val="1"/>
        <w:rPr>
          <w:sz w:val="26"/>
          <w:szCs w:val="26"/>
        </w:rPr>
      </w:pPr>
      <w:r w:rsidRPr="00C20C2E">
        <w:rPr>
          <w:sz w:val="26"/>
          <w:szCs w:val="26"/>
        </w:rPr>
        <w:t xml:space="preserve">В соответствии с ч. 1 ст. 50 Закона о контрактной системе электронный запрос </w:t>
      </w:r>
      <w:r w:rsidRPr="00C20C2E">
        <w:rPr>
          <w:sz w:val="26"/>
          <w:szCs w:val="26"/>
        </w:rPr>
        <w:lastRenderedPageBreak/>
        <w:t>котировок начинается с размещения в единой информационной системе извещения об осуществлении закупки.</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(ч. 1 ст. 42 Закона о контрактной системе).</w:t>
      </w:r>
    </w:p>
    <w:p w:rsidR="0096586C" w:rsidRPr="00AC7CC6" w:rsidRDefault="0096586C" w:rsidP="00DA27B4">
      <w:pPr>
        <w:widowControl w:val="0"/>
        <w:autoSpaceDE w:val="0"/>
        <w:autoSpaceDN w:val="0"/>
        <w:adjustRightInd w:val="0"/>
        <w:ind w:firstLine="708"/>
        <w:jc w:val="both"/>
        <w:outlineLvl w:val="1"/>
        <w:rPr>
          <w:sz w:val="26"/>
          <w:szCs w:val="26"/>
        </w:rPr>
      </w:pPr>
      <w:r w:rsidRPr="00AC7CC6">
        <w:rPr>
          <w:sz w:val="26"/>
          <w:szCs w:val="26"/>
        </w:rPr>
        <w:t>Согласно п. 1 ч. 2 ст. 42 Закона о контрактной системе</w:t>
      </w:r>
      <w:r w:rsidR="002E2BEF" w:rsidRPr="00AC7CC6">
        <w:rPr>
          <w:sz w:val="26"/>
          <w:szCs w:val="26"/>
        </w:rPr>
        <w:t>,</w:t>
      </w:r>
      <w:r w:rsidRPr="00AC7CC6">
        <w:rPr>
          <w:sz w:val="26"/>
          <w:szCs w:val="26"/>
        </w:rPr>
        <w:t xml:space="preserve"> извещение </w:t>
      </w:r>
      <w:r w:rsidR="00BF2BDE" w:rsidRPr="00AC7CC6">
        <w:rPr>
          <w:sz w:val="26"/>
          <w:szCs w:val="26"/>
        </w:rPr>
        <w:br/>
      </w:r>
      <w:r w:rsidRPr="00AC7CC6">
        <w:rPr>
          <w:sz w:val="26"/>
          <w:szCs w:val="26"/>
        </w:rPr>
        <w:t>об осуществлении закупки, если иное не предусмотрено настоящим Федеральным законом, должно содержать описание объекта закупки в соответствии со ст. 33 настоящего Федерального закона.</w:t>
      </w:r>
    </w:p>
    <w:p w:rsidR="006F57E3" w:rsidRPr="006F57E3" w:rsidRDefault="006F57E3" w:rsidP="006F57E3">
      <w:pPr>
        <w:widowControl w:val="0"/>
        <w:autoSpaceDE w:val="0"/>
        <w:autoSpaceDN w:val="0"/>
        <w:adjustRightInd w:val="0"/>
        <w:ind w:firstLine="708"/>
        <w:jc w:val="both"/>
        <w:outlineLvl w:val="1"/>
        <w:rPr>
          <w:rFonts w:eastAsiaTheme="minorHAnsi"/>
          <w:sz w:val="26"/>
          <w:szCs w:val="26"/>
          <w:lang w:eastAsia="en-US"/>
        </w:rPr>
      </w:pPr>
      <w:r w:rsidRPr="006F57E3">
        <w:rPr>
          <w:rFonts w:eastAsiaTheme="minorHAnsi"/>
          <w:sz w:val="26"/>
          <w:szCs w:val="26"/>
          <w:lang w:eastAsia="en-US"/>
        </w:rPr>
        <w:t>В соответствии с п. 12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 1 ч. 1 ст. 31 Закона о контрактной системе, требования, предъявляемые к участникам закупки в соответствии с чч. 2 и 2.1 (при наличии таких требований) ст.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 1.1 ст. 31 Закона о контрактной системе (при наличии такого требования).</w:t>
      </w:r>
    </w:p>
    <w:p w:rsidR="006F57E3" w:rsidRPr="006F57E3" w:rsidRDefault="006F57E3" w:rsidP="006F57E3">
      <w:pPr>
        <w:widowControl w:val="0"/>
        <w:autoSpaceDE w:val="0"/>
        <w:autoSpaceDN w:val="0"/>
        <w:adjustRightInd w:val="0"/>
        <w:ind w:firstLine="708"/>
        <w:jc w:val="both"/>
        <w:outlineLvl w:val="1"/>
        <w:rPr>
          <w:rFonts w:eastAsiaTheme="minorHAnsi"/>
          <w:sz w:val="26"/>
          <w:szCs w:val="26"/>
          <w:lang w:eastAsia="en-US"/>
        </w:rPr>
      </w:pPr>
      <w:r w:rsidRPr="006F57E3">
        <w:rPr>
          <w:rFonts w:eastAsiaTheme="minorHAnsi"/>
          <w:sz w:val="26"/>
          <w:szCs w:val="26"/>
          <w:lang w:eastAsia="en-US"/>
        </w:rPr>
        <w:t>В соответствии с п. 1 ч. 1 ст. 31 Закона о контрактной системе при осуществлении закупки заказчик устанавливает следующие единые требования к участникам закупки: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6F57E3" w:rsidRPr="006F57E3" w:rsidRDefault="006F57E3" w:rsidP="006F57E3">
      <w:pPr>
        <w:widowControl w:val="0"/>
        <w:autoSpaceDE w:val="0"/>
        <w:autoSpaceDN w:val="0"/>
        <w:adjustRightInd w:val="0"/>
        <w:ind w:firstLine="708"/>
        <w:jc w:val="both"/>
        <w:outlineLvl w:val="1"/>
        <w:rPr>
          <w:rFonts w:eastAsiaTheme="minorHAnsi"/>
          <w:sz w:val="26"/>
          <w:szCs w:val="26"/>
          <w:lang w:eastAsia="en-US"/>
        </w:rPr>
      </w:pPr>
      <w:r w:rsidRPr="006F57E3">
        <w:rPr>
          <w:rFonts w:eastAsiaTheme="minorHAnsi"/>
          <w:sz w:val="26"/>
          <w:szCs w:val="26"/>
          <w:lang w:eastAsia="en-US"/>
        </w:rPr>
        <w:t>При этом, в соответствии с ч. 6 ст.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6F57E3" w:rsidRDefault="006F57E3" w:rsidP="006F57E3">
      <w:pPr>
        <w:widowControl w:val="0"/>
        <w:autoSpaceDE w:val="0"/>
        <w:autoSpaceDN w:val="0"/>
        <w:adjustRightInd w:val="0"/>
        <w:ind w:firstLine="708"/>
        <w:jc w:val="both"/>
        <w:outlineLvl w:val="1"/>
        <w:rPr>
          <w:rFonts w:eastAsiaTheme="minorHAnsi"/>
          <w:sz w:val="26"/>
          <w:szCs w:val="26"/>
          <w:lang w:eastAsia="en-US"/>
        </w:rPr>
      </w:pPr>
      <w:r w:rsidRPr="006F57E3">
        <w:rPr>
          <w:rFonts w:eastAsiaTheme="minorHAnsi"/>
          <w:sz w:val="26"/>
          <w:szCs w:val="26"/>
          <w:lang w:eastAsia="en-US"/>
        </w:rPr>
        <w:t>В форме извещения установлены следующие требования к участнику закупки:</w:t>
      </w:r>
    </w:p>
    <w:p w:rsidR="000800EB" w:rsidRDefault="000D4F64" w:rsidP="006F57E3">
      <w:pPr>
        <w:widowControl w:val="0"/>
        <w:autoSpaceDE w:val="0"/>
        <w:autoSpaceDN w:val="0"/>
        <w:adjustRightInd w:val="0"/>
        <w:ind w:firstLine="708"/>
        <w:jc w:val="both"/>
        <w:outlineLvl w:val="1"/>
        <w:rPr>
          <w:rFonts w:eastAsiaTheme="minorHAnsi"/>
          <w:i/>
          <w:sz w:val="26"/>
          <w:szCs w:val="26"/>
          <w:lang w:eastAsia="en-US"/>
        </w:rPr>
      </w:pPr>
      <w:r w:rsidRPr="000D4F64">
        <w:rPr>
          <w:rFonts w:eastAsiaTheme="minorHAnsi"/>
          <w:i/>
          <w:sz w:val="26"/>
          <w:szCs w:val="26"/>
          <w:lang w:eastAsia="en-US"/>
        </w:rPr>
        <w:t>В соответствии с ч. 7 ст.40 Федерального закона от 29.11.2010 № 326-ФЗ «Об обязательном медицинском страховании в Российской Федерации» участник закупки (эксперт качества медицинской помощи) должен быть включен в единый реестр экспертов качества медицинской помощи по специальности «Инфекционные болезни».</w:t>
      </w:r>
      <w:r w:rsidR="000800EB" w:rsidRPr="000800EB">
        <w:rPr>
          <w:rFonts w:eastAsiaTheme="minorHAnsi"/>
          <w:i/>
          <w:sz w:val="26"/>
          <w:szCs w:val="26"/>
          <w:lang w:eastAsia="en-US"/>
        </w:rPr>
        <w:t>.</w:t>
      </w:r>
    </w:p>
    <w:p w:rsidR="006F57E3" w:rsidRPr="006F57E3" w:rsidRDefault="006F57E3" w:rsidP="006F57E3">
      <w:pPr>
        <w:widowControl w:val="0"/>
        <w:autoSpaceDE w:val="0"/>
        <w:autoSpaceDN w:val="0"/>
        <w:adjustRightInd w:val="0"/>
        <w:ind w:firstLine="708"/>
        <w:jc w:val="both"/>
        <w:outlineLvl w:val="1"/>
        <w:rPr>
          <w:sz w:val="26"/>
          <w:szCs w:val="26"/>
        </w:rPr>
      </w:pPr>
      <w:r w:rsidRPr="006F57E3">
        <w:rPr>
          <w:sz w:val="26"/>
          <w:szCs w:val="26"/>
        </w:rPr>
        <w:t>Согласно части 1 статьи 64 Федеральный закон от 21.11.2011 № 323-ФЗ «Об основах охраны здоровья граждан в Российской Федерации» (далее – Закон об основах охраны здоровья граждан) экспертиза качества медицинской помощи проводится в целях выявления нарушений при оказании медицинской помощи, в том числе оценки своевременности ее оказания, правильности выбора методов профилактики, диагностики, лечения и реабилитации, степени достижения запланированного результата.</w:t>
      </w:r>
    </w:p>
    <w:p w:rsidR="006F57E3" w:rsidRPr="006F57E3" w:rsidRDefault="006F57E3" w:rsidP="006F57E3">
      <w:pPr>
        <w:widowControl w:val="0"/>
        <w:autoSpaceDE w:val="0"/>
        <w:autoSpaceDN w:val="0"/>
        <w:adjustRightInd w:val="0"/>
        <w:ind w:firstLine="708"/>
        <w:jc w:val="both"/>
        <w:outlineLvl w:val="1"/>
        <w:rPr>
          <w:sz w:val="26"/>
          <w:szCs w:val="26"/>
        </w:rPr>
      </w:pPr>
      <w:r w:rsidRPr="006F57E3">
        <w:rPr>
          <w:sz w:val="26"/>
          <w:szCs w:val="26"/>
        </w:rPr>
        <w:t xml:space="preserve">В соответствии с частью 3 статьи 64 Закона об основах охраны здоровья граждан экспертиза качества медицинской помощи, оказываемой в рамках программ обязательного медицинского страхования, проводится на основании критериев </w:t>
      </w:r>
      <w:r w:rsidRPr="006F57E3">
        <w:rPr>
          <w:sz w:val="26"/>
          <w:szCs w:val="26"/>
        </w:rPr>
        <w:lastRenderedPageBreak/>
        <w:t>оценки качества медицинской помощи, утвержденных в соответствии с частью 2 настоящей статьи, в соответствии с законодательством Российской Федерации об обязательном медицинском страховании.</w:t>
      </w:r>
    </w:p>
    <w:p w:rsidR="006F57E3" w:rsidRDefault="006F57E3" w:rsidP="006F57E3">
      <w:pPr>
        <w:widowControl w:val="0"/>
        <w:autoSpaceDE w:val="0"/>
        <w:autoSpaceDN w:val="0"/>
        <w:adjustRightInd w:val="0"/>
        <w:ind w:firstLine="708"/>
        <w:jc w:val="both"/>
        <w:outlineLvl w:val="1"/>
        <w:rPr>
          <w:sz w:val="26"/>
          <w:szCs w:val="26"/>
        </w:rPr>
      </w:pPr>
      <w:r w:rsidRPr="006F57E3">
        <w:rPr>
          <w:sz w:val="26"/>
          <w:szCs w:val="26"/>
        </w:rPr>
        <w:t>Участник рассматриваемой закупки должен соответствовать требованиям, установленным Федеральным законом от 29.11.2010 № 326-ФЗ «Об обязательном медицинском страховании в Российской Федерации» (далее – Закон об ОМС) - участник закупки должен являться экспертом качества медицинской помощи из числа экспертов качества медицинской помощи, включенных в единый реестр экспертов качества медицинской помощи. Вышеуказанное императивное требование предъявляется непосредственно к участнику закупки, исполнителю услуг, а не к его работникам, соисполнителям или другим лицам, не являющимся участником закупки, т.е. именно участник закупки должен соответствовать такому требованию, которое установлено согласно требованиям действующего законодательства. Согласно части 7 статьи 40 Закона об ОМС экспертиза качества медицинской помощи проводится экспертом качества медицинской помощи, включенным в единый реестр экспертов качества медицинской помощи. Экспертом качества медицинской помощи является врач – специалист, имеющий высшее образование, свидетельство об аккредитации специалиста или сертификат специалиста, стаж работы по соответствующей врачебной специальности не менее 10 лет и прошедший подготовку по вопросам экспертной деятельности в сфере обязательного медицинского страхования.</w:t>
      </w:r>
    </w:p>
    <w:p w:rsidR="00D13468" w:rsidRPr="00D13468" w:rsidRDefault="00D13468" w:rsidP="00D13468">
      <w:pPr>
        <w:widowControl w:val="0"/>
        <w:autoSpaceDE w:val="0"/>
        <w:autoSpaceDN w:val="0"/>
        <w:adjustRightInd w:val="0"/>
        <w:ind w:firstLine="708"/>
        <w:jc w:val="both"/>
        <w:outlineLvl w:val="1"/>
        <w:rPr>
          <w:sz w:val="26"/>
          <w:szCs w:val="26"/>
        </w:rPr>
      </w:pPr>
      <w:r>
        <w:rPr>
          <w:sz w:val="26"/>
          <w:szCs w:val="26"/>
        </w:rPr>
        <w:t xml:space="preserve">В силу п. 11 ч. 8 ст. 33 Закона об ОМС </w:t>
      </w:r>
      <w:r w:rsidRPr="00D13468">
        <w:rPr>
          <w:sz w:val="26"/>
          <w:szCs w:val="26"/>
        </w:rPr>
        <w:t>Федеральный фонд</w:t>
      </w:r>
      <w:r>
        <w:rPr>
          <w:sz w:val="26"/>
          <w:szCs w:val="26"/>
        </w:rPr>
        <w:t xml:space="preserve"> </w:t>
      </w:r>
      <w:r w:rsidRPr="00D13468">
        <w:rPr>
          <w:sz w:val="26"/>
          <w:szCs w:val="26"/>
        </w:rPr>
        <w:t>ведет единый реестр экспертов качества медицинской помощи, включающий в себя сведения об экспертах качества медицинской помощи, которая оказывается медицинскими организациями, подведомственными федеральным органам исполнительной власти, и финансовое обеспечение которой осуществляется в соответствии с пунктом 11 статьи 5 настоящего Федерального закона, и территориальные реестры экспертов качества медицинской помощи;</w:t>
      </w:r>
    </w:p>
    <w:p w:rsidR="00D13468" w:rsidRDefault="00D13468" w:rsidP="00D13468">
      <w:pPr>
        <w:widowControl w:val="0"/>
        <w:autoSpaceDE w:val="0"/>
        <w:autoSpaceDN w:val="0"/>
        <w:adjustRightInd w:val="0"/>
        <w:ind w:firstLine="708"/>
        <w:jc w:val="both"/>
        <w:outlineLvl w:val="1"/>
        <w:rPr>
          <w:sz w:val="26"/>
          <w:szCs w:val="26"/>
        </w:rPr>
      </w:pPr>
      <w:r>
        <w:rPr>
          <w:sz w:val="26"/>
          <w:szCs w:val="26"/>
        </w:rPr>
        <w:t xml:space="preserve">В силу ч. 7 ст. 40 Закона об ОМС </w:t>
      </w:r>
      <w:r w:rsidRPr="00D13468">
        <w:rPr>
          <w:sz w:val="26"/>
          <w:szCs w:val="26"/>
        </w:rPr>
        <w:t>Экспертиза качества медицинской помощи проводится экспертом качества медицинской помощи, включенным в единый реестр экспертов качества медицинской помощи. Экспертом качества медицинской помощи является врач - специалист, имеющий высшее образование, свидетельство об аккредитации специалиста или сертификат специалиста, стаж работы по соответствующей врачебной специальности не менее 10 лет и прошедший подготовку по вопросам экспертной деятельности в сфере обязательного медицинского страхования. Федеральный фонд, территориальный фонд, страховая медицинская организация для организации и проведения экспертизы качества медицинской помощи поручают проведение указанной экспертизы эксперту качества медицинской помощи из числа экспертов качества медицинской помощи, включенных в единый реестр экспертов качества медицинской помощи.</w:t>
      </w:r>
    </w:p>
    <w:p w:rsidR="00D13468" w:rsidRPr="006F57E3" w:rsidRDefault="00D13468" w:rsidP="00D13468">
      <w:pPr>
        <w:widowControl w:val="0"/>
        <w:autoSpaceDE w:val="0"/>
        <w:autoSpaceDN w:val="0"/>
        <w:adjustRightInd w:val="0"/>
        <w:ind w:firstLine="708"/>
        <w:jc w:val="both"/>
        <w:outlineLvl w:val="1"/>
        <w:rPr>
          <w:sz w:val="26"/>
          <w:szCs w:val="26"/>
        </w:rPr>
      </w:pPr>
      <w:r>
        <w:rPr>
          <w:sz w:val="26"/>
          <w:szCs w:val="26"/>
        </w:rPr>
        <w:t xml:space="preserve">В силу ч. 7.1 ст. 40 Закона об ОМС </w:t>
      </w:r>
      <w:r w:rsidRPr="00D13468">
        <w:rPr>
          <w:sz w:val="26"/>
          <w:szCs w:val="26"/>
        </w:rPr>
        <w:t>Федеральный фонд</w:t>
      </w:r>
      <w:r>
        <w:rPr>
          <w:sz w:val="26"/>
          <w:szCs w:val="26"/>
        </w:rPr>
        <w:t xml:space="preserve"> е</w:t>
      </w:r>
      <w:r w:rsidRPr="00D13468">
        <w:rPr>
          <w:sz w:val="26"/>
          <w:szCs w:val="26"/>
        </w:rPr>
        <w:t>диный реестр экспертов качества медицинской помощи содержит сведения об экспертах качества медицинской помощи, в том числе фамилию, имя, отчество, специальность, стаж работы по специальности, и иные сведения, предусмотренные порядком ведения единого реестра экспертов качества медицинской помощи. Порядок ведения единого реестра экспертов качества медицинской помощи устанавливается уполномоченным федеральным органом исполнительной власти.</w:t>
      </w:r>
    </w:p>
    <w:p w:rsidR="000D4F64" w:rsidRDefault="000D4F64" w:rsidP="000D4F64">
      <w:pPr>
        <w:widowControl w:val="0"/>
        <w:autoSpaceDE w:val="0"/>
        <w:autoSpaceDN w:val="0"/>
        <w:adjustRightInd w:val="0"/>
        <w:ind w:firstLine="708"/>
        <w:jc w:val="both"/>
        <w:outlineLvl w:val="1"/>
        <w:rPr>
          <w:sz w:val="26"/>
          <w:szCs w:val="26"/>
        </w:rPr>
      </w:pPr>
      <w:r>
        <w:rPr>
          <w:sz w:val="26"/>
          <w:szCs w:val="26"/>
        </w:rPr>
        <w:lastRenderedPageBreak/>
        <w:t>Кроме того, в соответствии с возражениями Заказчика, в</w:t>
      </w:r>
      <w:r w:rsidRPr="000D4F64">
        <w:rPr>
          <w:sz w:val="26"/>
          <w:szCs w:val="26"/>
        </w:rPr>
        <w:t xml:space="preserve"> части установления требования к квалификации эксперта качества медицинской помощи Заказчик сообщает, что наименование и описание объекта закупки составлено в соответствии с требованиями, связанными с определением соответствия оказываемой услуги потребностям Заказчика (п. 2 ч. 1 ст. 33 Федерального закона от 05.04.2013 № 44-ФЗ «О контрактной системе в сфере закупок товаров, работ, услуг для обеспечения государственных и муниципальных нужд»). При формировании объекта закупок Заказчик анализирует объем ранее оказанных услуг экспертизы качества медицинской помощи и распределяет такой объем по нескольким закупкам между несколькими специальностями и квалификационными категориями экспертов качества медицинской помощи. Выбор квалификации эксперта качества медицинской помощи осуществляется на основании сложности медицинского случая и квалификации врача, оказывающего </w:t>
      </w:r>
      <w:r>
        <w:rPr>
          <w:sz w:val="26"/>
          <w:szCs w:val="26"/>
        </w:rPr>
        <w:t>медицинскую</w:t>
      </w:r>
      <w:r w:rsidRPr="000D4F64">
        <w:rPr>
          <w:sz w:val="26"/>
          <w:szCs w:val="26"/>
        </w:rPr>
        <w:t xml:space="preserve"> помощь. Поручение рассмотрения медицинского случая, который вёл врач-кандидат медицинских наук на рассмотрение врачу без квалификационной категории повлечет необоснованное снижение качества экспертизы, поскольку уровень квалификации эксперта должен соответствовать уровню сложности медицинского случая и профессиональной подготовке лечащего врача. Это может привести к неполному или некорректному анализу медицинской документации, ошибочным выводам о качестве оказанной помощи и, как следствие, к нарушению прав пациентов и необоснованным финансовым последствиям для медицинской организации.</w:t>
      </w:r>
    </w:p>
    <w:p w:rsidR="000D4F64" w:rsidRDefault="000D4F64" w:rsidP="000D4F64">
      <w:pPr>
        <w:widowControl w:val="0"/>
        <w:autoSpaceDE w:val="0"/>
        <w:autoSpaceDN w:val="0"/>
        <w:adjustRightInd w:val="0"/>
        <w:ind w:firstLine="708"/>
        <w:jc w:val="both"/>
        <w:outlineLvl w:val="1"/>
        <w:rPr>
          <w:sz w:val="26"/>
          <w:szCs w:val="26"/>
        </w:rPr>
      </w:pPr>
      <w:r w:rsidRPr="000D4F64">
        <w:rPr>
          <w:sz w:val="26"/>
          <w:szCs w:val="26"/>
        </w:rPr>
        <w:t>Так же требуется отметить, что квалификация эксперта качества медицинской помощи является одним из критериев определение цены единицы услуги. Порядок определения цены единицы услуги разработан на основании Приложения №5 к Методическим указаниям о порядке ведения реестров экспертов качества медицинской помощи в сфере обязательного медицинского страхования, утвержденным Федеральным фондом обязательного медицинского страхования (письмо ФФОМС от 17.02.2011 № 822/30-5/и) с учетом особенностей Федерального закона от 05.04.2013 № 44-ФЗ «О контрактной системе в сфере закупок товаров, работ, услуг для обеспечения государственных и муниципальных нужд» и утвержден приказом ТФОМС Санкт-Петербурга от 08.05.2026 №128/О «Об организации проведения экспертиз качества медицинской помощи».</w:t>
      </w:r>
    </w:p>
    <w:p w:rsidR="000D4F64" w:rsidRDefault="000D4F64" w:rsidP="00F879C3">
      <w:pPr>
        <w:widowControl w:val="0"/>
        <w:autoSpaceDE w:val="0"/>
        <w:autoSpaceDN w:val="0"/>
        <w:adjustRightInd w:val="0"/>
        <w:ind w:firstLine="708"/>
        <w:jc w:val="both"/>
        <w:outlineLvl w:val="1"/>
        <w:rPr>
          <w:sz w:val="26"/>
          <w:szCs w:val="26"/>
        </w:rPr>
      </w:pPr>
      <w:r>
        <w:rPr>
          <w:sz w:val="26"/>
          <w:szCs w:val="26"/>
        </w:rPr>
        <w:t>Заявителем в материалы дела доказательств обратного не представлено.</w:t>
      </w:r>
    </w:p>
    <w:p w:rsidR="00F879C3" w:rsidRDefault="00F879C3" w:rsidP="00F879C3">
      <w:pPr>
        <w:widowControl w:val="0"/>
        <w:autoSpaceDE w:val="0"/>
        <w:autoSpaceDN w:val="0"/>
        <w:adjustRightInd w:val="0"/>
        <w:ind w:firstLine="708"/>
        <w:jc w:val="both"/>
        <w:outlineLvl w:val="1"/>
        <w:rPr>
          <w:sz w:val="26"/>
          <w:szCs w:val="26"/>
        </w:rPr>
      </w:pPr>
      <w:r w:rsidRPr="00F879C3">
        <w:rPr>
          <w:sz w:val="26"/>
          <w:szCs w:val="26"/>
        </w:rPr>
        <w:t>Жалоба признана необоснованной.</w:t>
      </w:r>
    </w:p>
    <w:p w:rsidR="007B0817" w:rsidRDefault="0096586C" w:rsidP="00B53B90">
      <w:pPr>
        <w:widowControl w:val="0"/>
        <w:autoSpaceDE w:val="0"/>
        <w:autoSpaceDN w:val="0"/>
        <w:adjustRightInd w:val="0"/>
        <w:ind w:firstLine="708"/>
        <w:jc w:val="both"/>
        <w:outlineLvl w:val="1"/>
        <w:rPr>
          <w:sz w:val="26"/>
          <w:szCs w:val="26"/>
        </w:rPr>
      </w:pPr>
      <w:r w:rsidRPr="00AC7CC6">
        <w:rPr>
          <w:sz w:val="26"/>
          <w:szCs w:val="26"/>
        </w:rPr>
        <w:t>Комиссия УФАС, руководствуясь ст. ст. 2, 99, 10</w:t>
      </w:r>
      <w:r w:rsidR="007C08BB" w:rsidRPr="00AC7CC6">
        <w:rPr>
          <w:sz w:val="26"/>
          <w:szCs w:val="26"/>
        </w:rPr>
        <w:t>6 Закона о контрактной системе,</w:t>
      </w:r>
      <w:bookmarkStart w:id="0" w:name="_GoBack"/>
      <w:bookmarkEnd w:id="0"/>
    </w:p>
    <w:p w:rsidR="007B0817" w:rsidRPr="00AC7CC6" w:rsidRDefault="007B0817" w:rsidP="00DA27B4">
      <w:pPr>
        <w:widowControl w:val="0"/>
        <w:autoSpaceDE w:val="0"/>
        <w:autoSpaceDN w:val="0"/>
        <w:adjustRightInd w:val="0"/>
        <w:ind w:firstLine="708"/>
        <w:jc w:val="both"/>
        <w:outlineLvl w:val="1"/>
        <w:rPr>
          <w:sz w:val="26"/>
          <w:szCs w:val="26"/>
        </w:rPr>
      </w:pPr>
    </w:p>
    <w:p w:rsidR="0096586C" w:rsidRPr="00AC7CC6" w:rsidRDefault="0096586C" w:rsidP="00DA27B4">
      <w:pPr>
        <w:widowControl w:val="0"/>
        <w:autoSpaceDE w:val="0"/>
        <w:autoSpaceDN w:val="0"/>
        <w:adjustRightInd w:val="0"/>
        <w:jc w:val="center"/>
        <w:outlineLvl w:val="1"/>
        <w:rPr>
          <w:b/>
          <w:sz w:val="26"/>
          <w:szCs w:val="26"/>
        </w:rPr>
      </w:pPr>
      <w:r w:rsidRPr="00AC7CC6">
        <w:rPr>
          <w:b/>
          <w:sz w:val="26"/>
          <w:szCs w:val="26"/>
        </w:rPr>
        <w:t>РЕШИЛА:</w:t>
      </w:r>
    </w:p>
    <w:p w:rsidR="0096586C" w:rsidRPr="00AC7CC6" w:rsidRDefault="0096586C" w:rsidP="00DA27B4">
      <w:pPr>
        <w:widowControl w:val="0"/>
        <w:autoSpaceDE w:val="0"/>
        <w:autoSpaceDN w:val="0"/>
        <w:adjustRightInd w:val="0"/>
        <w:ind w:firstLine="708"/>
        <w:jc w:val="both"/>
        <w:outlineLvl w:val="1"/>
        <w:rPr>
          <w:sz w:val="26"/>
          <w:szCs w:val="26"/>
        </w:rPr>
      </w:pPr>
    </w:p>
    <w:p w:rsidR="001A58C9" w:rsidRPr="000C7175" w:rsidRDefault="001A58C9" w:rsidP="001A58C9">
      <w:pPr>
        <w:ind w:firstLine="708"/>
        <w:jc w:val="both"/>
        <w:rPr>
          <w:sz w:val="26"/>
          <w:szCs w:val="26"/>
        </w:rPr>
      </w:pPr>
      <w:r w:rsidRPr="000C7175">
        <w:rPr>
          <w:sz w:val="26"/>
          <w:szCs w:val="26"/>
        </w:rPr>
        <w:t xml:space="preserve">Признать жалобу </w:t>
      </w:r>
      <w:r w:rsidR="000C7175" w:rsidRPr="000C7175">
        <w:rPr>
          <w:iCs/>
          <w:sz w:val="26"/>
          <w:szCs w:val="26"/>
        </w:rPr>
        <w:t>ООО «</w:t>
      </w:r>
      <w:r w:rsidR="001F1D04" w:rsidRPr="001F1D04">
        <w:rPr>
          <w:iCs/>
          <w:sz w:val="26"/>
          <w:szCs w:val="26"/>
        </w:rPr>
        <w:t>МЕДЭКСПЕРТ</w:t>
      </w:r>
      <w:r w:rsidR="000C7175" w:rsidRPr="000C7175">
        <w:rPr>
          <w:iCs/>
          <w:sz w:val="26"/>
          <w:szCs w:val="26"/>
        </w:rPr>
        <w:t>»</w:t>
      </w:r>
      <w:r w:rsidRPr="000C7175">
        <w:rPr>
          <w:sz w:val="26"/>
          <w:szCs w:val="26"/>
        </w:rPr>
        <w:t xml:space="preserve"> необоснованной.</w:t>
      </w:r>
    </w:p>
    <w:p w:rsidR="0073322A" w:rsidRDefault="0073322A" w:rsidP="0073322A">
      <w:pPr>
        <w:tabs>
          <w:tab w:val="left" w:pos="2700"/>
        </w:tabs>
        <w:ind w:firstLine="720"/>
        <w:jc w:val="both"/>
        <w:rPr>
          <w:sz w:val="26"/>
          <w:szCs w:val="26"/>
        </w:rPr>
      </w:pPr>
    </w:p>
    <w:p w:rsidR="00AC7CC6" w:rsidRDefault="00B53B90" w:rsidP="0096586C">
      <w:pPr>
        <w:widowControl w:val="0"/>
        <w:ind w:firstLine="708"/>
        <w:rPr>
          <w:sz w:val="26"/>
          <w:szCs w:val="26"/>
        </w:rPr>
      </w:pPr>
      <w:r>
        <w:rPr>
          <w:sz w:val="26"/>
          <w:szCs w:val="26"/>
        </w:rPr>
        <w:t xml:space="preserve"> </w:t>
      </w:r>
    </w:p>
    <w:p w:rsidR="00AC7CC6" w:rsidRPr="00AC7CC6" w:rsidRDefault="00AC7CC6" w:rsidP="0096586C">
      <w:pPr>
        <w:widowControl w:val="0"/>
        <w:ind w:firstLine="708"/>
        <w:rPr>
          <w:sz w:val="26"/>
          <w:szCs w:val="26"/>
        </w:rPr>
      </w:pPr>
    </w:p>
    <w:p w:rsidR="002965B4" w:rsidRPr="00AC7CC6" w:rsidRDefault="0096586C" w:rsidP="00DA27B4">
      <w:pPr>
        <w:widowControl w:val="0"/>
        <w:tabs>
          <w:tab w:val="left" w:pos="2700"/>
        </w:tabs>
        <w:ind w:firstLine="720"/>
        <w:jc w:val="both"/>
        <w:rPr>
          <w:sz w:val="26"/>
          <w:szCs w:val="26"/>
        </w:rPr>
      </w:pPr>
      <w:r w:rsidRPr="00AC7CC6">
        <w:rPr>
          <w:i/>
          <w:sz w:val="26"/>
          <w:szCs w:val="26"/>
        </w:rPr>
        <w:t xml:space="preserve">Настоящее решение может быть обжаловано в судебном порядке </w:t>
      </w:r>
      <w:r w:rsidRPr="00AC7CC6">
        <w:rPr>
          <w:i/>
          <w:sz w:val="26"/>
          <w:szCs w:val="26"/>
        </w:rPr>
        <w:br/>
        <w:t>в течение трёх месяцев со дня принятия.</w:t>
      </w:r>
    </w:p>
    <w:sectPr w:rsidR="002965B4" w:rsidRPr="00AC7CC6" w:rsidSect="001A6147">
      <w:headerReference w:type="even" r:id="rId7"/>
      <w:headerReference w:type="default" r:id="rId8"/>
      <w:pgSz w:w="11906" w:h="16838"/>
      <w:pgMar w:top="1134" w:right="851" w:bottom="1560"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7BF4" w:rsidRDefault="00917BF4">
      <w:r>
        <w:separator/>
      </w:r>
    </w:p>
  </w:endnote>
  <w:endnote w:type="continuationSeparator" w:id="0">
    <w:p w:rsidR="00917BF4" w:rsidRDefault="00917B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7BF4" w:rsidRDefault="00917BF4">
      <w:r>
        <w:separator/>
      </w:r>
    </w:p>
  </w:footnote>
  <w:footnote w:type="continuationSeparator" w:id="0">
    <w:p w:rsidR="00917BF4" w:rsidRDefault="00917B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4D47F0" w:rsidRDefault="00917BF4">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47F0" w:rsidRDefault="00151A1B" w:rsidP="004D47F0">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53B90">
      <w:rPr>
        <w:rStyle w:val="a5"/>
        <w:noProof/>
      </w:rPr>
      <w:t>5</w:t>
    </w:r>
    <w:r>
      <w:rPr>
        <w:rStyle w:val="a5"/>
      </w:rPr>
      <w:fldChar w:fldCharType="end"/>
    </w:r>
  </w:p>
  <w:p w:rsidR="004D47F0" w:rsidRDefault="00917BF4">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A785B15"/>
    <w:multiLevelType w:val="hybridMultilevel"/>
    <w:tmpl w:val="A45AAEB6"/>
    <w:lvl w:ilvl="0" w:tplc="F6F4912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581D199E"/>
    <w:multiLevelType w:val="hybridMultilevel"/>
    <w:tmpl w:val="133EA0E8"/>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7DA"/>
    <w:rsid w:val="000007B4"/>
    <w:rsid w:val="00040C16"/>
    <w:rsid w:val="00042DD1"/>
    <w:rsid w:val="00071971"/>
    <w:rsid w:val="000800EB"/>
    <w:rsid w:val="00086FC7"/>
    <w:rsid w:val="000B4709"/>
    <w:rsid w:val="000B64FF"/>
    <w:rsid w:val="000C0D48"/>
    <w:rsid w:val="000C7175"/>
    <w:rsid w:val="000D4F64"/>
    <w:rsid w:val="00127CCA"/>
    <w:rsid w:val="00151A1B"/>
    <w:rsid w:val="00156C79"/>
    <w:rsid w:val="00157851"/>
    <w:rsid w:val="0016120F"/>
    <w:rsid w:val="0017661B"/>
    <w:rsid w:val="0019676D"/>
    <w:rsid w:val="001A58C9"/>
    <w:rsid w:val="001B1665"/>
    <w:rsid w:val="001B6F15"/>
    <w:rsid w:val="001C0737"/>
    <w:rsid w:val="001E04B4"/>
    <w:rsid w:val="001F1D04"/>
    <w:rsid w:val="00205FCE"/>
    <w:rsid w:val="00211154"/>
    <w:rsid w:val="00226447"/>
    <w:rsid w:val="00230FE9"/>
    <w:rsid w:val="0028597F"/>
    <w:rsid w:val="00285F94"/>
    <w:rsid w:val="00286CB8"/>
    <w:rsid w:val="002965B4"/>
    <w:rsid w:val="002A103E"/>
    <w:rsid w:val="002A7DC8"/>
    <w:rsid w:val="002B67DA"/>
    <w:rsid w:val="002B6E8C"/>
    <w:rsid w:val="002E2BEF"/>
    <w:rsid w:val="002F00CE"/>
    <w:rsid w:val="00326163"/>
    <w:rsid w:val="003272FE"/>
    <w:rsid w:val="00350A70"/>
    <w:rsid w:val="00372A5B"/>
    <w:rsid w:val="00382CFA"/>
    <w:rsid w:val="00387633"/>
    <w:rsid w:val="003927F7"/>
    <w:rsid w:val="003C68A2"/>
    <w:rsid w:val="00443428"/>
    <w:rsid w:val="00443C92"/>
    <w:rsid w:val="0046343D"/>
    <w:rsid w:val="004759A8"/>
    <w:rsid w:val="00475E2F"/>
    <w:rsid w:val="004B6CA1"/>
    <w:rsid w:val="004C463F"/>
    <w:rsid w:val="00506D89"/>
    <w:rsid w:val="005450B9"/>
    <w:rsid w:val="0055353A"/>
    <w:rsid w:val="00566503"/>
    <w:rsid w:val="005A621F"/>
    <w:rsid w:val="005B0CC3"/>
    <w:rsid w:val="005B1D27"/>
    <w:rsid w:val="005E0EBA"/>
    <w:rsid w:val="00613A82"/>
    <w:rsid w:val="00621FC4"/>
    <w:rsid w:val="006333A5"/>
    <w:rsid w:val="00645483"/>
    <w:rsid w:val="00652598"/>
    <w:rsid w:val="0067078C"/>
    <w:rsid w:val="00683B4E"/>
    <w:rsid w:val="006B2B61"/>
    <w:rsid w:val="006B6D4B"/>
    <w:rsid w:val="006D64C6"/>
    <w:rsid w:val="006F57E3"/>
    <w:rsid w:val="006F7D8B"/>
    <w:rsid w:val="007045B6"/>
    <w:rsid w:val="0070497B"/>
    <w:rsid w:val="00720688"/>
    <w:rsid w:val="0073322A"/>
    <w:rsid w:val="00781D64"/>
    <w:rsid w:val="00794B7B"/>
    <w:rsid w:val="007A4144"/>
    <w:rsid w:val="007B0817"/>
    <w:rsid w:val="007B6097"/>
    <w:rsid w:val="007C08BB"/>
    <w:rsid w:val="00847BDC"/>
    <w:rsid w:val="0085621B"/>
    <w:rsid w:val="00881079"/>
    <w:rsid w:val="008941ED"/>
    <w:rsid w:val="008A4364"/>
    <w:rsid w:val="008C1E3A"/>
    <w:rsid w:val="008D521E"/>
    <w:rsid w:val="008E0185"/>
    <w:rsid w:val="008E645A"/>
    <w:rsid w:val="008F7CA1"/>
    <w:rsid w:val="00917BF4"/>
    <w:rsid w:val="00960BA7"/>
    <w:rsid w:val="0096586C"/>
    <w:rsid w:val="00977E8D"/>
    <w:rsid w:val="00983C48"/>
    <w:rsid w:val="0098477A"/>
    <w:rsid w:val="00986FE8"/>
    <w:rsid w:val="009A37B6"/>
    <w:rsid w:val="009B763F"/>
    <w:rsid w:val="009F1F79"/>
    <w:rsid w:val="00A1602A"/>
    <w:rsid w:val="00A16BC3"/>
    <w:rsid w:val="00A27124"/>
    <w:rsid w:val="00A51C32"/>
    <w:rsid w:val="00A55848"/>
    <w:rsid w:val="00AC7CC6"/>
    <w:rsid w:val="00B21179"/>
    <w:rsid w:val="00B255F1"/>
    <w:rsid w:val="00B43F7A"/>
    <w:rsid w:val="00B53B90"/>
    <w:rsid w:val="00BB22E4"/>
    <w:rsid w:val="00BB30E6"/>
    <w:rsid w:val="00BC6204"/>
    <w:rsid w:val="00BE5553"/>
    <w:rsid w:val="00BF2BDE"/>
    <w:rsid w:val="00C15D2E"/>
    <w:rsid w:val="00C20C2E"/>
    <w:rsid w:val="00C44742"/>
    <w:rsid w:val="00C918C8"/>
    <w:rsid w:val="00C95778"/>
    <w:rsid w:val="00CA64C4"/>
    <w:rsid w:val="00CE15DB"/>
    <w:rsid w:val="00D13468"/>
    <w:rsid w:val="00D21568"/>
    <w:rsid w:val="00D36631"/>
    <w:rsid w:val="00D760D3"/>
    <w:rsid w:val="00D95313"/>
    <w:rsid w:val="00DA27B4"/>
    <w:rsid w:val="00DD5E11"/>
    <w:rsid w:val="00DD688B"/>
    <w:rsid w:val="00E10959"/>
    <w:rsid w:val="00E168B8"/>
    <w:rsid w:val="00E7143D"/>
    <w:rsid w:val="00E76D80"/>
    <w:rsid w:val="00E93102"/>
    <w:rsid w:val="00EC2561"/>
    <w:rsid w:val="00EC605C"/>
    <w:rsid w:val="00EE0859"/>
    <w:rsid w:val="00F04A17"/>
    <w:rsid w:val="00F15053"/>
    <w:rsid w:val="00F6094C"/>
    <w:rsid w:val="00F879C3"/>
    <w:rsid w:val="00F94E78"/>
    <w:rsid w:val="00FC06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7BA9F89-04CC-422E-96FE-6D3AEE636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586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586C"/>
    <w:pPr>
      <w:tabs>
        <w:tab w:val="center" w:pos="4677"/>
        <w:tab w:val="right" w:pos="9355"/>
      </w:tabs>
    </w:pPr>
    <w:rPr>
      <w:lang w:val="x-none"/>
    </w:rPr>
  </w:style>
  <w:style w:type="character" w:customStyle="1" w:styleId="a4">
    <w:name w:val="Верхний колонтитул Знак"/>
    <w:basedOn w:val="a0"/>
    <w:link w:val="a3"/>
    <w:rsid w:val="0096586C"/>
    <w:rPr>
      <w:rFonts w:ascii="Times New Roman" w:eastAsia="Times New Roman" w:hAnsi="Times New Roman" w:cs="Times New Roman"/>
      <w:sz w:val="24"/>
      <w:szCs w:val="24"/>
      <w:lang w:val="x-none" w:eastAsia="ru-RU"/>
    </w:rPr>
  </w:style>
  <w:style w:type="character" w:styleId="a5">
    <w:name w:val="page number"/>
    <w:basedOn w:val="a0"/>
    <w:rsid w:val="0096586C"/>
  </w:style>
  <w:style w:type="paragraph" w:customStyle="1" w:styleId="western">
    <w:name w:val="western"/>
    <w:basedOn w:val="a"/>
    <w:rsid w:val="0096586C"/>
    <w:pPr>
      <w:spacing w:before="100" w:beforeAutospacing="1" w:after="142" w:line="276" w:lineRule="auto"/>
    </w:pPr>
  </w:style>
  <w:style w:type="character" w:styleId="a6">
    <w:name w:val="Hyperlink"/>
    <w:basedOn w:val="a0"/>
    <w:uiPriority w:val="99"/>
    <w:semiHidden/>
    <w:unhideWhenUsed/>
    <w:rsid w:val="002E2BEF"/>
    <w:rPr>
      <w:color w:val="0000FF"/>
      <w:u w:val="single"/>
    </w:rPr>
  </w:style>
  <w:style w:type="character" w:customStyle="1" w:styleId="sectionvalue">
    <w:name w:val="section__value"/>
    <w:basedOn w:val="a0"/>
    <w:rsid w:val="00847BDC"/>
  </w:style>
  <w:style w:type="paragraph" w:styleId="a7">
    <w:name w:val="No Spacing"/>
    <w:uiPriority w:val="1"/>
    <w:qFormat/>
    <w:rsid w:val="00847BDC"/>
    <w:pPr>
      <w:spacing w:after="0" w:line="240" w:lineRule="auto"/>
    </w:pPr>
  </w:style>
  <w:style w:type="paragraph" w:customStyle="1" w:styleId="1">
    <w:name w:val="Основной текст1"/>
    <w:basedOn w:val="a"/>
    <w:rsid w:val="00D760D3"/>
    <w:pPr>
      <w:widowControl w:val="0"/>
      <w:shd w:val="clear" w:color="auto" w:fill="FFFFFF"/>
      <w:spacing w:after="240" w:line="274" w:lineRule="exact"/>
      <w:ind w:hanging="360"/>
      <w:jc w:val="right"/>
    </w:pPr>
    <w:rPr>
      <w:color w:val="000000"/>
      <w:lang w:bidi="ru-RU"/>
    </w:rPr>
  </w:style>
  <w:style w:type="paragraph" w:styleId="a8">
    <w:name w:val="Balloon Text"/>
    <w:basedOn w:val="a"/>
    <w:link w:val="a9"/>
    <w:uiPriority w:val="99"/>
    <w:semiHidden/>
    <w:unhideWhenUsed/>
    <w:rsid w:val="00151A1B"/>
    <w:rPr>
      <w:rFonts w:ascii="Segoe UI" w:hAnsi="Segoe UI" w:cs="Segoe UI"/>
      <w:sz w:val="18"/>
      <w:szCs w:val="18"/>
    </w:rPr>
  </w:style>
  <w:style w:type="character" w:customStyle="1" w:styleId="a9">
    <w:name w:val="Текст выноски Знак"/>
    <w:basedOn w:val="a0"/>
    <w:link w:val="a8"/>
    <w:uiPriority w:val="99"/>
    <w:semiHidden/>
    <w:rsid w:val="00151A1B"/>
    <w:rPr>
      <w:rFonts w:ascii="Segoe UI" w:eastAsia="Times New Roman" w:hAnsi="Segoe UI" w:cs="Segoe UI"/>
      <w:sz w:val="18"/>
      <w:szCs w:val="18"/>
      <w:lang w:eastAsia="ru-RU"/>
    </w:rPr>
  </w:style>
  <w:style w:type="paragraph" w:styleId="aa">
    <w:name w:val="List Paragraph"/>
    <w:basedOn w:val="a"/>
    <w:uiPriority w:val="34"/>
    <w:qFormat/>
    <w:rsid w:val="0044342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2235">
      <w:bodyDiv w:val="1"/>
      <w:marLeft w:val="0"/>
      <w:marRight w:val="0"/>
      <w:marTop w:val="0"/>
      <w:marBottom w:val="0"/>
      <w:divBdr>
        <w:top w:val="none" w:sz="0" w:space="0" w:color="auto"/>
        <w:left w:val="none" w:sz="0" w:space="0" w:color="auto"/>
        <w:bottom w:val="none" w:sz="0" w:space="0" w:color="auto"/>
        <w:right w:val="none" w:sz="0" w:space="0" w:color="auto"/>
      </w:divBdr>
    </w:div>
    <w:div w:id="29032686">
      <w:bodyDiv w:val="1"/>
      <w:marLeft w:val="0"/>
      <w:marRight w:val="0"/>
      <w:marTop w:val="0"/>
      <w:marBottom w:val="0"/>
      <w:divBdr>
        <w:top w:val="none" w:sz="0" w:space="0" w:color="auto"/>
        <w:left w:val="none" w:sz="0" w:space="0" w:color="auto"/>
        <w:bottom w:val="none" w:sz="0" w:space="0" w:color="auto"/>
        <w:right w:val="none" w:sz="0" w:space="0" w:color="auto"/>
      </w:divBdr>
    </w:div>
    <w:div w:id="42602544">
      <w:bodyDiv w:val="1"/>
      <w:marLeft w:val="0"/>
      <w:marRight w:val="0"/>
      <w:marTop w:val="0"/>
      <w:marBottom w:val="0"/>
      <w:divBdr>
        <w:top w:val="none" w:sz="0" w:space="0" w:color="auto"/>
        <w:left w:val="none" w:sz="0" w:space="0" w:color="auto"/>
        <w:bottom w:val="none" w:sz="0" w:space="0" w:color="auto"/>
        <w:right w:val="none" w:sz="0" w:space="0" w:color="auto"/>
      </w:divBdr>
    </w:div>
    <w:div w:id="72701570">
      <w:bodyDiv w:val="1"/>
      <w:marLeft w:val="0"/>
      <w:marRight w:val="0"/>
      <w:marTop w:val="0"/>
      <w:marBottom w:val="0"/>
      <w:divBdr>
        <w:top w:val="none" w:sz="0" w:space="0" w:color="auto"/>
        <w:left w:val="none" w:sz="0" w:space="0" w:color="auto"/>
        <w:bottom w:val="none" w:sz="0" w:space="0" w:color="auto"/>
        <w:right w:val="none" w:sz="0" w:space="0" w:color="auto"/>
      </w:divBdr>
    </w:div>
    <w:div w:id="121117220">
      <w:bodyDiv w:val="1"/>
      <w:marLeft w:val="0"/>
      <w:marRight w:val="0"/>
      <w:marTop w:val="0"/>
      <w:marBottom w:val="0"/>
      <w:divBdr>
        <w:top w:val="none" w:sz="0" w:space="0" w:color="auto"/>
        <w:left w:val="none" w:sz="0" w:space="0" w:color="auto"/>
        <w:bottom w:val="none" w:sz="0" w:space="0" w:color="auto"/>
        <w:right w:val="none" w:sz="0" w:space="0" w:color="auto"/>
      </w:divBdr>
    </w:div>
    <w:div w:id="243416375">
      <w:bodyDiv w:val="1"/>
      <w:marLeft w:val="0"/>
      <w:marRight w:val="0"/>
      <w:marTop w:val="0"/>
      <w:marBottom w:val="0"/>
      <w:divBdr>
        <w:top w:val="none" w:sz="0" w:space="0" w:color="auto"/>
        <w:left w:val="none" w:sz="0" w:space="0" w:color="auto"/>
        <w:bottom w:val="none" w:sz="0" w:space="0" w:color="auto"/>
        <w:right w:val="none" w:sz="0" w:space="0" w:color="auto"/>
      </w:divBdr>
    </w:div>
    <w:div w:id="345178726">
      <w:bodyDiv w:val="1"/>
      <w:marLeft w:val="0"/>
      <w:marRight w:val="0"/>
      <w:marTop w:val="0"/>
      <w:marBottom w:val="0"/>
      <w:divBdr>
        <w:top w:val="none" w:sz="0" w:space="0" w:color="auto"/>
        <w:left w:val="none" w:sz="0" w:space="0" w:color="auto"/>
        <w:bottom w:val="none" w:sz="0" w:space="0" w:color="auto"/>
        <w:right w:val="none" w:sz="0" w:space="0" w:color="auto"/>
      </w:divBdr>
    </w:div>
    <w:div w:id="364402442">
      <w:bodyDiv w:val="1"/>
      <w:marLeft w:val="0"/>
      <w:marRight w:val="0"/>
      <w:marTop w:val="0"/>
      <w:marBottom w:val="0"/>
      <w:divBdr>
        <w:top w:val="none" w:sz="0" w:space="0" w:color="auto"/>
        <w:left w:val="none" w:sz="0" w:space="0" w:color="auto"/>
        <w:bottom w:val="none" w:sz="0" w:space="0" w:color="auto"/>
        <w:right w:val="none" w:sz="0" w:space="0" w:color="auto"/>
      </w:divBdr>
    </w:div>
    <w:div w:id="499003852">
      <w:bodyDiv w:val="1"/>
      <w:marLeft w:val="0"/>
      <w:marRight w:val="0"/>
      <w:marTop w:val="0"/>
      <w:marBottom w:val="0"/>
      <w:divBdr>
        <w:top w:val="none" w:sz="0" w:space="0" w:color="auto"/>
        <w:left w:val="none" w:sz="0" w:space="0" w:color="auto"/>
        <w:bottom w:val="none" w:sz="0" w:space="0" w:color="auto"/>
        <w:right w:val="none" w:sz="0" w:space="0" w:color="auto"/>
      </w:divBdr>
    </w:div>
    <w:div w:id="531646425">
      <w:bodyDiv w:val="1"/>
      <w:marLeft w:val="0"/>
      <w:marRight w:val="0"/>
      <w:marTop w:val="0"/>
      <w:marBottom w:val="0"/>
      <w:divBdr>
        <w:top w:val="none" w:sz="0" w:space="0" w:color="auto"/>
        <w:left w:val="none" w:sz="0" w:space="0" w:color="auto"/>
        <w:bottom w:val="none" w:sz="0" w:space="0" w:color="auto"/>
        <w:right w:val="none" w:sz="0" w:space="0" w:color="auto"/>
      </w:divBdr>
    </w:div>
    <w:div w:id="542139732">
      <w:bodyDiv w:val="1"/>
      <w:marLeft w:val="0"/>
      <w:marRight w:val="0"/>
      <w:marTop w:val="0"/>
      <w:marBottom w:val="0"/>
      <w:divBdr>
        <w:top w:val="none" w:sz="0" w:space="0" w:color="auto"/>
        <w:left w:val="none" w:sz="0" w:space="0" w:color="auto"/>
        <w:bottom w:val="none" w:sz="0" w:space="0" w:color="auto"/>
        <w:right w:val="none" w:sz="0" w:space="0" w:color="auto"/>
      </w:divBdr>
    </w:div>
    <w:div w:id="544415657">
      <w:bodyDiv w:val="1"/>
      <w:marLeft w:val="0"/>
      <w:marRight w:val="0"/>
      <w:marTop w:val="0"/>
      <w:marBottom w:val="0"/>
      <w:divBdr>
        <w:top w:val="none" w:sz="0" w:space="0" w:color="auto"/>
        <w:left w:val="none" w:sz="0" w:space="0" w:color="auto"/>
        <w:bottom w:val="none" w:sz="0" w:space="0" w:color="auto"/>
        <w:right w:val="none" w:sz="0" w:space="0" w:color="auto"/>
      </w:divBdr>
    </w:div>
    <w:div w:id="573125302">
      <w:bodyDiv w:val="1"/>
      <w:marLeft w:val="0"/>
      <w:marRight w:val="0"/>
      <w:marTop w:val="0"/>
      <w:marBottom w:val="0"/>
      <w:divBdr>
        <w:top w:val="none" w:sz="0" w:space="0" w:color="auto"/>
        <w:left w:val="none" w:sz="0" w:space="0" w:color="auto"/>
        <w:bottom w:val="none" w:sz="0" w:space="0" w:color="auto"/>
        <w:right w:val="none" w:sz="0" w:space="0" w:color="auto"/>
      </w:divBdr>
    </w:div>
    <w:div w:id="706032049">
      <w:bodyDiv w:val="1"/>
      <w:marLeft w:val="0"/>
      <w:marRight w:val="0"/>
      <w:marTop w:val="0"/>
      <w:marBottom w:val="0"/>
      <w:divBdr>
        <w:top w:val="none" w:sz="0" w:space="0" w:color="auto"/>
        <w:left w:val="none" w:sz="0" w:space="0" w:color="auto"/>
        <w:bottom w:val="none" w:sz="0" w:space="0" w:color="auto"/>
        <w:right w:val="none" w:sz="0" w:space="0" w:color="auto"/>
      </w:divBdr>
    </w:div>
    <w:div w:id="744231820">
      <w:bodyDiv w:val="1"/>
      <w:marLeft w:val="0"/>
      <w:marRight w:val="0"/>
      <w:marTop w:val="0"/>
      <w:marBottom w:val="0"/>
      <w:divBdr>
        <w:top w:val="none" w:sz="0" w:space="0" w:color="auto"/>
        <w:left w:val="none" w:sz="0" w:space="0" w:color="auto"/>
        <w:bottom w:val="none" w:sz="0" w:space="0" w:color="auto"/>
        <w:right w:val="none" w:sz="0" w:space="0" w:color="auto"/>
      </w:divBdr>
    </w:div>
    <w:div w:id="937787052">
      <w:bodyDiv w:val="1"/>
      <w:marLeft w:val="0"/>
      <w:marRight w:val="0"/>
      <w:marTop w:val="0"/>
      <w:marBottom w:val="0"/>
      <w:divBdr>
        <w:top w:val="none" w:sz="0" w:space="0" w:color="auto"/>
        <w:left w:val="none" w:sz="0" w:space="0" w:color="auto"/>
        <w:bottom w:val="none" w:sz="0" w:space="0" w:color="auto"/>
        <w:right w:val="none" w:sz="0" w:space="0" w:color="auto"/>
      </w:divBdr>
    </w:div>
    <w:div w:id="949052016">
      <w:bodyDiv w:val="1"/>
      <w:marLeft w:val="0"/>
      <w:marRight w:val="0"/>
      <w:marTop w:val="0"/>
      <w:marBottom w:val="0"/>
      <w:divBdr>
        <w:top w:val="none" w:sz="0" w:space="0" w:color="auto"/>
        <w:left w:val="none" w:sz="0" w:space="0" w:color="auto"/>
        <w:bottom w:val="none" w:sz="0" w:space="0" w:color="auto"/>
        <w:right w:val="none" w:sz="0" w:space="0" w:color="auto"/>
      </w:divBdr>
    </w:div>
    <w:div w:id="1017269892">
      <w:bodyDiv w:val="1"/>
      <w:marLeft w:val="0"/>
      <w:marRight w:val="0"/>
      <w:marTop w:val="0"/>
      <w:marBottom w:val="0"/>
      <w:divBdr>
        <w:top w:val="none" w:sz="0" w:space="0" w:color="auto"/>
        <w:left w:val="none" w:sz="0" w:space="0" w:color="auto"/>
        <w:bottom w:val="none" w:sz="0" w:space="0" w:color="auto"/>
        <w:right w:val="none" w:sz="0" w:space="0" w:color="auto"/>
      </w:divBdr>
    </w:div>
    <w:div w:id="1161852923">
      <w:bodyDiv w:val="1"/>
      <w:marLeft w:val="0"/>
      <w:marRight w:val="0"/>
      <w:marTop w:val="0"/>
      <w:marBottom w:val="0"/>
      <w:divBdr>
        <w:top w:val="none" w:sz="0" w:space="0" w:color="auto"/>
        <w:left w:val="none" w:sz="0" w:space="0" w:color="auto"/>
        <w:bottom w:val="none" w:sz="0" w:space="0" w:color="auto"/>
        <w:right w:val="none" w:sz="0" w:space="0" w:color="auto"/>
      </w:divBdr>
    </w:div>
    <w:div w:id="1214317991">
      <w:bodyDiv w:val="1"/>
      <w:marLeft w:val="0"/>
      <w:marRight w:val="0"/>
      <w:marTop w:val="0"/>
      <w:marBottom w:val="0"/>
      <w:divBdr>
        <w:top w:val="none" w:sz="0" w:space="0" w:color="auto"/>
        <w:left w:val="none" w:sz="0" w:space="0" w:color="auto"/>
        <w:bottom w:val="none" w:sz="0" w:space="0" w:color="auto"/>
        <w:right w:val="none" w:sz="0" w:space="0" w:color="auto"/>
      </w:divBdr>
    </w:div>
    <w:div w:id="1240168343">
      <w:bodyDiv w:val="1"/>
      <w:marLeft w:val="0"/>
      <w:marRight w:val="0"/>
      <w:marTop w:val="0"/>
      <w:marBottom w:val="0"/>
      <w:divBdr>
        <w:top w:val="none" w:sz="0" w:space="0" w:color="auto"/>
        <w:left w:val="none" w:sz="0" w:space="0" w:color="auto"/>
        <w:bottom w:val="none" w:sz="0" w:space="0" w:color="auto"/>
        <w:right w:val="none" w:sz="0" w:space="0" w:color="auto"/>
      </w:divBdr>
    </w:div>
    <w:div w:id="1297679265">
      <w:bodyDiv w:val="1"/>
      <w:marLeft w:val="0"/>
      <w:marRight w:val="0"/>
      <w:marTop w:val="0"/>
      <w:marBottom w:val="0"/>
      <w:divBdr>
        <w:top w:val="none" w:sz="0" w:space="0" w:color="auto"/>
        <w:left w:val="none" w:sz="0" w:space="0" w:color="auto"/>
        <w:bottom w:val="none" w:sz="0" w:space="0" w:color="auto"/>
        <w:right w:val="none" w:sz="0" w:space="0" w:color="auto"/>
      </w:divBdr>
    </w:div>
    <w:div w:id="1302611188">
      <w:bodyDiv w:val="1"/>
      <w:marLeft w:val="0"/>
      <w:marRight w:val="0"/>
      <w:marTop w:val="0"/>
      <w:marBottom w:val="0"/>
      <w:divBdr>
        <w:top w:val="none" w:sz="0" w:space="0" w:color="auto"/>
        <w:left w:val="none" w:sz="0" w:space="0" w:color="auto"/>
        <w:bottom w:val="none" w:sz="0" w:space="0" w:color="auto"/>
        <w:right w:val="none" w:sz="0" w:space="0" w:color="auto"/>
      </w:divBdr>
    </w:div>
    <w:div w:id="1362903907">
      <w:bodyDiv w:val="1"/>
      <w:marLeft w:val="0"/>
      <w:marRight w:val="0"/>
      <w:marTop w:val="0"/>
      <w:marBottom w:val="0"/>
      <w:divBdr>
        <w:top w:val="none" w:sz="0" w:space="0" w:color="auto"/>
        <w:left w:val="none" w:sz="0" w:space="0" w:color="auto"/>
        <w:bottom w:val="none" w:sz="0" w:space="0" w:color="auto"/>
        <w:right w:val="none" w:sz="0" w:space="0" w:color="auto"/>
      </w:divBdr>
    </w:div>
    <w:div w:id="1429497819">
      <w:bodyDiv w:val="1"/>
      <w:marLeft w:val="0"/>
      <w:marRight w:val="0"/>
      <w:marTop w:val="0"/>
      <w:marBottom w:val="0"/>
      <w:divBdr>
        <w:top w:val="none" w:sz="0" w:space="0" w:color="auto"/>
        <w:left w:val="none" w:sz="0" w:space="0" w:color="auto"/>
        <w:bottom w:val="none" w:sz="0" w:space="0" w:color="auto"/>
        <w:right w:val="none" w:sz="0" w:space="0" w:color="auto"/>
      </w:divBdr>
    </w:div>
    <w:div w:id="1501963671">
      <w:bodyDiv w:val="1"/>
      <w:marLeft w:val="0"/>
      <w:marRight w:val="0"/>
      <w:marTop w:val="0"/>
      <w:marBottom w:val="0"/>
      <w:divBdr>
        <w:top w:val="none" w:sz="0" w:space="0" w:color="auto"/>
        <w:left w:val="none" w:sz="0" w:space="0" w:color="auto"/>
        <w:bottom w:val="none" w:sz="0" w:space="0" w:color="auto"/>
        <w:right w:val="none" w:sz="0" w:space="0" w:color="auto"/>
      </w:divBdr>
    </w:div>
    <w:div w:id="1511944084">
      <w:bodyDiv w:val="1"/>
      <w:marLeft w:val="0"/>
      <w:marRight w:val="0"/>
      <w:marTop w:val="0"/>
      <w:marBottom w:val="0"/>
      <w:divBdr>
        <w:top w:val="none" w:sz="0" w:space="0" w:color="auto"/>
        <w:left w:val="none" w:sz="0" w:space="0" w:color="auto"/>
        <w:bottom w:val="none" w:sz="0" w:space="0" w:color="auto"/>
        <w:right w:val="none" w:sz="0" w:space="0" w:color="auto"/>
      </w:divBdr>
    </w:div>
    <w:div w:id="1531190064">
      <w:bodyDiv w:val="1"/>
      <w:marLeft w:val="0"/>
      <w:marRight w:val="0"/>
      <w:marTop w:val="0"/>
      <w:marBottom w:val="0"/>
      <w:divBdr>
        <w:top w:val="none" w:sz="0" w:space="0" w:color="auto"/>
        <w:left w:val="none" w:sz="0" w:space="0" w:color="auto"/>
        <w:bottom w:val="none" w:sz="0" w:space="0" w:color="auto"/>
        <w:right w:val="none" w:sz="0" w:space="0" w:color="auto"/>
      </w:divBdr>
    </w:div>
    <w:div w:id="1589267571">
      <w:bodyDiv w:val="1"/>
      <w:marLeft w:val="0"/>
      <w:marRight w:val="0"/>
      <w:marTop w:val="0"/>
      <w:marBottom w:val="0"/>
      <w:divBdr>
        <w:top w:val="none" w:sz="0" w:space="0" w:color="auto"/>
        <w:left w:val="none" w:sz="0" w:space="0" w:color="auto"/>
        <w:bottom w:val="none" w:sz="0" w:space="0" w:color="auto"/>
        <w:right w:val="none" w:sz="0" w:space="0" w:color="auto"/>
      </w:divBdr>
    </w:div>
    <w:div w:id="1647199731">
      <w:bodyDiv w:val="1"/>
      <w:marLeft w:val="0"/>
      <w:marRight w:val="0"/>
      <w:marTop w:val="0"/>
      <w:marBottom w:val="0"/>
      <w:divBdr>
        <w:top w:val="none" w:sz="0" w:space="0" w:color="auto"/>
        <w:left w:val="none" w:sz="0" w:space="0" w:color="auto"/>
        <w:bottom w:val="none" w:sz="0" w:space="0" w:color="auto"/>
        <w:right w:val="none" w:sz="0" w:space="0" w:color="auto"/>
      </w:divBdr>
    </w:div>
    <w:div w:id="1704357371">
      <w:bodyDiv w:val="1"/>
      <w:marLeft w:val="0"/>
      <w:marRight w:val="0"/>
      <w:marTop w:val="0"/>
      <w:marBottom w:val="0"/>
      <w:divBdr>
        <w:top w:val="none" w:sz="0" w:space="0" w:color="auto"/>
        <w:left w:val="none" w:sz="0" w:space="0" w:color="auto"/>
        <w:bottom w:val="none" w:sz="0" w:space="0" w:color="auto"/>
        <w:right w:val="none" w:sz="0" w:space="0" w:color="auto"/>
      </w:divBdr>
    </w:div>
    <w:div w:id="1768502607">
      <w:bodyDiv w:val="1"/>
      <w:marLeft w:val="0"/>
      <w:marRight w:val="0"/>
      <w:marTop w:val="0"/>
      <w:marBottom w:val="0"/>
      <w:divBdr>
        <w:top w:val="none" w:sz="0" w:space="0" w:color="auto"/>
        <w:left w:val="none" w:sz="0" w:space="0" w:color="auto"/>
        <w:bottom w:val="none" w:sz="0" w:space="0" w:color="auto"/>
        <w:right w:val="none" w:sz="0" w:space="0" w:color="auto"/>
      </w:divBdr>
    </w:div>
    <w:div w:id="1803111900">
      <w:bodyDiv w:val="1"/>
      <w:marLeft w:val="0"/>
      <w:marRight w:val="0"/>
      <w:marTop w:val="0"/>
      <w:marBottom w:val="0"/>
      <w:divBdr>
        <w:top w:val="none" w:sz="0" w:space="0" w:color="auto"/>
        <w:left w:val="none" w:sz="0" w:space="0" w:color="auto"/>
        <w:bottom w:val="none" w:sz="0" w:space="0" w:color="auto"/>
        <w:right w:val="none" w:sz="0" w:space="0" w:color="auto"/>
      </w:divBdr>
    </w:div>
    <w:div w:id="1815636307">
      <w:bodyDiv w:val="1"/>
      <w:marLeft w:val="0"/>
      <w:marRight w:val="0"/>
      <w:marTop w:val="0"/>
      <w:marBottom w:val="0"/>
      <w:divBdr>
        <w:top w:val="none" w:sz="0" w:space="0" w:color="auto"/>
        <w:left w:val="none" w:sz="0" w:space="0" w:color="auto"/>
        <w:bottom w:val="none" w:sz="0" w:space="0" w:color="auto"/>
        <w:right w:val="none" w:sz="0" w:space="0" w:color="auto"/>
      </w:divBdr>
    </w:div>
    <w:div w:id="1825707426">
      <w:bodyDiv w:val="1"/>
      <w:marLeft w:val="0"/>
      <w:marRight w:val="0"/>
      <w:marTop w:val="0"/>
      <w:marBottom w:val="0"/>
      <w:divBdr>
        <w:top w:val="none" w:sz="0" w:space="0" w:color="auto"/>
        <w:left w:val="none" w:sz="0" w:space="0" w:color="auto"/>
        <w:bottom w:val="none" w:sz="0" w:space="0" w:color="auto"/>
        <w:right w:val="none" w:sz="0" w:space="0" w:color="auto"/>
      </w:divBdr>
    </w:div>
    <w:div w:id="1836922429">
      <w:bodyDiv w:val="1"/>
      <w:marLeft w:val="0"/>
      <w:marRight w:val="0"/>
      <w:marTop w:val="0"/>
      <w:marBottom w:val="0"/>
      <w:divBdr>
        <w:top w:val="none" w:sz="0" w:space="0" w:color="auto"/>
        <w:left w:val="none" w:sz="0" w:space="0" w:color="auto"/>
        <w:bottom w:val="none" w:sz="0" w:space="0" w:color="auto"/>
        <w:right w:val="none" w:sz="0" w:space="0" w:color="auto"/>
      </w:divBdr>
    </w:div>
    <w:div w:id="1870221213">
      <w:bodyDiv w:val="1"/>
      <w:marLeft w:val="0"/>
      <w:marRight w:val="0"/>
      <w:marTop w:val="0"/>
      <w:marBottom w:val="0"/>
      <w:divBdr>
        <w:top w:val="none" w:sz="0" w:space="0" w:color="auto"/>
        <w:left w:val="none" w:sz="0" w:space="0" w:color="auto"/>
        <w:bottom w:val="none" w:sz="0" w:space="0" w:color="auto"/>
        <w:right w:val="none" w:sz="0" w:space="0" w:color="auto"/>
      </w:divBdr>
    </w:div>
    <w:div w:id="1874611603">
      <w:bodyDiv w:val="1"/>
      <w:marLeft w:val="0"/>
      <w:marRight w:val="0"/>
      <w:marTop w:val="0"/>
      <w:marBottom w:val="0"/>
      <w:divBdr>
        <w:top w:val="none" w:sz="0" w:space="0" w:color="auto"/>
        <w:left w:val="none" w:sz="0" w:space="0" w:color="auto"/>
        <w:bottom w:val="none" w:sz="0" w:space="0" w:color="auto"/>
        <w:right w:val="none" w:sz="0" w:space="0" w:color="auto"/>
      </w:divBdr>
    </w:div>
    <w:div w:id="1914242354">
      <w:bodyDiv w:val="1"/>
      <w:marLeft w:val="0"/>
      <w:marRight w:val="0"/>
      <w:marTop w:val="0"/>
      <w:marBottom w:val="0"/>
      <w:divBdr>
        <w:top w:val="none" w:sz="0" w:space="0" w:color="auto"/>
        <w:left w:val="none" w:sz="0" w:space="0" w:color="auto"/>
        <w:bottom w:val="none" w:sz="0" w:space="0" w:color="auto"/>
        <w:right w:val="none" w:sz="0" w:space="0" w:color="auto"/>
      </w:divBdr>
    </w:div>
    <w:div w:id="2037539176">
      <w:bodyDiv w:val="1"/>
      <w:marLeft w:val="0"/>
      <w:marRight w:val="0"/>
      <w:marTop w:val="0"/>
      <w:marBottom w:val="0"/>
      <w:divBdr>
        <w:top w:val="none" w:sz="0" w:space="0" w:color="auto"/>
        <w:left w:val="none" w:sz="0" w:space="0" w:color="auto"/>
        <w:bottom w:val="none" w:sz="0" w:space="0" w:color="auto"/>
        <w:right w:val="none" w:sz="0" w:space="0" w:color="auto"/>
      </w:divBdr>
    </w:div>
    <w:div w:id="2051149876">
      <w:bodyDiv w:val="1"/>
      <w:marLeft w:val="0"/>
      <w:marRight w:val="0"/>
      <w:marTop w:val="0"/>
      <w:marBottom w:val="0"/>
      <w:divBdr>
        <w:top w:val="none" w:sz="0" w:space="0" w:color="auto"/>
        <w:left w:val="none" w:sz="0" w:space="0" w:color="auto"/>
        <w:bottom w:val="none" w:sz="0" w:space="0" w:color="auto"/>
        <w:right w:val="none" w:sz="0" w:space="0" w:color="auto"/>
      </w:divBdr>
    </w:div>
    <w:div w:id="2090882102">
      <w:bodyDiv w:val="1"/>
      <w:marLeft w:val="0"/>
      <w:marRight w:val="0"/>
      <w:marTop w:val="0"/>
      <w:marBottom w:val="0"/>
      <w:divBdr>
        <w:top w:val="none" w:sz="0" w:space="0" w:color="auto"/>
        <w:left w:val="none" w:sz="0" w:space="0" w:color="auto"/>
        <w:bottom w:val="none" w:sz="0" w:space="0" w:color="auto"/>
        <w:right w:val="none" w:sz="0" w:space="0" w:color="auto"/>
      </w:divBdr>
    </w:div>
    <w:div w:id="2100717368">
      <w:bodyDiv w:val="1"/>
      <w:marLeft w:val="0"/>
      <w:marRight w:val="0"/>
      <w:marTop w:val="0"/>
      <w:marBottom w:val="0"/>
      <w:divBdr>
        <w:top w:val="none" w:sz="0" w:space="0" w:color="auto"/>
        <w:left w:val="none" w:sz="0" w:space="0" w:color="auto"/>
        <w:bottom w:val="none" w:sz="0" w:space="0" w:color="auto"/>
        <w:right w:val="none" w:sz="0" w:space="0" w:color="auto"/>
      </w:divBdr>
    </w:div>
    <w:div w:id="2117676995">
      <w:bodyDiv w:val="1"/>
      <w:marLeft w:val="0"/>
      <w:marRight w:val="0"/>
      <w:marTop w:val="0"/>
      <w:marBottom w:val="0"/>
      <w:divBdr>
        <w:top w:val="none" w:sz="0" w:space="0" w:color="auto"/>
        <w:left w:val="none" w:sz="0" w:space="0" w:color="auto"/>
        <w:bottom w:val="none" w:sz="0" w:space="0" w:color="auto"/>
        <w:right w:val="none" w:sz="0" w:space="0" w:color="auto"/>
      </w:divBdr>
    </w:div>
    <w:div w:id="2123956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1998</Words>
  <Characters>11390</Characters>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2023-06-28T13:17:00Z</cp:lastPrinted>
  <dcterms:created xsi:type="dcterms:W3CDTF">2026-10-12T15:17:00Z</dcterms:created>
  <dcterms:modified xsi:type="dcterms:W3CDTF">2026-10-12T15:17:00Z</dcterms:modified>
</cp:coreProperties>
</file>