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98" w:rsidRDefault="00C85E98" w:rsidP="00C85E98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РЕШЕНИЕ </w:t>
      </w:r>
    </w:p>
    <w:p w:rsidR="004A40F9" w:rsidRDefault="00C85E98" w:rsidP="00C85E98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Комиссии по контролю в сфере закупок по делу № 012/06/105-631/2026 </w:t>
      </w:r>
    </w:p>
    <w:p w:rsidR="00C85E98" w:rsidRDefault="00C85E98" w:rsidP="00C85E98">
      <w:pPr>
        <w:spacing w:line="240" w:lineRule="auto"/>
        <w:ind w:right="0" w:firstLine="0"/>
        <w:jc w:val="center"/>
      </w:pPr>
    </w:p>
    <w:p w:rsidR="004A40F9" w:rsidRDefault="00C85E98">
      <w:pPr>
        <w:spacing w:after="322"/>
        <w:ind w:firstLine="0"/>
      </w:pPr>
      <w:proofErr w:type="gramStart"/>
      <w:r>
        <w:t>30  сентября</w:t>
      </w:r>
      <w:proofErr w:type="gramEnd"/>
      <w:r>
        <w:t xml:space="preserve"> 2026 года        </w:t>
      </w:r>
      <w:r>
        <w:t xml:space="preserve">                                                                           г. Йошкар-Ола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Комиссия Управления Федеральной антимонопольной службы по Республике Марий Эл по контролю в сфере закупок № 1 (далее – Комиссия) в составе: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Председатель Комиссии: </w:t>
      </w:r>
    </w:p>
    <w:p w:rsidR="00C85E98" w:rsidRDefault="00C85E98" w:rsidP="00C85E98">
      <w:pPr>
        <w:spacing w:line="240" w:lineRule="auto"/>
        <w:ind w:right="0" w:firstLine="709"/>
      </w:pPr>
      <w:r>
        <w:t>– заместитель руководителя-начальник отдела контроля закупок и антимонопольного контроля органов власти;</w:t>
      </w:r>
    </w:p>
    <w:p w:rsidR="004A40F9" w:rsidRDefault="00C85E98" w:rsidP="00C85E98">
      <w:pPr>
        <w:spacing w:line="240" w:lineRule="auto"/>
        <w:ind w:right="0" w:firstLine="709"/>
      </w:pPr>
      <w:r>
        <w:t xml:space="preserve"> члены Комиссии: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– главный специалист-эксперт отдела контроля закупок и антимонопольного контроля органов власти;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– ведущий специалист-эксперт отдела контроля закупок и антимонопольного контроля органов власти; в присутствии представителей: </w:t>
      </w:r>
    </w:p>
    <w:p w:rsidR="004A40F9" w:rsidRDefault="00C85E98" w:rsidP="00C85E98">
      <w:pPr>
        <w:spacing w:line="240" w:lineRule="auto"/>
        <w:ind w:right="0" w:firstLine="709"/>
      </w:pPr>
      <w:r>
        <w:t>от заказчика – ГБУ РМЭ «Республиканский центр по профилактике и борьбе</w:t>
      </w:r>
    </w:p>
    <w:p w:rsidR="00C85E98" w:rsidRDefault="00C85E98" w:rsidP="00C85E98">
      <w:pPr>
        <w:spacing w:line="240" w:lineRule="auto"/>
        <w:ind w:right="0" w:firstLine="709"/>
      </w:pPr>
      <w:r>
        <w:lastRenderedPageBreak/>
        <w:t xml:space="preserve">со СПИД и инфекционными заболеваниями» – </w:t>
      </w:r>
      <w:r>
        <w:t xml:space="preserve">(по доверенности), </w:t>
      </w:r>
    </w:p>
    <w:p w:rsidR="00C85E98" w:rsidRDefault="00C85E98" w:rsidP="00C85E98">
      <w:pPr>
        <w:spacing w:line="240" w:lineRule="auto"/>
        <w:ind w:right="0" w:firstLine="709"/>
      </w:pPr>
      <w:r>
        <w:t xml:space="preserve">от уполномоченного органа – Комитета по регулированию контрактной системы в сфере закупок Республики Марий Эл – </w:t>
      </w:r>
      <w:proofErr w:type="gramStart"/>
      <w:r>
        <w:t>( по</w:t>
      </w:r>
      <w:proofErr w:type="gramEnd"/>
      <w:r>
        <w:t xml:space="preserve"> доверенности), </w:t>
      </w:r>
      <w:r>
        <w:t xml:space="preserve">(по доверенности), </w:t>
      </w:r>
    </w:p>
    <w:p w:rsidR="00C85E98" w:rsidRDefault="00C85E98" w:rsidP="00C85E98">
      <w:pPr>
        <w:spacing w:line="240" w:lineRule="auto"/>
        <w:ind w:right="0" w:firstLine="709"/>
      </w:pPr>
      <w:r>
        <w:t xml:space="preserve">от ООО «Альфа Актив» – </w:t>
      </w:r>
      <w:r>
        <w:t xml:space="preserve">(по доверенности); </w:t>
      </w:r>
    </w:p>
    <w:p w:rsidR="004A40F9" w:rsidRDefault="00C85E98" w:rsidP="00C85E98">
      <w:pPr>
        <w:spacing w:line="240" w:lineRule="auto"/>
        <w:ind w:right="0" w:firstLine="709"/>
      </w:pPr>
      <w:r>
        <w:t>при</w:t>
      </w:r>
      <w:r>
        <w:tab/>
        <w:t xml:space="preserve"> </w:t>
      </w:r>
      <w:r>
        <w:tab/>
        <w:t>участии</w:t>
      </w:r>
      <w:r>
        <w:tab/>
        <w:t xml:space="preserve"> </w:t>
      </w:r>
      <w:r>
        <w:tab/>
        <w:t>посредством</w:t>
      </w:r>
      <w:r>
        <w:tab/>
        <w:t xml:space="preserve"> </w:t>
      </w:r>
      <w:r>
        <w:tab/>
        <w:t>видеоконференцсвязи</w:t>
      </w:r>
      <w:r>
        <w:tab/>
        <w:t xml:space="preserve"> </w:t>
      </w:r>
      <w:r>
        <w:t xml:space="preserve">представителя </w:t>
      </w:r>
      <w:r>
        <w:t xml:space="preserve">ИП </w:t>
      </w:r>
      <w:r>
        <w:t xml:space="preserve">– </w:t>
      </w:r>
      <w:r>
        <w:t xml:space="preserve">(по доверенности), рассмотрев жалобу ИП </w:t>
      </w:r>
      <w:r>
        <w:t>от 23.09.2026 на положения извещения о проведении закупки на поставку реагенто</w:t>
      </w:r>
      <w:r>
        <w:t xml:space="preserve">в для гематологического анализатора </w:t>
      </w:r>
      <w:proofErr w:type="gramStart"/>
      <w:r>
        <w:t>( номер</w:t>
      </w:r>
      <w:proofErr w:type="gramEnd"/>
      <w:r>
        <w:t xml:space="preserve"> извещения в ЕИС 0108500000426004938),</w:t>
      </w:r>
    </w:p>
    <w:p w:rsidR="004A40F9" w:rsidRDefault="00C85E98">
      <w:pPr>
        <w:spacing w:line="240" w:lineRule="auto"/>
        <w:ind w:right="0" w:firstLine="0"/>
        <w:jc w:val="left"/>
      </w:pPr>
      <w:r>
        <w:t xml:space="preserve"> </w:t>
      </w:r>
    </w:p>
    <w:p w:rsidR="004A40F9" w:rsidRDefault="00C85E98">
      <w:pPr>
        <w:spacing w:after="322"/>
        <w:ind w:left="651" w:right="-15" w:hanging="10"/>
        <w:jc w:val="center"/>
      </w:pPr>
      <w:r>
        <w:rPr>
          <w:b/>
        </w:rPr>
        <w:t>УСТАНОВИЛА:</w:t>
      </w:r>
    </w:p>
    <w:p w:rsidR="004A40F9" w:rsidRDefault="00C85E98" w:rsidP="00C85E98">
      <w:pPr>
        <w:spacing w:line="240" w:lineRule="auto"/>
        <w:ind w:right="0" w:firstLine="709"/>
      </w:pPr>
      <w:r>
        <w:t>Заказчиком, уполномоченным органом проводится закупка на поставку реагентов для гематологического анализатора.</w:t>
      </w:r>
    </w:p>
    <w:p w:rsidR="004A40F9" w:rsidRDefault="00C85E98" w:rsidP="00C85E98">
      <w:pPr>
        <w:spacing w:line="240" w:lineRule="auto"/>
        <w:ind w:right="0" w:firstLine="709"/>
      </w:pPr>
      <w:r>
        <w:t>В соответствии с частью 1 статьи 105 Федерального</w:t>
      </w:r>
      <w:r>
        <w:t xml:space="preserve"> закона от 05.04.2013 № 44-ФЗ «О контрактной системе в сфере закупок, товаров, работ, услуг для обеспечения государственных и муниципальных нужд» (далее — Закон о контрактной системе) при проведении конкурентных способов, при осуществлении закупки товара у</w:t>
      </w:r>
      <w:r>
        <w:t xml:space="preserve">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</w:t>
      </w:r>
      <w:r>
        <w:t>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</w:t>
      </w:r>
      <w:r>
        <w:t xml:space="preserve">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</w:t>
      </w:r>
    </w:p>
    <w:p w:rsidR="004A40F9" w:rsidRDefault="00C85E98" w:rsidP="00C85E98">
      <w:pPr>
        <w:spacing w:line="240" w:lineRule="auto"/>
        <w:ind w:right="0" w:firstLine="709"/>
      </w:pPr>
      <w:r>
        <w:t>В соответствии с пунктом 1 части 2 статьи 105 Закона о контрактной системе жалоба на положения и</w:t>
      </w:r>
      <w:r>
        <w:t>звещения об осуществлении закупки, документации о закупке (в случае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</w:t>
      </w:r>
      <w:r>
        <w:t xml:space="preserve">лько одну жалобу на положения извещения об осуществлении закупки, документации о закупке (в случае если настоящим Федеральным законом предусмотрена документация о закупке).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23.09.2026  в Марийское УФАС России поступила жалоба ИП </w:t>
      </w:r>
      <w:bookmarkStart w:id="0" w:name="_GoBack"/>
      <w:bookmarkEnd w:id="0"/>
      <w:r>
        <w:t xml:space="preserve">на положения </w:t>
      </w:r>
      <w:r>
        <w:t xml:space="preserve">извещения вышеуказанной закупки. </w:t>
      </w:r>
    </w:p>
    <w:p w:rsidR="004A40F9" w:rsidRDefault="00C85E98" w:rsidP="00C85E98">
      <w:pPr>
        <w:spacing w:line="240" w:lineRule="auto"/>
        <w:ind w:right="0" w:firstLine="709"/>
      </w:pPr>
      <w:r>
        <w:t>В жалобе заявитель указывал на то, что заказчиком закупается 7 позиций, однако под описание одной из позиций «Подсчет клеток крови ИВД, контрольный материал» подходит товар единственного производителя.</w:t>
      </w:r>
    </w:p>
    <w:p w:rsidR="004A40F9" w:rsidRDefault="00C85E98" w:rsidP="00C85E98">
      <w:pPr>
        <w:spacing w:line="240" w:lineRule="auto"/>
        <w:ind w:right="0" w:firstLine="709"/>
      </w:pPr>
      <w:r>
        <w:t>По мнению заявителя,</w:t>
      </w:r>
      <w:r>
        <w:t xml:space="preserve"> внутри одного объекта закупки объединены конкурентные товары (реагенты) и фактически безальтернативный контрольный материал, что является ограничением конкуренции.</w:t>
      </w:r>
    </w:p>
    <w:p w:rsidR="004A40F9" w:rsidRDefault="00C85E98" w:rsidP="00C85E98">
      <w:pPr>
        <w:spacing w:line="240" w:lineRule="auto"/>
        <w:ind w:right="0" w:firstLine="709"/>
      </w:pPr>
      <w:r>
        <w:lastRenderedPageBreak/>
        <w:t>Заказчик, уполномоченный орган с доводами жалобы не согласились, представили письменные и у</w:t>
      </w:r>
      <w:r>
        <w:t xml:space="preserve">стные пояснения, в которых просили признать жалобу необоснованной. </w:t>
      </w:r>
    </w:p>
    <w:p w:rsidR="004A40F9" w:rsidRDefault="00C85E98" w:rsidP="00C85E98">
      <w:pPr>
        <w:spacing w:line="240" w:lineRule="auto"/>
        <w:ind w:right="0" w:firstLine="709"/>
      </w:pPr>
      <w:r>
        <w:t>Изучив представленные документы и материалы, выслушав участников дела, обсудив доводы жалобы, руководствуясь статьями 99, 106 Закона о контрактной системе, Комиссия пришла к следующим выво</w:t>
      </w:r>
      <w:r>
        <w:t xml:space="preserve">дам. </w:t>
      </w:r>
    </w:p>
    <w:p w:rsidR="004A40F9" w:rsidRDefault="00C85E98" w:rsidP="00C85E98">
      <w:pPr>
        <w:spacing w:line="240" w:lineRule="auto"/>
        <w:ind w:right="0" w:firstLine="709"/>
      </w:pPr>
      <w:r>
        <w:t>16.09.2026 уполномоченным органом в ЕИС размещено извещение № 0108500000426004938 о проведении закупки на поставку реагентов для гематологического анализатора.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Заказчиком по закупке является ГБУ РМЭ «Республиканский центр по профилактике и борьбе со </w:t>
      </w:r>
      <w:r>
        <w:t>СПИД и инфекционными заболеваниями».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Начальная (максимальная) цена контракта: 614 570,61 рублей.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Дата и время окончания срока подачи заявок: 24.09.2026 (МСК).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Одной из целей контрактной системы, в силу части 1 статьи 1 Закона о контрактной системе, является удовлетворение потребностей заказчиков в товарах </w:t>
      </w:r>
      <w:proofErr w:type="gramStart"/>
      <w:r>
        <w:t>( работах</w:t>
      </w:r>
      <w:proofErr w:type="gramEnd"/>
      <w:r>
        <w:t>, услугах), которые необходимы для осуществления ими своих функций, при соблюдении определенных, ус</w:t>
      </w:r>
      <w:r>
        <w:t>тановленных Законом ограничений. Следовательно, принцип повышения эффективности, результативности осуществления закупок товаров, работ, услуг должен пониматься как право заказчика на приобретение именно тех товаров (работ, услуг), которые наиболее полно со</w:t>
      </w:r>
      <w:r>
        <w:t xml:space="preserve">ответствуют потребностям заказчика по своим качественным </w:t>
      </w:r>
      <w:proofErr w:type="gramStart"/>
      <w:r>
        <w:t>( функциональным</w:t>
      </w:r>
      <w:proofErr w:type="gramEnd"/>
      <w:r>
        <w:t xml:space="preserve"> ) характеристикам. </w:t>
      </w:r>
    </w:p>
    <w:p w:rsidR="004A40F9" w:rsidRDefault="00C85E98" w:rsidP="00C85E98">
      <w:pPr>
        <w:spacing w:line="240" w:lineRule="auto"/>
        <w:ind w:right="0" w:firstLine="709"/>
      </w:pPr>
      <w: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</w:t>
      </w:r>
      <w:r>
        <w:t xml:space="preserve">жно содержать описание объекта закупки в соответствии со статьей 33 настоящего Федерального закона. </w:t>
      </w:r>
    </w:p>
    <w:p w:rsidR="004A40F9" w:rsidRDefault="00C85E98" w:rsidP="00C85E98">
      <w:pPr>
        <w:spacing w:line="240" w:lineRule="auto"/>
        <w:ind w:right="0" w:firstLine="709"/>
      </w:pPr>
      <w: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</w:t>
      </w:r>
      <w:r>
        <w:t xml:space="preserve">тики, эксплуатационные характеристики объекта закупки </w:t>
      </w:r>
      <w:proofErr w:type="gramStart"/>
      <w:r>
        <w:t>( при</w:t>
      </w:r>
      <w:proofErr w:type="gramEnd"/>
      <w:r>
        <w:t xml:space="preserve">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</w:t>
      </w:r>
      <w:r>
        <w:t xml:space="preserve">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Согласно статье 8 Закона о контрактной </w:t>
      </w:r>
      <w:r>
        <w:t>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</w:t>
      </w:r>
      <w:r>
        <w:t xml:space="preserve">ыми правовыми актами о контрактной системе в сфере закупок стать поставщиком (подрядчиком, исполнителем). </w:t>
      </w:r>
    </w:p>
    <w:p w:rsidR="004A40F9" w:rsidRDefault="00C85E98" w:rsidP="00C85E98">
      <w:pPr>
        <w:spacing w:line="240" w:lineRule="auto"/>
        <w:ind w:right="0" w:firstLine="709"/>
      </w:pPr>
      <w: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</w:t>
      </w:r>
      <w:r>
        <w:t xml:space="preserve">купок в целях выявления лучших условий поставок товаров, </w:t>
      </w:r>
      <w:r>
        <w:lastRenderedPageBreak/>
        <w:t>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</w:t>
      </w:r>
      <w:r>
        <w:t>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</w:t>
      </w:r>
      <w:r>
        <w:t xml:space="preserve"> ограничению числа участников закупок.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На основании анализа указанных норм следует, что заказчик вправе включить в описание объекта закупки такие характеристики товара, которые отвечают его потребностям и необходимы для выполнения соответствующих функций </w:t>
      </w:r>
      <w:r>
        <w:t xml:space="preserve">учреждения. При этом заказчик вправе в необходимой степени детализировать предмет закупки, но при этом не совершая действий, которые влекут ограничение числа участников закупок. </w:t>
      </w:r>
      <w:proofErr w:type="gramStart"/>
      <w:r>
        <w:t>В частности</w:t>
      </w:r>
      <w:proofErr w:type="gramEnd"/>
      <w:r>
        <w:t xml:space="preserve"> такими действиями будут являться описание объекта закупки под това</w:t>
      </w:r>
      <w:r>
        <w:t xml:space="preserve">р единственного производителя. </w:t>
      </w:r>
    </w:p>
    <w:p w:rsidR="004A40F9" w:rsidRDefault="00C85E98" w:rsidP="00C85E98">
      <w:pPr>
        <w:spacing w:line="240" w:lineRule="auto"/>
        <w:ind w:right="0" w:firstLine="709"/>
      </w:pPr>
      <w:r>
        <w:t>Установлено, что заказчиком закупается 7 позиций: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>Подсчет клеток крови ИВД, реагент (Изотонический разбавитель крови), КТРУ 21.20.23.110-00005042 — 5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 xml:space="preserve">Подсчет клеток крови ИВД, реагент (Краситель) КТРУ </w:t>
      </w:r>
      <w:proofErr w:type="gramStart"/>
      <w:r>
        <w:t>21.20.23.11000005037  —</w:t>
      </w:r>
      <w:proofErr w:type="gramEnd"/>
      <w:r>
        <w:t xml:space="preserve"> 2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>Подсчет клеток крови ИВД, реагент (</w:t>
      </w:r>
      <w:proofErr w:type="spellStart"/>
      <w:r>
        <w:t>Лизирующий</w:t>
      </w:r>
      <w:proofErr w:type="spellEnd"/>
      <w:r>
        <w:t xml:space="preserve"> раствор) 21.20.23.110-</w:t>
      </w:r>
    </w:p>
    <w:p w:rsidR="004A40F9" w:rsidRDefault="00C85E98" w:rsidP="00C85E98">
      <w:pPr>
        <w:spacing w:line="240" w:lineRule="auto"/>
        <w:ind w:right="0" w:firstLine="709"/>
      </w:pPr>
      <w:r>
        <w:t>00005034  — 4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>Подсчет клеток крови ИВД, реагент (</w:t>
      </w:r>
      <w:proofErr w:type="spellStart"/>
      <w:r>
        <w:t>Лизирующий</w:t>
      </w:r>
      <w:proofErr w:type="spellEnd"/>
      <w:r>
        <w:t xml:space="preserve"> раствор) </w:t>
      </w:r>
      <w:proofErr w:type="gramStart"/>
      <w:r>
        <w:t>21.20.23.11000005034  —</w:t>
      </w:r>
      <w:proofErr w:type="gramEnd"/>
      <w:r>
        <w:t xml:space="preserve"> 2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>Моющий/чистящий раствор ИВД, для автоматических /полуавтоматических систем 21.20.23.110-00005578 — 5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 xml:space="preserve">Подсчет клеток крови ИВД, контрольный материал КТРУ </w:t>
      </w:r>
      <w:proofErr w:type="gramStart"/>
      <w:r>
        <w:t>21.20.23.11000011554  —</w:t>
      </w:r>
      <w:proofErr w:type="gramEnd"/>
      <w:r>
        <w:t xml:space="preserve"> 2 шт.;</w:t>
      </w:r>
    </w:p>
    <w:p w:rsidR="004A40F9" w:rsidRDefault="00C85E98" w:rsidP="00C85E98">
      <w:pPr>
        <w:numPr>
          <w:ilvl w:val="0"/>
          <w:numId w:val="1"/>
        </w:numPr>
        <w:spacing w:line="240" w:lineRule="auto"/>
        <w:ind w:right="0" w:firstLine="709"/>
      </w:pPr>
      <w:r>
        <w:t>Буферный промывающий раствор ИВД, автоматические/полуавтоматические</w:t>
      </w:r>
      <w:r>
        <w:t xml:space="preserve"> системы КТРУ 21.20.23.110-00005491 — 3 шт.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Также </w:t>
      </w:r>
      <w:proofErr w:type="gramStart"/>
      <w:r>
        <w:t>по  всем</w:t>
      </w:r>
      <w:proofErr w:type="gramEnd"/>
      <w:r>
        <w:t xml:space="preserve"> позициям установлено требование о совместимости с гематологическим анализатором </w:t>
      </w:r>
      <w:proofErr w:type="spellStart"/>
      <w:r>
        <w:t>Mindray</w:t>
      </w:r>
      <w:proofErr w:type="spellEnd"/>
      <w:r>
        <w:t xml:space="preserve"> BC-700.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Производителем данного анализатора является </w:t>
      </w: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</w:t>
      </w:r>
      <w:proofErr w:type="gramStart"/>
      <w:r>
        <w:t>Ко.,</w:t>
      </w:r>
      <w:proofErr w:type="gramEnd"/>
      <w:r>
        <w:t xml:space="preserve"> Лтд., Кита</w:t>
      </w:r>
      <w:r>
        <w:t>й.</w:t>
      </w:r>
    </w:p>
    <w:p w:rsidR="004A40F9" w:rsidRDefault="00C85E98" w:rsidP="00C85E98">
      <w:pPr>
        <w:spacing w:line="240" w:lineRule="auto"/>
        <w:ind w:right="0" w:firstLine="709"/>
      </w:pPr>
      <w:r>
        <w:t>В рамках рассмотрения жалобы Комиссией установлено, что под описание объекта закупки по позициям № 1, 2, 3, 4, 5, 7 подходит товар двух производителей:</w:t>
      </w:r>
    </w:p>
    <w:p w:rsidR="004A40F9" w:rsidRDefault="00C85E98" w:rsidP="00C85E98">
      <w:pPr>
        <w:numPr>
          <w:ilvl w:val="0"/>
          <w:numId w:val="2"/>
        </w:numPr>
        <w:spacing w:line="240" w:lineRule="auto"/>
        <w:ind w:left="0" w:right="0" w:firstLine="709"/>
      </w:pPr>
      <w:r>
        <w:t>ООО «5-ДИФ», Россия;</w:t>
      </w:r>
    </w:p>
    <w:p w:rsidR="004A40F9" w:rsidRDefault="00C85E98" w:rsidP="00C85E98">
      <w:pPr>
        <w:numPr>
          <w:ilvl w:val="0"/>
          <w:numId w:val="2"/>
        </w:numPr>
        <w:spacing w:line="240" w:lineRule="auto"/>
        <w:ind w:left="0" w:right="0" w:firstLine="709"/>
      </w:pP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Био-Медикал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</w:t>
      </w:r>
      <w:proofErr w:type="gramStart"/>
      <w:r>
        <w:t>Ко.,</w:t>
      </w:r>
      <w:proofErr w:type="gramEnd"/>
      <w:r>
        <w:t xml:space="preserve"> Лтд., Китай.</w:t>
      </w:r>
    </w:p>
    <w:p w:rsidR="004A40F9" w:rsidRDefault="00C85E98" w:rsidP="00C85E98">
      <w:pPr>
        <w:spacing w:line="240" w:lineRule="auto"/>
        <w:ind w:right="0" w:firstLine="709"/>
      </w:pPr>
      <w:r>
        <w:t>Вместе с тем по поз</w:t>
      </w:r>
      <w:r>
        <w:t xml:space="preserve">иции № 6 «Подсчет клеток крови ИВД, контрольный материал» подходит лишь оригинальный товар производства </w:t>
      </w: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Био-Медикал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</w:t>
      </w:r>
      <w:proofErr w:type="gramStart"/>
      <w:r>
        <w:t>Ко.,</w:t>
      </w:r>
      <w:proofErr w:type="gramEnd"/>
      <w:r>
        <w:t xml:space="preserve"> Лтд., Китай.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Установлено, что в пункте 3.5.1 инструкции на анализатор </w:t>
      </w:r>
      <w:proofErr w:type="spellStart"/>
      <w:r>
        <w:t>Mindray</w:t>
      </w:r>
      <w:proofErr w:type="spellEnd"/>
      <w:r>
        <w:t xml:space="preserve"> BC-700 всего указано 6 реа</w:t>
      </w:r>
      <w:r>
        <w:t xml:space="preserve">гентов: </w:t>
      </w:r>
      <w:proofErr w:type="spellStart"/>
      <w:r>
        <w:t>лизирующий</w:t>
      </w:r>
      <w:proofErr w:type="spellEnd"/>
      <w:r>
        <w:t xml:space="preserve"> реагент М-6LH LYSE, </w:t>
      </w:r>
      <w:proofErr w:type="spellStart"/>
      <w:r>
        <w:t>лизирующий</w:t>
      </w:r>
      <w:proofErr w:type="spellEnd"/>
      <w:r>
        <w:t xml:space="preserve"> реагент М-6LD LYSE, краситель M-6FD DYE, разбавитель DS DILUENT, реагент для очистки зонда </w:t>
      </w:r>
      <w:proofErr w:type="spellStart"/>
      <w:r>
        <w:t>Probe</w:t>
      </w:r>
      <w:proofErr w:type="spellEnd"/>
      <w:r>
        <w:t xml:space="preserve"> </w:t>
      </w:r>
      <w:proofErr w:type="spellStart"/>
      <w:r>
        <w:t>Cleanser</w:t>
      </w:r>
      <w:proofErr w:type="spellEnd"/>
      <w:r>
        <w:t>, реагент ESR.</w:t>
      </w:r>
    </w:p>
    <w:p w:rsidR="004A40F9" w:rsidRDefault="00C85E98" w:rsidP="00C85E98">
      <w:pPr>
        <w:spacing w:line="240" w:lineRule="auto"/>
        <w:ind w:right="0" w:firstLine="709"/>
      </w:pPr>
      <w:r>
        <w:lastRenderedPageBreak/>
        <w:t xml:space="preserve">Из изложенного следует, что заказчиком закупается полный набор реагентов, указанный в </w:t>
      </w:r>
      <w:r>
        <w:t>инструкции, контрольный материал в данном перечне не указан.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В связи с чем, Комиссия приходит к выводу, что включение в общий лот позиции, которая фактически не имеет аналогов, а ее стоимость 67 888,98 рублей (2 шт.) из объема предмета закупки составляет ~ 11%, приводит к ограничению конкуренции, что подтверждается </w:t>
      </w:r>
      <w:r>
        <w:t xml:space="preserve">поданной жалобой, а также тем, что на участие в закупке подана лишь одна заявка с товаром производства </w:t>
      </w: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Био-Медикал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</w:t>
      </w:r>
      <w:proofErr w:type="gramStart"/>
      <w:r>
        <w:t>Ко.,</w:t>
      </w:r>
      <w:proofErr w:type="gramEnd"/>
      <w:r>
        <w:t xml:space="preserve"> Лтд., Китай.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В целях </w:t>
      </w:r>
      <w:proofErr w:type="spellStart"/>
      <w:r>
        <w:t>избежания</w:t>
      </w:r>
      <w:proofErr w:type="spellEnd"/>
      <w:r>
        <w:t xml:space="preserve"> ограничения конкуренции заказчику надлежало закупить спорную позицию отдел</w:t>
      </w:r>
      <w:r>
        <w:t>ьно путем проведения другой закупки.</w:t>
      </w:r>
    </w:p>
    <w:p w:rsidR="004A40F9" w:rsidRDefault="00C85E98" w:rsidP="00C85E98">
      <w:pPr>
        <w:spacing w:line="240" w:lineRule="auto"/>
        <w:ind w:right="0" w:firstLine="709"/>
      </w:pPr>
      <w:r>
        <w:t>Таким образом, Комиссия Марийского УФАС России приходит к выводу, что заказчик допустил нарушение положений статьи 8, пункта 1 части 1 статьи 33 Закона о контрактной системе, что образует состав административного правон</w:t>
      </w:r>
      <w:r>
        <w:t>арушения, предусмотренного частью 6 статьи 7.30.1 КоАП РФ.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Довод заявителя признается обоснованным. </w:t>
      </w:r>
    </w:p>
    <w:p w:rsidR="004A40F9" w:rsidRDefault="00C85E98" w:rsidP="00C85E98">
      <w:pPr>
        <w:spacing w:line="240" w:lineRule="auto"/>
        <w:ind w:right="0" w:firstLine="709"/>
      </w:pPr>
      <w:r>
        <w:t>Кроме того, Комиссия считает необходимым отметить, что при рассмотрении жалобы установлено, что при формировании объекта закупки заказчик не изучал рынок с</w:t>
      </w:r>
      <w:r>
        <w:t xml:space="preserve">овместимых с анализатором реагентов, фактически заказчик планировал закупить оригинальную продукцию </w:t>
      </w: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Био-Медикал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Ко., Лтд., Китай, формально проведя закупку, указанное подтверждается единственной поданной заявкой, согласно кот</w:t>
      </w:r>
      <w:r>
        <w:t xml:space="preserve">орой к поставке, как указывалось ранее, предложен товар производства </w:t>
      </w:r>
      <w:proofErr w:type="spellStart"/>
      <w:r>
        <w:t>Шэньчжэнь</w:t>
      </w:r>
      <w:proofErr w:type="spellEnd"/>
      <w:r>
        <w:t xml:space="preserve"> </w:t>
      </w:r>
      <w:proofErr w:type="spellStart"/>
      <w:r>
        <w:t>Майндрэй</w:t>
      </w:r>
      <w:proofErr w:type="spellEnd"/>
      <w:r>
        <w:t xml:space="preserve"> </w:t>
      </w:r>
      <w:proofErr w:type="spellStart"/>
      <w:r>
        <w:t>БиоМедикал</w:t>
      </w:r>
      <w:proofErr w:type="spellEnd"/>
      <w:r>
        <w:t xml:space="preserve"> </w:t>
      </w:r>
      <w:proofErr w:type="spellStart"/>
      <w:r>
        <w:t>Электроникс</w:t>
      </w:r>
      <w:proofErr w:type="spellEnd"/>
      <w:r>
        <w:t xml:space="preserve"> Ко., Лтд., Китай.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Довод заказчика о том, что реагенты ООО «5-ДИФ» не подходят к анализатору </w:t>
      </w:r>
      <w:proofErr w:type="spellStart"/>
      <w:r>
        <w:t>Mindray</w:t>
      </w:r>
      <w:proofErr w:type="spellEnd"/>
      <w:r>
        <w:t xml:space="preserve"> BC-700 является несостоятельным ввиду следующ</w:t>
      </w:r>
      <w:r>
        <w:t>его.</w:t>
      </w:r>
    </w:p>
    <w:p w:rsidR="004A40F9" w:rsidRDefault="00C85E98" w:rsidP="00C85E98">
      <w:pPr>
        <w:spacing w:line="240" w:lineRule="auto"/>
        <w:ind w:right="0" w:firstLine="709"/>
      </w:pPr>
      <w:r>
        <w:t>В соответствии с письмом Федеральной службы по надзору в сфере здравоохранения от 16.04.2025 №04-22671/25 «О предоставлении информации» применение, эксплуатация медицинского изделия осуществляются в соответствии с разработанной производителем (изготов</w:t>
      </w:r>
      <w:r>
        <w:t xml:space="preserve">ителем) медицинского изделия технической и (или) эксплуатационной документацией. В случае, если вышеуказанная документация допускает или предусматривает совместимость медицинского изделия с другими медицинскими изделиями, их комбинирование между собой при </w:t>
      </w:r>
      <w:r>
        <w:t xml:space="preserve">применении и эксплуатации не ограничено.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Согласно пункту 11 постановления Правительства РФ от 01.04.2022 №552 «Об утверждении особенностей обращения, включая особенности государственной регистрации, медицинских изделий в случае их </w:t>
      </w:r>
      <w:proofErr w:type="spellStart"/>
      <w:r>
        <w:t>дефектуры</w:t>
      </w:r>
      <w:proofErr w:type="spellEnd"/>
      <w:r>
        <w:t xml:space="preserve"> или риск возни</w:t>
      </w:r>
      <w:r>
        <w:t xml:space="preserve">кновения </w:t>
      </w:r>
      <w:proofErr w:type="spellStart"/>
      <w:r>
        <w:t>дефектуры</w:t>
      </w:r>
      <w:proofErr w:type="spellEnd"/>
      <w:r>
        <w:t xml:space="preserve"> в связи с введением в отношении Российской Федерации ограничительных мер экономического характера» возможно применение медицинского изделия, производителем (изготовителем) которого в эксплуатационной документации установлен ограниченный </w:t>
      </w:r>
      <w:r>
        <w:t>перечень расходных материалов, с расходным материалом иного производителя ( 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</w:t>
      </w:r>
      <w:r>
        <w:t xml:space="preserve">рименения с данным медицинским изделием. </w:t>
      </w:r>
    </w:p>
    <w:p w:rsidR="004A40F9" w:rsidRDefault="00C85E98" w:rsidP="00C85E98">
      <w:pPr>
        <w:spacing w:line="240" w:lineRule="auto"/>
        <w:ind w:right="0" w:firstLine="709"/>
      </w:pPr>
      <w:r>
        <w:lastRenderedPageBreak/>
        <w:t xml:space="preserve">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 </w:t>
      </w:r>
    </w:p>
    <w:p w:rsidR="004A40F9" w:rsidRDefault="00C85E98" w:rsidP="00C85E98">
      <w:pPr>
        <w:spacing w:line="240" w:lineRule="auto"/>
        <w:ind w:right="0" w:firstLine="709"/>
      </w:pPr>
      <w:r>
        <w:t>Со</w:t>
      </w:r>
      <w:r>
        <w:t>вместимость не оригинальных принадлежностей и расходных материалов с медицинскими изделиями, в случае отсутствия указания на такую совместимость в технической и эксплуатационной документации производителя (изготовителя) на медицинское изделие, определяется</w:t>
      </w:r>
      <w:r>
        <w:t xml:space="preserve"> в ходе экспертизы качества, эффективности и безопасности медицинских изделий при процедуре государственной регистрации медицинских изделий. </w:t>
      </w:r>
    </w:p>
    <w:p w:rsidR="004A40F9" w:rsidRDefault="00C85E98" w:rsidP="00C85E98">
      <w:pPr>
        <w:spacing w:line="240" w:lineRule="auto"/>
        <w:ind w:right="0" w:firstLine="709"/>
      </w:pPr>
      <w:r>
        <w:t>ФАС России указано, что пункт 11 Постановления №552 распространяется на все медицинские изделия и не имеет отношен</w:t>
      </w:r>
      <w:r>
        <w:t xml:space="preserve">ия к </w:t>
      </w:r>
      <w:proofErr w:type="spellStart"/>
      <w:r>
        <w:t>дефектурному</w:t>
      </w:r>
      <w:proofErr w:type="spellEnd"/>
      <w:r>
        <w:t xml:space="preserve"> перечню.</w:t>
      </w:r>
    </w:p>
    <w:p w:rsidR="004A40F9" w:rsidRDefault="00C85E98" w:rsidP="00C85E98">
      <w:pPr>
        <w:spacing w:line="240" w:lineRule="auto"/>
        <w:ind w:right="0" w:firstLine="709"/>
      </w:pPr>
      <w:r>
        <w:t>Также Росздравнадзор в письме от 28.03.2025 №01И-248/25 сообщил, что письма от 05.02.2016 №09-С-571-1414, от 22.06.2017 №04-31270/17 в связи с изменением законодательства могут использоваться только в части, не противоречащей зак</w:t>
      </w:r>
      <w:r>
        <w:t xml:space="preserve">онодательству РФ, действующему в настоящее время. </w:t>
      </w:r>
    </w:p>
    <w:p w:rsidR="004A40F9" w:rsidRDefault="00C85E98" w:rsidP="00C85E98">
      <w:pPr>
        <w:spacing w:line="240" w:lineRule="auto"/>
        <w:ind w:right="0" w:firstLine="709"/>
      </w:pPr>
      <w:r>
        <w:t>В инструкции к реагентом ООО «5-ДИФ» указана информация о совместимости продукции с данным анализатором, регистрационные удостоверения выданы 23.07.2026.</w:t>
      </w:r>
    </w:p>
    <w:p w:rsidR="004A40F9" w:rsidRDefault="00C85E98" w:rsidP="00C85E98">
      <w:pPr>
        <w:spacing w:line="240" w:lineRule="auto"/>
        <w:ind w:right="0" w:firstLine="709"/>
      </w:pPr>
      <w:r>
        <w:t>Таким образом, данные реагенты могут использоваться</w:t>
      </w:r>
      <w:r>
        <w:t xml:space="preserve"> с анализатором </w:t>
      </w:r>
      <w:proofErr w:type="spellStart"/>
      <w:r>
        <w:t>Mindray</w:t>
      </w:r>
      <w:proofErr w:type="spellEnd"/>
      <w:r>
        <w:t xml:space="preserve"> BC-700.</w:t>
      </w:r>
    </w:p>
    <w:p w:rsidR="004A40F9" w:rsidRDefault="00C85E98" w:rsidP="00C85E98">
      <w:pPr>
        <w:spacing w:line="240" w:lineRule="auto"/>
        <w:ind w:right="0" w:firstLine="709"/>
      </w:pPr>
      <w:r>
        <w:t>Довод заказчика о том, что в случае поставки реагентов и контрольного материала разных производителей при работе анализатора могут возникнуть ошибки, не принимается во внимание, так как ГОСТ Р ИСО 15189-2024 «Национальный ст</w:t>
      </w:r>
      <w:r>
        <w:t xml:space="preserve">андарт Российской Федерации. Медицинские лаборатории. Требования к качеству и компетентности» рассматривает контрольный материал как инструмент внутреннего контроля качества результата аналитического процесса, а не как принадлежность к конкретной торговой </w:t>
      </w:r>
      <w:r>
        <w:t xml:space="preserve">линейке реагентов. </w:t>
      </w:r>
    </w:p>
    <w:p w:rsidR="004A40F9" w:rsidRDefault="00C85E98" w:rsidP="00C85E98">
      <w:pPr>
        <w:spacing w:line="240" w:lineRule="auto"/>
        <w:ind w:right="0" w:firstLine="709"/>
      </w:pPr>
      <w:r>
        <w:t xml:space="preserve">Пункт 7.3.7.2 требует, чтобы процедура ВКК позволяла выявлять вариации между партиями реагентов и/или калибраторов. </w:t>
      </w:r>
    </w:p>
    <w:p w:rsidR="004A40F9" w:rsidRDefault="00C85E98" w:rsidP="00C85E98">
      <w:pPr>
        <w:spacing w:line="240" w:lineRule="auto"/>
        <w:ind w:right="0" w:firstLine="709"/>
      </w:pPr>
      <w:r>
        <w:t>Подпункт 7.3.7.2(a)(3) прямо предусматривает использование контрольного материала независимого производителя как альтер</w:t>
      </w:r>
      <w:r>
        <w:t xml:space="preserve">нативы либо дополнения к контролю производителя реагентов или анализатора. </w:t>
      </w:r>
    </w:p>
    <w:p w:rsidR="004A40F9" w:rsidRDefault="00C85E98" w:rsidP="00C85E98">
      <w:pPr>
        <w:spacing w:line="240" w:lineRule="auto"/>
        <w:ind w:right="0" w:firstLine="709"/>
      </w:pPr>
      <w:r>
        <w:t>Таким образом, независимый контроль не только допустим, но прямо предусмотрен стандартом, соответственно, совместное использование реагентов и контрольного материала является допус</w:t>
      </w:r>
      <w:r>
        <w:t>тимым.</w:t>
      </w:r>
    </w:p>
    <w:p w:rsidR="004A40F9" w:rsidRDefault="00C85E98" w:rsidP="00C85E98">
      <w:pPr>
        <w:spacing w:line="240" w:lineRule="auto"/>
        <w:ind w:right="0" w:firstLine="709"/>
      </w:pPr>
      <w:r>
        <w:t>Также Комиссия отмечает, что заказчик не представил какие-либо доказательства, подтверждающие позицию в части невозможности совместного применения реагентов и контрольного материала разных производителей.</w:t>
      </w:r>
    </w:p>
    <w:p w:rsidR="004A40F9" w:rsidRDefault="00C85E98" w:rsidP="00C85E98">
      <w:pPr>
        <w:spacing w:line="240" w:lineRule="auto"/>
        <w:ind w:right="0" w:firstLine="709"/>
      </w:pPr>
      <w:r>
        <w:t>По результатам рассмотрения жалобы по сущест</w:t>
      </w:r>
      <w:r>
        <w:t xml:space="preserve">ву в соответствии с частью 8 статьи 106 Закона о контрактной системе контрольный орган в сфере закупок принимает решение о признании жалобы обоснованной или необоснованной, о совершении (при необходимости) действий, предусмотренных пунктами 1 и 3 части 22 </w:t>
      </w:r>
      <w:r>
        <w:t>статьи 99 настоящего Федерального закона, и выдает (при необходимости) предписание об устранении допущенных нарушений, предусмотренное пунктом 2 части 22 статьи 99 настоящего Федерального закона, в том числе об аннулировании определения поставщиков.</w:t>
      </w:r>
    </w:p>
    <w:p w:rsidR="004A40F9" w:rsidRDefault="00C85E98" w:rsidP="00C85E98">
      <w:pPr>
        <w:spacing w:line="240" w:lineRule="auto"/>
        <w:ind w:right="0" w:firstLine="709"/>
      </w:pPr>
      <w:r>
        <w:t>С учет</w:t>
      </w:r>
      <w:r>
        <w:t>ом вышеизложенного Комиссия Марийского УФАС России приходит к выводу о необходимости выдачи обязательного для исполнения предписания с целью устранения выявленных нарушений.</w:t>
      </w:r>
    </w:p>
    <w:p w:rsidR="004A40F9" w:rsidRDefault="00C85E98" w:rsidP="00C85E98">
      <w:pPr>
        <w:spacing w:line="240" w:lineRule="auto"/>
        <w:ind w:right="0" w:firstLine="709"/>
      </w:pPr>
      <w:r>
        <w:t>На основании вышеизложенного и руководствуясь частью 8 статьи 106 Закона о контрак</w:t>
      </w:r>
      <w:r>
        <w:t xml:space="preserve">тной системе, Комиссия, </w:t>
      </w:r>
    </w:p>
    <w:p w:rsidR="004A40F9" w:rsidRDefault="00C85E98">
      <w:pPr>
        <w:spacing w:after="322"/>
        <w:ind w:left="651" w:right="-15" w:hanging="10"/>
        <w:jc w:val="center"/>
      </w:pPr>
      <w:r>
        <w:rPr>
          <w:b/>
        </w:rPr>
        <w:t>РЕШИЛА:</w:t>
      </w:r>
      <w:r>
        <w:t xml:space="preserve"> </w:t>
      </w:r>
    </w:p>
    <w:p w:rsidR="004A40F9" w:rsidRDefault="00C85E98">
      <w:pPr>
        <w:numPr>
          <w:ilvl w:val="0"/>
          <w:numId w:val="3"/>
        </w:numPr>
      </w:pPr>
      <w:r>
        <w:t xml:space="preserve">Признать жалобу ИП </w:t>
      </w:r>
      <w:r>
        <w:t>обоснованной.</w:t>
      </w:r>
    </w:p>
    <w:p w:rsidR="004A40F9" w:rsidRDefault="00C85E98">
      <w:pPr>
        <w:numPr>
          <w:ilvl w:val="0"/>
          <w:numId w:val="3"/>
        </w:numPr>
      </w:pPr>
      <w:r>
        <w:t>Признать в действиях заказчика нарушение статьи 8, пункта 1 части 1 статьи 33 Федерального закона от 05.04.2013 № 44-ФЗ «О контрактной системе в сфере закупок товаров, работ, у</w:t>
      </w:r>
      <w:r>
        <w:t>слуг для обеспечения государственных и муниципальных нужд».</w:t>
      </w:r>
    </w:p>
    <w:p w:rsidR="004A40F9" w:rsidRDefault="00C85E98">
      <w:pPr>
        <w:numPr>
          <w:ilvl w:val="0"/>
          <w:numId w:val="3"/>
        </w:numPr>
      </w:pPr>
      <w:r>
        <w:t>Выдать заказчику обязательное для исполнения предписание об устранении нарушений законодательства.</w:t>
      </w:r>
    </w:p>
    <w:p w:rsidR="004A40F9" w:rsidRDefault="00C85E98">
      <w:pPr>
        <w:numPr>
          <w:ilvl w:val="0"/>
          <w:numId w:val="3"/>
        </w:numPr>
        <w:spacing w:after="322"/>
      </w:pPr>
      <w: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заказчика, допустившего нарушение законодательства, по части 6 статьи 7.30.1 КоАП РФ. </w:t>
      </w:r>
    </w:p>
    <w:p w:rsidR="004A40F9" w:rsidRDefault="00C85E98">
      <w:pPr>
        <w:spacing w:after="354" w:line="234" w:lineRule="auto"/>
        <w:ind w:right="12" w:firstLine="710"/>
      </w:pPr>
      <w:r>
        <w:rPr>
          <w:i/>
        </w:rPr>
        <w:t xml:space="preserve">В </w:t>
      </w:r>
      <w:r>
        <w:rPr>
          <w:i/>
        </w:rPr>
        <w:t>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4A40F9" w:rsidRDefault="004A40F9">
      <w:pPr>
        <w:spacing w:line="246" w:lineRule="auto"/>
        <w:ind w:left="10" w:right="1" w:hanging="10"/>
        <w:jc w:val="right"/>
      </w:pPr>
    </w:p>
    <w:sectPr w:rsidR="004A40F9">
      <w:footerReference w:type="even" r:id="rId7"/>
      <w:footerReference w:type="default" r:id="rId8"/>
      <w:footerReference w:type="first" r:id="rId9"/>
      <w:pgSz w:w="11906" w:h="16838"/>
      <w:pgMar w:top="1147" w:right="564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5E98">
      <w:pPr>
        <w:spacing w:line="240" w:lineRule="auto"/>
      </w:pPr>
      <w:r>
        <w:separator/>
      </w:r>
    </w:p>
  </w:endnote>
  <w:endnote w:type="continuationSeparator" w:id="0">
    <w:p w:rsidR="00000000" w:rsidRDefault="00C85E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F9" w:rsidRDefault="00C85E98">
    <w:pPr>
      <w:spacing w:line="240" w:lineRule="auto"/>
      <w:ind w:right="0" w:firstLine="0"/>
      <w:jc w:val="left"/>
    </w:pPr>
    <w:r>
      <w:rPr>
        <w:sz w:val="24"/>
      </w:rPr>
      <w:t xml:space="preserve">2026-5533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F9" w:rsidRDefault="00C85E98">
    <w:pPr>
      <w:spacing w:line="240" w:lineRule="auto"/>
      <w:ind w:right="0" w:firstLine="0"/>
      <w:jc w:val="left"/>
    </w:pPr>
    <w:r>
      <w:rPr>
        <w:sz w:val="24"/>
      </w:rPr>
      <w:t xml:space="preserve">2026-5533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F9" w:rsidRDefault="004A40F9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5E98">
      <w:pPr>
        <w:spacing w:line="240" w:lineRule="auto"/>
      </w:pPr>
      <w:r>
        <w:separator/>
      </w:r>
    </w:p>
  </w:footnote>
  <w:footnote w:type="continuationSeparator" w:id="0">
    <w:p w:rsidR="00000000" w:rsidRDefault="00C85E9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920EE"/>
    <w:multiLevelType w:val="hybridMultilevel"/>
    <w:tmpl w:val="2ACE8DB6"/>
    <w:lvl w:ilvl="0" w:tplc="0602CB14">
      <w:start w:val="1"/>
      <w:numFmt w:val="bullet"/>
      <w:lvlText w:val="-"/>
      <w:lvlJc w:val="left"/>
      <w:pPr>
        <w:ind w:left="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647598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AE7526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EEDC38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8E947C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041DC2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E0A294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9E584C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4EB4A4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21A4DBC"/>
    <w:multiLevelType w:val="hybridMultilevel"/>
    <w:tmpl w:val="F8102E92"/>
    <w:lvl w:ilvl="0" w:tplc="E99CAC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6A7A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0E1A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D069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50D3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22D4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A680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C8C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8CDD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65E0B1F"/>
    <w:multiLevelType w:val="hybridMultilevel"/>
    <w:tmpl w:val="A69EA84C"/>
    <w:lvl w:ilvl="0" w:tplc="1098FDE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6621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BAF0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B08F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C447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76F2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36F7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86DB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0C1D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F9"/>
    <w:rsid w:val="004A40F9"/>
    <w:rsid w:val="00C8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5F818-02C7-4C18-8207-F852AE5AE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-1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2395</Words>
  <Characters>13657</Characters>
  <Application>Microsoft Office Word</Application>
  <DocSecurity>0</DocSecurity>
  <Lines>113</Lines>
  <Paragraphs>32</Paragraphs>
  <ScaleCrop>false</ScaleCrop>
  <Company/>
  <LinksUpToDate>false</LinksUpToDate>
  <CharactersWithSpaces>16020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2026-10-05T06:55:00Z</dcterms:created>
  <dcterms:modified xsi:type="dcterms:W3CDTF">2026-10-05T06:55:00Z</dcterms:modified>
</cp:coreProperties>
</file>