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594"/>
        <w:gridCol w:w="4868"/>
        <w:gridCol w:w="36"/>
      </w:tblGrid>
      <w:tr w:rsidR="0096586C" w:rsidRPr="00AC7CC6" w:rsidTr="0056149E">
        <w:trPr>
          <w:gridAfter w:val="1"/>
          <w:wAfter w:w="36" w:type="dxa"/>
          <w:trHeight w:val="5244"/>
        </w:trPr>
        <w:tc>
          <w:tcPr>
            <w:tcW w:w="4594" w:type="dxa"/>
          </w:tcPr>
          <w:p w:rsidR="0096586C" w:rsidRPr="00AC7CC6" w:rsidRDefault="0096586C" w:rsidP="00DA27B4">
            <w:pPr>
              <w:widowControl w:val="0"/>
              <w:rPr>
                <w:sz w:val="26"/>
                <w:szCs w:val="26"/>
              </w:rPr>
            </w:pPr>
            <w:r w:rsidRPr="00AC7CC6">
              <w:rPr>
                <w:sz w:val="26"/>
                <w:szCs w:val="26"/>
              </w:rPr>
              <w:t xml:space="preserve">  </w:t>
            </w:r>
            <w:r w:rsidR="0056149E" w:rsidRPr="0056149E">
              <w:rPr>
                <w:noProof/>
                <w:sz w:val="26"/>
                <w:szCs w:val="26"/>
              </w:rPr>
              <w:drawing>
                <wp:inline distT="0" distB="0" distL="0" distR="0" wp14:anchorId="5BA27627" wp14:editId="029BADE8">
                  <wp:extent cx="2431871" cy="3146882"/>
                  <wp:effectExtent l="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31871" cy="3146882"/>
                          </a:xfrm>
                          <a:prstGeom prst="rect">
                            <a:avLst/>
                          </a:prstGeom>
                        </pic:spPr>
                      </pic:pic>
                    </a:graphicData>
                  </a:graphic>
                </wp:inline>
              </w:drawing>
            </w:r>
          </w:p>
        </w:tc>
        <w:tc>
          <w:tcPr>
            <w:tcW w:w="4868" w:type="dxa"/>
          </w:tcPr>
          <w:p w:rsidR="004A0874" w:rsidRPr="004A0874" w:rsidRDefault="004A0874" w:rsidP="004A0874">
            <w:pPr>
              <w:rPr>
                <w:iCs/>
                <w:sz w:val="26"/>
                <w:szCs w:val="26"/>
              </w:rPr>
            </w:pPr>
          </w:p>
          <w:p w:rsidR="004A0874" w:rsidRPr="004A0874" w:rsidRDefault="004A0874" w:rsidP="004A0874">
            <w:pPr>
              <w:rPr>
                <w:iCs/>
                <w:sz w:val="26"/>
                <w:szCs w:val="26"/>
              </w:rPr>
            </w:pPr>
            <w:r w:rsidRPr="004A0874">
              <w:rPr>
                <w:iCs/>
                <w:sz w:val="26"/>
                <w:szCs w:val="26"/>
              </w:rPr>
              <w:t xml:space="preserve">САНКТ-ПЕТЕРБУРГСКИЙ ГОСУДАРСТВЕННЫЙ УНИВЕРСИТЕТ, САНКТ-ПЕТЕРБУРГСКИЙ УНИВЕРСИТЕТ </w:t>
            </w:r>
          </w:p>
          <w:p w:rsidR="004A0874" w:rsidRPr="004A0874" w:rsidRDefault="004A0874" w:rsidP="004A0874">
            <w:pPr>
              <w:rPr>
                <w:iCs/>
                <w:sz w:val="26"/>
                <w:szCs w:val="26"/>
              </w:rPr>
            </w:pPr>
            <w:r w:rsidRPr="004A0874">
              <w:rPr>
                <w:iCs/>
                <w:sz w:val="26"/>
                <w:szCs w:val="26"/>
              </w:rPr>
              <w:t xml:space="preserve">Российская Федерация, 199034, </w:t>
            </w:r>
            <w:r w:rsidR="0056149E">
              <w:rPr>
                <w:iCs/>
                <w:sz w:val="26"/>
                <w:szCs w:val="26"/>
              </w:rPr>
              <w:br/>
            </w:r>
            <w:r w:rsidRPr="004A0874">
              <w:rPr>
                <w:iCs/>
                <w:sz w:val="26"/>
                <w:szCs w:val="26"/>
              </w:rPr>
              <w:t xml:space="preserve">Санкт-Петербург, </w:t>
            </w:r>
            <w:r w:rsidR="0056149E">
              <w:rPr>
                <w:iCs/>
                <w:sz w:val="26"/>
                <w:szCs w:val="26"/>
              </w:rPr>
              <w:br/>
            </w:r>
            <w:r w:rsidRPr="004A0874">
              <w:rPr>
                <w:iCs/>
                <w:sz w:val="26"/>
                <w:szCs w:val="26"/>
              </w:rPr>
              <w:t>наб</w:t>
            </w:r>
            <w:r w:rsidR="0056149E">
              <w:rPr>
                <w:iCs/>
                <w:sz w:val="26"/>
                <w:szCs w:val="26"/>
              </w:rPr>
              <w:t>.</w:t>
            </w:r>
            <w:r w:rsidRPr="004A0874">
              <w:rPr>
                <w:iCs/>
                <w:sz w:val="26"/>
                <w:szCs w:val="26"/>
              </w:rPr>
              <w:t xml:space="preserve"> УНИВЕРСИТЕТСКАЯ, 7/9 </w:t>
            </w:r>
          </w:p>
          <w:p w:rsidR="004A0874" w:rsidRDefault="004A0874" w:rsidP="004A0874">
            <w:pPr>
              <w:rPr>
                <w:iCs/>
                <w:sz w:val="26"/>
                <w:szCs w:val="26"/>
              </w:rPr>
            </w:pPr>
          </w:p>
          <w:p w:rsidR="0056149E" w:rsidRPr="004A0874" w:rsidRDefault="0056149E" w:rsidP="004A0874">
            <w:pPr>
              <w:rPr>
                <w:iCs/>
                <w:sz w:val="26"/>
                <w:szCs w:val="26"/>
              </w:rPr>
            </w:pPr>
          </w:p>
          <w:p w:rsidR="0056149E" w:rsidRPr="0056149E" w:rsidRDefault="0056149E" w:rsidP="0056149E">
            <w:pPr>
              <w:rPr>
                <w:iCs/>
                <w:sz w:val="26"/>
                <w:szCs w:val="26"/>
              </w:rPr>
            </w:pPr>
          </w:p>
          <w:p w:rsidR="0056149E" w:rsidRPr="0056149E" w:rsidRDefault="0056149E" w:rsidP="0056149E">
            <w:pPr>
              <w:rPr>
                <w:iCs/>
                <w:sz w:val="26"/>
                <w:szCs w:val="26"/>
              </w:rPr>
            </w:pPr>
            <w:r>
              <w:rPr>
                <w:iCs/>
                <w:sz w:val="26"/>
                <w:szCs w:val="26"/>
              </w:rPr>
              <w:t xml:space="preserve">ИП </w:t>
            </w:r>
            <w:r w:rsidRPr="0056149E">
              <w:rPr>
                <w:iCs/>
                <w:sz w:val="26"/>
                <w:szCs w:val="26"/>
              </w:rPr>
              <w:t xml:space="preserve">СТАНЕВ ВЛАДИМИР СЕМЕНОВИЧ </w:t>
            </w:r>
          </w:p>
          <w:p w:rsidR="0096586C" w:rsidRPr="00881079" w:rsidRDefault="0056149E" w:rsidP="0056149E">
            <w:pPr>
              <w:rPr>
                <w:iCs/>
                <w:sz w:val="26"/>
                <w:szCs w:val="26"/>
              </w:rPr>
            </w:pPr>
            <w:r w:rsidRPr="0056149E">
              <w:rPr>
                <w:iCs/>
                <w:sz w:val="26"/>
                <w:szCs w:val="26"/>
              </w:rPr>
              <w:t>198261, Г.САНКТ-ПЕТЕРБУРГ, ВН.ТЕР.Г. МУНИЦИПАЛЬНЫЙ ОКРУГ УЛЬЯНКА, ПР-КТ ВЕТЕРАНОВ, Д. 108, К. 1, ЛИТЕРА А, КВ. 197</w:t>
            </w:r>
          </w:p>
        </w:tc>
      </w:tr>
      <w:tr w:rsidR="0056149E" w:rsidRPr="00AC7CC6" w:rsidTr="0056149E">
        <w:trPr>
          <w:trHeight w:val="80"/>
        </w:trPr>
        <w:tc>
          <w:tcPr>
            <w:tcW w:w="4594" w:type="dxa"/>
          </w:tcPr>
          <w:p w:rsidR="0056149E" w:rsidRPr="00AC7CC6" w:rsidRDefault="0056149E" w:rsidP="00DA27B4">
            <w:pPr>
              <w:widowControl w:val="0"/>
              <w:ind w:right="-908"/>
              <w:rPr>
                <w:sz w:val="26"/>
                <w:szCs w:val="26"/>
              </w:rPr>
            </w:pPr>
          </w:p>
        </w:tc>
        <w:tc>
          <w:tcPr>
            <w:tcW w:w="4904" w:type="dxa"/>
            <w:gridSpan w:val="2"/>
          </w:tcPr>
          <w:p w:rsidR="0056149E" w:rsidRPr="00AC7CC6" w:rsidRDefault="0056149E" w:rsidP="00A84360">
            <w:pPr>
              <w:widowControl w:val="0"/>
              <w:rPr>
                <w:color w:val="000000"/>
                <w:sz w:val="26"/>
                <w:szCs w:val="26"/>
              </w:rPr>
            </w:pPr>
          </w:p>
        </w:tc>
      </w:tr>
    </w:tbl>
    <w:p w:rsidR="0056149E" w:rsidRDefault="0056149E" w:rsidP="00DA27B4">
      <w:pPr>
        <w:widowControl w:val="0"/>
        <w:jc w:val="center"/>
        <w:outlineLvl w:val="0"/>
        <w:rPr>
          <w:b/>
          <w:sz w:val="26"/>
          <w:szCs w:val="26"/>
        </w:rPr>
      </w:pPr>
    </w:p>
    <w:p w:rsidR="0096586C" w:rsidRPr="0056149E" w:rsidRDefault="0096586C" w:rsidP="00DA27B4">
      <w:pPr>
        <w:widowControl w:val="0"/>
        <w:jc w:val="center"/>
        <w:outlineLvl w:val="0"/>
        <w:rPr>
          <w:b/>
          <w:sz w:val="26"/>
          <w:szCs w:val="26"/>
        </w:rPr>
      </w:pPr>
      <w:r w:rsidRPr="0056149E">
        <w:rPr>
          <w:b/>
          <w:sz w:val="26"/>
          <w:szCs w:val="26"/>
        </w:rPr>
        <w:t>РЕШЕНИЕ</w:t>
      </w:r>
    </w:p>
    <w:p w:rsidR="0096586C" w:rsidRPr="0056149E" w:rsidRDefault="0096586C" w:rsidP="00DA27B4">
      <w:pPr>
        <w:widowControl w:val="0"/>
        <w:jc w:val="center"/>
        <w:rPr>
          <w:sz w:val="26"/>
          <w:szCs w:val="26"/>
        </w:rPr>
      </w:pPr>
      <w:r w:rsidRPr="0056149E">
        <w:rPr>
          <w:sz w:val="26"/>
          <w:szCs w:val="26"/>
        </w:rPr>
        <w:t xml:space="preserve">по делу </w:t>
      </w:r>
      <w:r w:rsidRPr="0056149E">
        <w:rPr>
          <w:b/>
          <w:sz w:val="26"/>
          <w:szCs w:val="26"/>
        </w:rPr>
        <w:t xml:space="preserve">№ </w:t>
      </w:r>
      <w:r w:rsidR="004A0874" w:rsidRPr="0056149E">
        <w:rPr>
          <w:b/>
          <w:sz w:val="26"/>
          <w:szCs w:val="26"/>
        </w:rPr>
        <w:t>078/06/105-</w:t>
      </w:r>
      <w:r w:rsidR="0056149E" w:rsidRPr="0056149E">
        <w:rPr>
          <w:b/>
          <w:sz w:val="26"/>
          <w:szCs w:val="26"/>
        </w:rPr>
        <w:t>4106</w:t>
      </w:r>
      <w:r w:rsidR="004A0874" w:rsidRPr="0056149E">
        <w:rPr>
          <w:b/>
          <w:sz w:val="26"/>
          <w:szCs w:val="26"/>
        </w:rPr>
        <w:t>/2026</w:t>
      </w:r>
    </w:p>
    <w:p w:rsidR="0096586C" w:rsidRPr="0056149E" w:rsidRDefault="0096586C" w:rsidP="00DA27B4">
      <w:pPr>
        <w:widowControl w:val="0"/>
        <w:jc w:val="center"/>
        <w:rPr>
          <w:sz w:val="26"/>
          <w:szCs w:val="26"/>
        </w:rPr>
      </w:pPr>
      <w:r w:rsidRPr="0056149E">
        <w:rPr>
          <w:sz w:val="26"/>
          <w:szCs w:val="26"/>
        </w:rPr>
        <w:t xml:space="preserve"> о нарушении законодательства о контрактной системе</w:t>
      </w:r>
    </w:p>
    <w:p w:rsidR="0096586C" w:rsidRPr="0056149E" w:rsidRDefault="0096586C" w:rsidP="00DA27B4">
      <w:pPr>
        <w:widowControl w:val="0"/>
        <w:ind w:firstLine="540"/>
        <w:jc w:val="both"/>
        <w:rPr>
          <w:sz w:val="26"/>
          <w:szCs w:val="26"/>
        </w:rPr>
      </w:pPr>
    </w:p>
    <w:p w:rsidR="0096586C" w:rsidRPr="00AC7CC6" w:rsidRDefault="0056149E" w:rsidP="00DA27B4">
      <w:pPr>
        <w:widowControl w:val="0"/>
        <w:tabs>
          <w:tab w:val="left" w:pos="0"/>
        </w:tabs>
        <w:jc w:val="both"/>
        <w:rPr>
          <w:sz w:val="26"/>
          <w:szCs w:val="26"/>
        </w:rPr>
      </w:pPr>
      <w:r w:rsidRPr="0056149E">
        <w:rPr>
          <w:sz w:val="26"/>
          <w:szCs w:val="26"/>
        </w:rPr>
        <w:t>22</w:t>
      </w:r>
      <w:r w:rsidR="0096586C" w:rsidRPr="0056149E">
        <w:rPr>
          <w:sz w:val="26"/>
          <w:szCs w:val="26"/>
        </w:rPr>
        <w:t>.</w:t>
      </w:r>
      <w:r w:rsidR="00B43F7A" w:rsidRPr="0056149E">
        <w:rPr>
          <w:sz w:val="26"/>
          <w:szCs w:val="26"/>
        </w:rPr>
        <w:t>0</w:t>
      </w:r>
      <w:r w:rsidR="004A0874" w:rsidRPr="0056149E">
        <w:rPr>
          <w:sz w:val="26"/>
          <w:szCs w:val="26"/>
        </w:rPr>
        <w:t>9</w:t>
      </w:r>
      <w:r w:rsidR="0096586C" w:rsidRPr="0056149E">
        <w:rPr>
          <w:sz w:val="26"/>
          <w:szCs w:val="26"/>
        </w:rPr>
        <w:t>.202</w:t>
      </w:r>
      <w:r w:rsidR="00B43F7A" w:rsidRPr="0056149E">
        <w:rPr>
          <w:sz w:val="26"/>
          <w:szCs w:val="26"/>
        </w:rPr>
        <w:t>6</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6333A5" w:rsidRPr="00175093" w:rsidRDefault="0096586C" w:rsidP="003863FD">
      <w:pPr>
        <w:widowControl w:val="0"/>
        <w:tabs>
          <w:tab w:val="left" w:pos="0"/>
        </w:tabs>
        <w:ind w:firstLine="709"/>
        <w:jc w:val="both"/>
        <w:rPr>
          <w:spacing w:val="-6"/>
          <w:sz w:val="26"/>
          <w:szCs w:val="26"/>
        </w:rPr>
      </w:pPr>
      <w:r w:rsidRPr="00AC7CC6">
        <w:rPr>
          <w:sz w:val="26"/>
          <w:szCs w:val="26"/>
        </w:rPr>
        <w:t>Комиссия Санкт-Петербургского УФАС России по контролю в сфере закупок (далее – Комиссия УФАС</w:t>
      </w:r>
      <w:r w:rsidRPr="0056149E">
        <w:rPr>
          <w:sz w:val="26"/>
          <w:szCs w:val="26"/>
        </w:rPr>
        <w:t xml:space="preserve">) </w:t>
      </w:r>
    </w:p>
    <w:p w:rsidR="004A0874" w:rsidRPr="00175093" w:rsidRDefault="004A0874" w:rsidP="0056149E">
      <w:pPr>
        <w:tabs>
          <w:tab w:val="left" w:pos="0"/>
        </w:tabs>
        <w:ind w:firstLine="709"/>
        <w:jc w:val="both"/>
        <w:rPr>
          <w:iCs/>
          <w:spacing w:val="-6"/>
          <w:sz w:val="26"/>
          <w:szCs w:val="26"/>
        </w:rPr>
      </w:pPr>
      <w:r w:rsidRPr="00175093">
        <w:rPr>
          <w:spacing w:val="-6"/>
          <w:sz w:val="26"/>
          <w:szCs w:val="26"/>
        </w:rPr>
        <w:t>при участии</w:t>
      </w:r>
      <w:r w:rsidR="0028597F" w:rsidRPr="00175093">
        <w:rPr>
          <w:spacing w:val="-6"/>
          <w:sz w:val="26"/>
          <w:szCs w:val="26"/>
        </w:rPr>
        <w:t xml:space="preserve"> представителей </w:t>
      </w:r>
      <w:r w:rsidRPr="00175093">
        <w:rPr>
          <w:spacing w:val="-6"/>
          <w:sz w:val="26"/>
          <w:szCs w:val="26"/>
        </w:rPr>
        <w:t>САНКТ-ПЕТЕРБУРГСКИЙ ГОСУДАРСТВЕННЫЙ УНИВЕРСИТЕТ, САНКТ-ПЕТЕРБУРГСКИЙ УНИВЕРСИТЕТ ИЛИ СПБГУ</w:t>
      </w:r>
      <w:r w:rsidR="00C20C2E" w:rsidRPr="00175093">
        <w:rPr>
          <w:spacing w:val="-6"/>
          <w:sz w:val="26"/>
          <w:szCs w:val="26"/>
        </w:rPr>
        <w:t xml:space="preserve"> </w:t>
      </w:r>
      <w:r w:rsidR="00683B4E" w:rsidRPr="00175093">
        <w:rPr>
          <w:spacing w:val="-6"/>
          <w:sz w:val="26"/>
          <w:szCs w:val="26"/>
        </w:rPr>
        <w:t xml:space="preserve">(далее – </w:t>
      </w:r>
      <w:r w:rsidR="00B43F7A" w:rsidRPr="00175093">
        <w:rPr>
          <w:spacing w:val="-6"/>
          <w:sz w:val="26"/>
          <w:szCs w:val="26"/>
        </w:rPr>
        <w:t>Заказчик</w:t>
      </w:r>
      <w:r w:rsidR="00683B4E" w:rsidRPr="00175093">
        <w:rPr>
          <w:spacing w:val="-6"/>
          <w:sz w:val="26"/>
          <w:szCs w:val="26"/>
        </w:rPr>
        <w:t>)</w:t>
      </w:r>
      <w:r w:rsidR="00175093" w:rsidRPr="00175093">
        <w:rPr>
          <w:spacing w:val="-6"/>
          <w:sz w:val="26"/>
          <w:szCs w:val="26"/>
        </w:rPr>
        <w:t>;</w:t>
      </w:r>
    </w:p>
    <w:p w:rsidR="0056149E" w:rsidRPr="00175093" w:rsidRDefault="0056149E" w:rsidP="0056149E">
      <w:pPr>
        <w:tabs>
          <w:tab w:val="left" w:pos="0"/>
        </w:tabs>
        <w:ind w:firstLine="709"/>
        <w:jc w:val="both"/>
        <w:rPr>
          <w:spacing w:val="-6"/>
          <w:sz w:val="26"/>
          <w:szCs w:val="26"/>
        </w:rPr>
      </w:pPr>
      <w:r w:rsidRPr="00175093">
        <w:rPr>
          <w:iCs/>
          <w:spacing w:val="-6"/>
          <w:sz w:val="26"/>
          <w:szCs w:val="26"/>
        </w:rPr>
        <w:t>ИП СТАНЕВ ВЛАДИМИР СЕМЕНОВИЧ</w:t>
      </w:r>
      <w:r w:rsidR="00A84360" w:rsidRPr="00175093">
        <w:rPr>
          <w:spacing w:val="-6"/>
          <w:sz w:val="26"/>
          <w:szCs w:val="26"/>
        </w:rPr>
        <w:t xml:space="preserve"> (далее – </w:t>
      </w:r>
      <w:r w:rsidRPr="00175093">
        <w:rPr>
          <w:spacing w:val="-6"/>
          <w:sz w:val="26"/>
          <w:szCs w:val="26"/>
        </w:rPr>
        <w:t xml:space="preserve">Заявитель, </w:t>
      </w:r>
      <w:r w:rsidRPr="00175093">
        <w:rPr>
          <w:iCs/>
          <w:spacing w:val="-6"/>
          <w:sz w:val="26"/>
          <w:szCs w:val="26"/>
        </w:rPr>
        <w:t>ИП СТАНЕВ В.С.</w:t>
      </w:r>
      <w:r w:rsidR="00A84360" w:rsidRPr="00175093">
        <w:rPr>
          <w:spacing w:val="-6"/>
          <w:sz w:val="26"/>
          <w:szCs w:val="26"/>
        </w:rPr>
        <w:t>)</w:t>
      </w:r>
      <w:r w:rsidR="00175093" w:rsidRPr="00175093">
        <w:rPr>
          <w:spacing w:val="-6"/>
          <w:sz w:val="26"/>
          <w:szCs w:val="26"/>
        </w:rPr>
        <w:t>;</w:t>
      </w:r>
    </w:p>
    <w:p w:rsidR="0096586C" w:rsidRPr="00AC7CC6" w:rsidRDefault="0096586C" w:rsidP="0056149E">
      <w:pPr>
        <w:tabs>
          <w:tab w:val="left" w:pos="0"/>
        </w:tabs>
        <w:ind w:firstLine="709"/>
        <w:jc w:val="both"/>
        <w:rPr>
          <w:sz w:val="26"/>
          <w:szCs w:val="26"/>
        </w:rPr>
      </w:pPr>
      <w:r w:rsidRPr="00175093">
        <w:rPr>
          <w:sz w:val="26"/>
          <w:szCs w:val="26"/>
        </w:rPr>
        <w:t xml:space="preserve">рассмотрев посредством системы видеоконференцсвязи жалобу Заявителя </w:t>
      </w:r>
      <w:r w:rsidR="00A84360" w:rsidRPr="00175093">
        <w:rPr>
          <w:sz w:val="26"/>
          <w:szCs w:val="26"/>
        </w:rPr>
        <w:t>(</w:t>
      </w:r>
      <w:proofErr w:type="spellStart"/>
      <w:r w:rsidR="004A0874" w:rsidRPr="00175093">
        <w:rPr>
          <w:sz w:val="26"/>
          <w:szCs w:val="26"/>
        </w:rPr>
        <w:t>вх</w:t>
      </w:r>
      <w:proofErr w:type="spellEnd"/>
      <w:r w:rsidR="004A0874" w:rsidRPr="00175093">
        <w:rPr>
          <w:sz w:val="26"/>
          <w:szCs w:val="26"/>
        </w:rPr>
        <w:t>. № </w:t>
      </w:r>
      <w:r w:rsidR="0056149E" w:rsidRPr="00175093">
        <w:rPr>
          <w:sz w:val="26"/>
          <w:szCs w:val="26"/>
        </w:rPr>
        <w:t>23027/26 от 17.09.2026</w:t>
      </w:r>
      <w:r w:rsidR="004A0874" w:rsidRPr="00175093">
        <w:rPr>
          <w:sz w:val="26"/>
          <w:szCs w:val="26"/>
        </w:rPr>
        <w:t>) на действия Заказчик</w:t>
      </w:r>
      <w:r w:rsidR="0056149E" w:rsidRPr="00175093">
        <w:rPr>
          <w:sz w:val="26"/>
          <w:szCs w:val="26"/>
        </w:rPr>
        <w:t>а</w:t>
      </w:r>
      <w:r w:rsidR="004A0874" w:rsidRPr="00175093">
        <w:rPr>
          <w:sz w:val="26"/>
          <w:szCs w:val="26"/>
        </w:rPr>
        <w:t xml:space="preserve"> при определении (подрядчика, исполнителя) путем проведения закупки на поставку мультимедийного комплекса (извещение № 0372100003426000944)</w:t>
      </w:r>
      <w:r w:rsidR="00C20C2E" w:rsidRPr="00175093">
        <w:rPr>
          <w:sz w:val="26"/>
          <w:szCs w:val="26"/>
        </w:rPr>
        <w:t xml:space="preserve"> </w:t>
      </w:r>
      <w:r w:rsidRPr="00175093">
        <w:rPr>
          <w:sz w:val="26"/>
          <w:szCs w:val="26"/>
        </w:rPr>
        <w:t xml:space="preserve">(далее – </w:t>
      </w:r>
      <w:r w:rsidR="00A84360" w:rsidRPr="00175093">
        <w:rPr>
          <w:sz w:val="26"/>
          <w:szCs w:val="26"/>
        </w:rPr>
        <w:t>аукцион</w:t>
      </w:r>
      <w:r w:rsidRPr="00175093">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7C08BB" w:rsidRPr="00175093">
        <w:rPr>
          <w:sz w:val="26"/>
          <w:szCs w:val="26"/>
        </w:rPr>
        <w:t>–</w:t>
      </w:r>
      <w:r w:rsidR="007C08BB" w:rsidRPr="00AC7CC6">
        <w:rPr>
          <w:sz w:val="26"/>
          <w:szCs w:val="26"/>
        </w:rPr>
        <w:t xml:space="preserve">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56149E" w:rsidRPr="0056149E" w:rsidRDefault="0096586C" w:rsidP="00DA27B4">
      <w:pPr>
        <w:widowControl w:val="0"/>
        <w:ind w:firstLine="709"/>
        <w:jc w:val="both"/>
        <w:rPr>
          <w:sz w:val="26"/>
          <w:szCs w:val="26"/>
        </w:rPr>
      </w:pPr>
      <w:r w:rsidRPr="0056149E">
        <w:rPr>
          <w:sz w:val="26"/>
          <w:szCs w:val="26"/>
        </w:rPr>
        <w:t xml:space="preserve">Извещение о проведении </w:t>
      </w:r>
      <w:r w:rsidR="00A84360" w:rsidRPr="0056149E">
        <w:rPr>
          <w:sz w:val="26"/>
          <w:szCs w:val="26"/>
        </w:rPr>
        <w:t>аукциона</w:t>
      </w:r>
      <w:r w:rsidRPr="0056149E">
        <w:rPr>
          <w:sz w:val="26"/>
          <w:szCs w:val="26"/>
        </w:rPr>
        <w:t xml:space="preserve"> размещено </w:t>
      </w:r>
      <w:r w:rsidR="004A0874" w:rsidRPr="0056149E">
        <w:rPr>
          <w:sz w:val="26"/>
          <w:szCs w:val="26"/>
        </w:rPr>
        <w:t>09</w:t>
      </w:r>
      <w:r w:rsidRPr="0056149E">
        <w:rPr>
          <w:sz w:val="26"/>
          <w:szCs w:val="26"/>
        </w:rPr>
        <w:t>.</w:t>
      </w:r>
      <w:r w:rsidR="0085621B" w:rsidRPr="0056149E">
        <w:rPr>
          <w:sz w:val="26"/>
          <w:szCs w:val="26"/>
        </w:rPr>
        <w:t>0</w:t>
      </w:r>
      <w:r w:rsidR="004A0874" w:rsidRPr="0056149E">
        <w:rPr>
          <w:sz w:val="26"/>
          <w:szCs w:val="26"/>
        </w:rPr>
        <w:t>9</w:t>
      </w:r>
      <w:r w:rsidRPr="0056149E">
        <w:rPr>
          <w:sz w:val="26"/>
          <w:szCs w:val="26"/>
        </w:rPr>
        <w:t>.202</w:t>
      </w:r>
      <w:r w:rsidR="00B43F7A" w:rsidRPr="0056149E">
        <w:rPr>
          <w:sz w:val="26"/>
          <w:szCs w:val="26"/>
        </w:rPr>
        <w:t>6</w:t>
      </w:r>
      <w:r w:rsidRPr="0056149E">
        <w:rPr>
          <w:sz w:val="26"/>
          <w:szCs w:val="26"/>
        </w:rPr>
        <w:t xml:space="preserve"> на Официальном сайте Единой информационной системы в сфере закупок </w:t>
      </w:r>
      <w:proofErr w:type="spellStart"/>
      <w:r w:rsidRPr="0056149E">
        <w:rPr>
          <w:sz w:val="26"/>
          <w:szCs w:val="26"/>
        </w:rPr>
        <w:t>www</w:t>
      </w:r>
      <w:proofErr w:type="spellEnd"/>
      <w:r w:rsidRPr="0056149E">
        <w:rPr>
          <w:sz w:val="26"/>
          <w:szCs w:val="26"/>
        </w:rPr>
        <w:t>.</w:t>
      </w:r>
      <w:proofErr w:type="spellStart"/>
      <w:r w:rsidRPr="0056149E">
        <w:rPr>
          <w:sz w:val="26"/>
          <w:szCs w:val="26"/>
          <w:lang w:val="en-US"/>
        </w:rPr>
        <w:t>zakupki</w:t>
      </w:r>
      <w:proofErr w:type="spellEnd"/>
      <w:r w:rsidRPr="0056149E">
        <w:rPr>
          <w:sz w:val="26"/>
          <w:szCs w:val="26"/>
        </w:rPr>
        <w:t>.</w:t>
      </w:r>
      <w:proofErr w:type="spellStart"/>
      <w:r w:rsidRPr="0056149E">
        <w:rPr>
          <w:sz w:val="26"/>
          <w:szCs w:val="26"/>
          <w:lang w:val="en-US"/>
        </w:rPr>
        <w:t>gov</w:t>
      </w:r>
      <w:proofErr w:type="spellEnd"/>
      <w:r w:rsidRPr="0056149E">
        <w:rPr>
          <w:sz w:val="26"/>
          <w:szCs w:val="26"/>
        </w:rPr>
        <w:t>.</w:t>
      </w:r>
      <w:proofErr w:type="spellStart"/>
      <w:r w:rsidRPr="0056149E">
        <w:rPr>
          <w:sz w:val="26"/>
          <w:szCs w:val="26"/>
        </w:rPr>
        <w:t>ru</w:t>
      </w:r>
      <w:proofErr w:type="spellEnd"/>
      <w:r w:rsidRPr="0056149E">
        <w:rPr>
          <w:sz w:val="26"/>
          <w:szCs w:val="26"/>
        </w:rPr>
        <w:t xml:space="preserve">, номер извещения </w:t>
      </w:r>
      <w:r w:rsidR="004A0874" w:rsidRPr="0056149E">
        <w:rPr>
          <w:sz w:val="26"/>
          <w:szCs w:val="26"/>
        </w:rPr>
        <w:t>0372100003426000944</w:t>
      </w:r>
      <w:r w:rsidRPr="0056149E">
        <w:rPr>
          <w:sz w:val="26"/>
          <w:szCs w:val="26"/>
        </w:rPr>
        <w:t xml:space="preserve">. </w:t>
      </w:r>
    </w:p>
    <w:p w:rsidR="0096586C" w:rsidRPr="0056149E" w:rsidRDefault="0096586C" w:rsidP="00DA27B4">
      <w:pPr>
        <w:widowControl w:val="0"/>
        <w:ind w:firstLine="709"/>
        <w:jc w:val="both"/>
        <w:rPr>
          <w:sz w:val="26"/>
          <w:szCs w:val="26"/>
        </w:rPr>
      </w:pPr>
      <w:r w:rsidRPr="0056149E">
        <w:rPr>
          <w:sz w:val="26"/>
          <w:szCs w:val="26"/>
        </w:rPr>
        <w:t xml:space="preserve">Начальная (максимальная) цена контракта – </w:t>
      </w:r>
      <w:r w:rsidR="004A0874" w:rsidRPr="0056149E">
        <w:rPr>
          <w:sz w:val="26"/>
          <w:szCs w:val="26"/>
          <w:shd w:val="clear" w:color="auto" w:fill="FFFFFF"/>
        </w:rPr>
        <w:t>10 797 494, 00</w:t>
      </w:r>
      <w:r w:rsidR="00B43F7A" w:rsidRPr="0056149E">
        <w:rPr>
          <w:sz w:val="26"/>
          <w:szCs w:val="26"/>
          <w:shd w:val="clear" w:color="auto" w:fill="FFFFFF"/>
        </w:rPr>
        <w:t xml:space="preserve"> </w:t>
      </w:r>
      <w:r w:rsidRPr="0056149E">
        <w:rPr>
          <w:sz w:val="26"/>
          <w:szCs w:val="26"/>
        </w:rPr>
        <w:t>рубл</w:t>
      </w:r>
      <w:r w:rsidR="0056149E">
        <w:rPr>
          <w:sz w:val="26"/>
          <w:szCs w:val="26"/>
        </w:rPr>
        <w:t>ей</w:t>
      </w:r>
      <w:r w:rsidRPr="0056149E">
        <w:rPr>
          <w:sz w:val="26"/>
          <w:szCs w:val="26"/>
        </w:rPr>
        <w:t>.</w:t>
      </w:r>
    </w:p>
    <w:p w:rsidR="0096586C" w:rsidRPr="00AC7CC6" w:rsidRDefault="0096586C" w:rsidP="00DA27B4">
      <w:pPr>
        <w:widowControl w:val="0"/>
        <w:ind w:right="-5" w:firstLine="720"/>
        <w:jc w:val="both"/>
        <w:rPr>
          <w:sz w:val="26"/>
          <w:szCs w:val="26"/>
        </w:rPr>
      </w:pPr>
      <w:r w:rsidRPr="0056149E">
        <w:rPr>
          <w:sz w:val="26"/>
          <w:szCs w:val="26"/>
        </w:rPr>
        <w:t>В жалобе Заявитель указал на неправомерные действия комиссии</w:t>
      </w:r>
      <w:r w:rsidRPr="00AC7CC6">
        <w:rPr>
          <w:sz w:val="26"/>
          <w:szCs w:val="26"/>
        </w:rPr>
        <w:t xml:space="preserve"> </w:t>
      </w:r>
      <w:r w:rsidR="00566503">
        <w:rPr>
          <w:sz w:val="26"/>
          <w:szCs w:val="26"/>
        </w:rPr>
        <w:t>Заказчика</w:t>
      </w:r>
      <w:r w:rsidR="00613A82">
        <w:rPr>
          <w:sz w:val="26"/>
          <w:szCs w:val="26"/>
        </w:rPr>
        <w:t xml:space="preserve"> по осуществлению закупок</w:t>
      </w:r>
      <w:r w:rsidRPr="00AC7CC6">
        <w:rPr>
          <w:sz w:val="26"/>
          <w:szCs w:val="26"/>
        </w:rPr>
        <w:t xml:space="preserve">, выразившиеся, по мнению Заявителя, в </w:t>
      </w:r>
      <w:r w:rsidR="00A84360">
        <w:rPr>
          <w:sz w:val="26"/>
          <w:szCs w:val="26"/>
        </w:rPr>
        <w:t>нарушении правил описания объекта закупки.</w:t>
      </w:r>
    </w:p>
    <w:p w:rsidR="0096586C" w:rsidRPr="00AC7CC6" w:rsidRDefault="0096586C" w:rsidP="00DA27B4">
      <w:pPr>
        <w:widowControl w:val="0"/>
        <w:ind w:right="-5" w:firstLine="720"/>
        <w:jc w:val="both"/>
        <w:rPr>
          <w:sz w:val="26"/>
          <w:szCs w:val="26"/>
        </w:rPr>
      </w:pPr>
      <w:r w:rsidRPr="00AC7CC6">
        <w:rPr>
          <w:sz w:val="26"/>
          <w:szCs w:val="26"/>
        </w:rPr>
        <w:t>Представитель Заказчика в ходе заседания Комиссии УФАС просил</w:t>
      </w:r>
      <w:r w:rsidR="002E2BEF" w:rsidRPr="00AC7CC6">
        <w:rPr>
          <w:sz w:val="26"/>
          <w:szCs w:val="26"/>
        </w:rPr>
        <w:t>и</w:t>
      </w:r>
      <w:r w:rsidRPr="00AC7CC6">
        <w:rPr>
          <w:sz w:val="26"/>
          <w:szCs w:val="26"/>
        </w:rPr>
        <w:t xml:space="preserve"> признать жалобу необоснованной.</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C20C2E" w:rsidRPr="00C20C2E" w:rsidRDefault="00755277" w:rsidP="00C20C2E">
      <w:pPr>
        <w:widowControl w:val="0"/>
        <w:autoSpaceDE w:val="0"/>
        <w:autoSpaceDN w:val="0"/>
        <w:adjustRightInd w:val="0"/>
        <w:ind w:firstLine="708"/>
        <w:jc w:val="both"/>
        <w:outlineLvl w:val="1"/>
        <w:rPr>
          <w:sz w:val="26"/>
          <w:szCs w:val="26"/>
        </w:rPr>
      </w:pPr>
      <w:r>
        <w:rPr>
          <w:sz w:val="26"/>
          <w:szCs w:val="26"/>
        </w:rPr>
        <w:t xml:space="preserve">1. </w:t>
      </w:r>
      <w:r w:rsidR="00C20C2E" w:rsidRPr="00C20C2E">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В соответствии с ч. 2 ст. 24 Закона о контрактной системе конкурентными способами являются:</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3) запрос котировок в электронной форме (далее - электронный запрос котировок).</w:t>
      </w:r>
    </w:p>
    <w:p w:rsidR="00A84360" w:rsidRDefault="00A84360" w:rsidP="00FC06FB">
      <w:pPr>
        <w:widowControl w:val="0"/>
        <w:autoSpaceDE w:val="0"/>
        <w:autoSpaceDN w:val="0"/>
        <w:adjustRightInd w:val="0"/>
        <w:ind w:firstLine="708"/>
        <w:jc w:val="both"/>
        <w:outlineLvl w:val="1"/>
        <w:rPr>
          <w:sz w:val="26"/>
          <w:szCs w:val="26"/>
        </w:rPr>
      </w:pPr>
      <w:r w:rsidRPr="00A84360">
        <w:rPr>
          <w:sz w:val="26"/>
          <w:szCs w:val="26"/>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lastRenderedPageBreak/>
        <w:t xml:space="preserve">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755277">
        <w:rPr>
          <w:sz w:val="26"/>
          <w:szCs w:val="26"/>
        </w:rPr>
        <w:t>группировочные</w:t>
      </w:r>
      <w:proofErr w:type="spellEnd"/>
      <w:r w:rsidRPr="00755277">
        <w:rPr>
          <w:sz w:val="26"/>
          <w:szCs w:val="26"/>
        </w:rPr>
        <w:t xml:space="preserve"> наименования.</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В силу ч.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Согласно постановлению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каталога), Правила использования каталога товаров, работ, услуг для обеспечения государственных и муниципальных нужд (далее – Правила использования каталога).</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Согласно п. 1 Правил формирования каталога, они определяют порядок формирования и ведения каталога товаров, работ, услуг для обеспечения государственных и муниципальных нужд, в том числе состав включаемой в него информации.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Согласно п. 10 Правил формирования каталога, в позицию каталога включается следующая информация: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а) код позиции каталога, формируемый в соответствии с пунктом 12 настоящих Правил;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б) 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в) единицы измерения количества товара, объема выполняемой работы, оказываемой услуги согласно Общероссийскому классификатору единиц измерения </w:t>
      </w:r>
      <w:r w:rsidRPr="00755277">
        <w:rPr>
          <w:sz w:val="26"/>
          <w:szCs w:val="26"/>
        </w:rPr>
        <w:lastRenderedPageBreak/>
        <w:t xml:space="preserve">ОК 015-94 (ОКЕИ) (при наличии);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г) информация, содержащая описание товара, работы, услуги, если такое описание сформировано в соответствии с пунктом 13 настоящих Правил;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д) справочная информация: коды, соответствующие товару, работе, услуге согласно российским и международным системам классификации, каталогизации (при наличии); информация о типовых контрактах, типовых условиях контрактов, подлежащих применению при закупке товара, работы, услуги (при наличии);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е) дата включения в каталог позиции;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ж) дата (даты) начала обязательного применения информации, включенной в позицию каталога;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з) дата окончания применения позиции каталога (при необходимости);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и) дополнительная информация в соответствии с пунктом 19 настоящих Правил.</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Согласно п. 2 Правил использования каталога, каталог используется заказчиками в целях:</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а) обеспечения применения информации о товарах, работах, услугах, в том числе в:</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извещении об осуществлении закупки;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приглашении принять участие в определении поставщика (подрядчика, исполнителя) (далее - приглашение);</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документации о закупке (в случае если Федеральным законом предусмотрена документация о закупке);</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контракте;</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реестре контрактов, заключенных заказчиками;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б)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Согласно п. 4 Правил использования каталога,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а) наименование товара, работы, услуги;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б) единицы измерения количества товара, объема выполняемой работы, оказываемой услуги (при наличии);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в) описание товара, работы, услуги (при наличии такого описания в позиции).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Исходя из совокупности вышеизложенных положений, при формировании объекта закупки на поставку товара по позициям, предусмотренных каталогом товаров, работ, услуг, Заказчик обязан применять информацию, включенную в </w:t>
      </w:r>
      <w:r w:rsidRPr="00755277">
        <w:rPr>
          <w:sz w:val="26"/>
          <w:szCs w:val="26"/>
        </w:rPr>
        <w:lastRenderedPageBreak/>
        <w:t>позицию каталога, а также обосновать использование иных, не предусмотренных позицией каталога, характеристик.</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В силу п.5. Правил использования каталога,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N 1 к постановлению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N 2 к указанному постановлению, применяются предусмотренные пунктом 1 указанного постановления запрет, ограничение соответственно;</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В силу п.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В соответствии с п.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При этом извещение об осуществлении закупки должно также содержать составленное в соответствии со ст. 33 Закона о закупках описание объекта закупки, которое прилагается к такому извещению в форме электронного документа или образа бумажного документа, сформированных без использования ЕИС (п. 1 ч. 2 ст. 42 Закона о закупках, пункт 2 формы, являющейся приложением к Положению о порядке формирования и размещения информации и документов в единой информационной системе в сфере закупок, о требованиях к их формам, утвержденному постановлением Правительства Российской Федерации от 27 января 2022 г. N 60) (далее - Положение).</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Следует отметить, что Положение устанавливает разные способы размещения в ЕИС информации и документов, формируемых с использованием ЕИС и сформированных без ее использования, в частности: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формирование информации и документов с использованием ЕИС осуществляется путем заполнения экранных форм веб-интерфейса ЕИС или путем представления в ЕИС электронного документа, содержащего сформированную информацию, посредством информационного взаимодействия (пункт 3 Положения);</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документы, сформированные без использования ЕИС, размещаются в ЕИС в форме электронного документа или образа бумажного документа (пункт 4 Положения).</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На основании изложенного при осуществлении закупки товара, работы, услуги, в отношении которых в каталоге отсутствуют позиции, извещение об осуществлении которой размещено в ЕИС с 1 октября 2023 г.:</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описание объекта закупки в части характеристик, предусмотренных п. 1           ч. 1 ст. 33 Закона о контрактной системе, указывается в формируемом с использованием ЕИС извещении об осуществлении закупки на основании пункта 5 ч. 1 ст. 42 Закона о контрактной системе с учетом пункта 3 Положения;</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описание объекта закупки, включающее также характеристики, предусмотренные п. 1 ч. 1 ст. 33 Закона о контрактной системе (то есть, полное описание объекта закупки), прилагается к извещению в качестве документа, сформированного без использования ЕИС.</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Кроме того, согласно п. 3 Постановления Правительства РФ от 27.01.2022 N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формирование информации и документов с использованием единой информационной системы осуществляется путем заполнения экранных форм веб-интерфейса единой информационной системы или путем представления в единую информационную систему электронного документа, содержащего сформированную информацию, посредством информационного взаимодействия единой информационной системы с иными информационными системами, используемыми субъектами единой информационной системы.</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Аналогичная позиция содержится в Информационном письме Минфина России от 25.09.2023 N 24-03-09/90944 "О размещении описания объекта закупки в единой информационной системе в сфере закупок".</w:t>
      </w:r>
    </w:p>
    <w:p w:rsidR="00755277" w:rsidRDefault="00755277" w:rsidP="004A0874">
      <w:pPr>
        <w:widowControl w:val="0"/>
        <w:autoSpaceDE w:val="0"/>
        <w:autoSpaceDN w:val="0"/>
        <w:adjustRightInd w:val="0"/>
        <w:ind w:firstLine="708"/>
        <w:jc w:val="both"/>
        <w:outlineLvl w:val="1"/>
        <w:rPr>
          <w:sz w:val="26"/>
          <w:szCs w:val="26"/>
        </w:rPr>
      </w:pPr>
      <w:r w:rsidRPr="00755277">
        <w:rPr>
          <w:sz w:val="26"/>
          <w:szCs w:val="26"/>
        </w:rPr>
        <w:t xml:space="preserve">Анализ извещения об осуществлении закупки показал, что Заказчиком установлены требования в отношении позиции </w:t>
      </w:r>
      <w:r w:rsidRPr="00755277">
        <w:rPr>
          <w:sz w:val="26"/>
          <w:szCs w:val="26"/>
        </w:rPr>
        <w:tab/>
      </w:r>
      <w:r w:rsidR="004A0874" w:rsidRPr="004A0874">
        <w:rPr>
          <w:sz w:val="26"/>
          <w:szCs w:val="26"/>
        </w:rPr>
        <w:t>Мультимедийный комплекс системы зала защиты диссертаций</w:t>
      </w:r>
      <w:r w:rsidR="004A0874">
        <w:rPr>
          <w:sz w:val="26"/>
          <w:szCs w:val="26"/>
        </w:rPr>
        <w:t xml:space="preserve"> </w:t>
      </w:r>
      <w:r w:rsidR="004A0874" w:rsidRPr="004A0874">
        <w:rPr>
          <w:sz w:val="26"/>
          <w:szCs w:val="26"/>
        </w:rPr>
        <w:t>Идентификатор: 222212215</w:t>
      </w:r>
      <w:r w:rsidR="00B038F2">
        <w:rPr>
          <w:sz w:val="26"/>
          <w:szCs w:val="26"/>
        </w:rPr>
        <w:t xml:space="preserve"> </w:t>
      </w:r>
      <w:r w:rsidR="004A0874" w:rsidRPr="004A0874">
        <w:rPr>
          <w:sz w:val="26"/>
          <w:szCs w:val="26"/>
        </w:rPr>
        <w:t>26.30.23.120</w:t>
      </w:r>
      <w:r w:rsidRPr="00755277">
        <w:rPr>
          <w:sz w:val="26"/>
          <w:szCs w:val="26"/>
        </w:rPr>
        <w:t xml:space="preserve">, </w:t>
      </w:r>
      <w:r w:rsidR="004F51BF">
        <w:rPr>
          <w:sz w:val="26"/>
          <w:szCs w:val="26"/>
        </w:rPr>
        <w:t xml:space="preserve">не </w:t>
      </w:r>
      <w:r w:rsidRPr="00755277">
        <w:rPr>
          <w:sz w:val="26"/>
          <w:szCs w:val="26"/>
        </w:rPr>
        <w:t xml:space="preserve">использована позиция каталога, обязательные характеристики и применены дополнительные. </w:t>
      </w:r>
    </w:p>
    <w:p w:rsidR="004F51BF" w:rsidRPr="004F51BF" w:rsidRDefault="004F51BF" w:rsidP="004F51BF">
      <w:pPr>
        <w:widowControl w:val="0"/>
        <w:autoSpaceDE w:val="0"/>
        <w:autoSpaceDN w:val="0"/>
        <w:adjustRightInd w:val="0"/>
        <w:ind w:firstLine="708"/>
        <w:jc w:val="both"/>
        <w:outlineLvl w:val="1"/>
        <w:rPr>
          <w:sz w:val="26"/>
          <w:szCs w:val="26"/>
        </w:rPr>
      </w:pPr>
      <w:r>
        <w:rPr>
          <w:sz w:val="26"/>
          <w:szCs w:val="26"/>
        </w:rPr>
        <w:t xml:space="preserve">Комиссией УФАС установлено, что </w:t>
      </w:r>
      <w:r w:rsidRPr="004F51BF">
        <w:rPr>
          <w:sz w:val="26"/>
          <w:szCs w:val="26"/>
        </w:rPr>
        <w:t>Заказчик  не применил  действующие КТРУ (например, микрофон, коммутатор, монитор, подключаемый к компьютеру, системный блок, аппаратура для записи и воспроизведения звука и изображения, акустическая система, клавиатура, мышь компьютерная, гарнитура, трибуна и т.д.), а применил всего один ОКПД2 26.30.23.120 «Устройства и аппаратура для приема и передачи данных, речи, изображений, видеоинформации и других данных для работы в проводных или беспроводных сетях связи (эфирные, спутниковые, кабельные сети)» для всех закупаемых позиций, что нарушает положения вышеуказанного Постановление от 08.02.2017 №145.</w:t>
      </w:r>
    </w:p>
    <w:p w:rsidR="004F51BF" w:rsidRDefault="004F51BF" w:rsidP="004F51BF">
      <w:pPr>
        <w:widowControl w:val="0"/>
        <w:autoSpaceDE w:val="0"/>
        <w:autoSpaceDN w:val="0"/>
        <w:adjustRightInd w:val="0"/>
        <w:ind w:firstLine="708"/>
        <w:jc w:val="both"/>
        <w:outlineLvl w:val="1"/>
        <w:rPr>
          <w:sz w:val="26"/>
          <w:szCs w:val="26"/>
        </w:rPr>
      </w:pPr>
      <w:r w:rsidRPr="004F51BF">
        <w:rPr>
          <w:sz w:val="26"/>
          <w:szCs w:val="26"/>
        </w:rPr>
        <w:t>Вместе с этим, согласно п.4, 8 Правил использования КТРУ, Заказчики обязаны использовать сведения, указанные в позиции КТРУ при формировании описания объекта закупки, при условии, что в КТРУ имеется позиция, соответствующая закупаемому товару, в том числе при включении в состав одного товара нескольких товаров, являющихся самостоятельным оборудованием.</w:t>
      </w:r>
    </w:p>
    <w:p w:rsidR="004F51BF" w:rsidRDefault="004F51BF" w:rsidP="00B038F2">
      <w:pPr>
        <w:widowControl w:val="0"/>
        <w:autoSpaceDE w:val="0"/>
        <w:autoSpaceDN w:val="0"/>
        <w:adjustRightInd w:val="0"/>
        <w:ind w:firstLine="708"/>
        <w:jc w:val="both"/>
        <w:outlineLvl w:val="1"/>
        <w:rPr>
          <w:sz w:val="26"/>
          <w:szCs w:val="26"/>
        </w:rPr>
      </w:pPr>
      <w:r>
        <w:rPr>
          <w:sz w:val="26"/>
          <w:szCs w:val="26"/>
        </w:rPr>
        <w:t>Таким образом, в действиях Заказчика установлено нарушение</w:t>
      </w:r>
      <w:r w:rsidR="00175093">
        <w:rPr>
          <w:sz w:val="26"/>
          <w:szCs w:val="26"/>
        </w:rPr>
        <w:t xml:space="preserve"> </w:t>
      </w:r>
      <w:r w:rsidR="00175093" w:rsidRPr="00175093">
        <w:rPr>
          <w:sz w:val="26"/>
          <w:szCs w:val="26"/>
        </w:rPr>
        <w:t>п. 5 ч. 1 ст. 42</w:t>
      </w:r>
      <w:r w:rsidRPr="00175093">
        <w:rPr>
          <w:sz w:val="26"/>
          <w:szCs w:val="26"/>
        </w:rPr>
        <w:t xml:space="preserve"> </w:t>
      </w:r>
      <w:r w:rsidR="00175093" w:rsidRPr="00175093">
        <w:rPr>
          <w:sz w:val="26"/>
          <w:szCs w:val="26"/>
        </w:rPr>
        <w:t>(</w:t>
      </w:r>
      <w:r w:rsidRPr="00175093">
        <w:rPr>
          <w:sz w:val="26"/>
          <w:szCs w:val="26"/>
        </w:rPr>
        <w:t>ч. 6 ст. 23</w:t>
      </w:r>
      <w:r w:rsidR="00175093" w:rsidRPr="00175093">
        <w:rPr>
          <w:sz w:val="26"/>
          <w:szCs w:val="26"/>
        </w:rPr>
        <w:t>)</w:t>
      </w:r>
      <w:r>
        <w:rPr>
          <w:sz w:val="26"/>
          <w:szCs w:val="26"/>
        </w:rPr>
        <w:t xml:space="preserve"> Закона о контрактной системе, а доводы жалобы признаны обоснованными.</w:t>
      </w:r>
    </w:p>
    <w:p w:rsidR="004F51BF" w:rsidRPr="004F51BF" w:rsidRDefault="004F51BF" w:rsidP="004F51BF">
      <w:pPr>
        <w:widowControl w:val="0"/>
        <w:autoSpaceDE w:val="0"/>
        <w:autoSpaceDN w:val="0"/>
        <w:adjustRightInd w:val="0"/>
        <w:ind w:firstLine="708"/>
        <w:jc w:val="both"/>
        <w:outlineLvl w:val="1"/>
        <w:rPr>
          <w:sz w:val="26"/>
          <w:szCs w:val="26"/>
        </w:rPr>
      </w:pPr>
      <w:r w:rsidRPr="004F51BF">
        <w:rPr>
          <w:sz w:val="26"/>
          <w:szCs w:val="26"/>
        </w:rPr>
        <w:t xml:space="preserve">Вместе с тем, Комиссия УФАС отмечает, что в материалах дела отсутствуют сведения, позволяющие утверждать, что выявленное нарушение могло повлиять </w:t>
      </w:r>
      <w:r w:rsidR="0061389B">
        <w:rPr>
          <w:sz w:val="26"/>
          <w:szCs w:val="26"/>
        </w:rPr>
        <w:br/>
      </w:r>
      <w:r w:rsidRPr="004F51BF">
        <w:rPr>
          <w:sz w:val="26"/>
          <w:szCs w:val="26"/>
        </w:rPr>
        <w:t>на результаты закупки.</w:t>
      </w:r>
    </w:p>
    <w:p w:rsidR="004F51BF" w:rsidRDefault="004F51BF" w:rsidP="004F51BF">
      <w:pPr>
        <w:widowControl w:val="0"/>
        <w:autoSpaceDE w:val="0"/>
        <w:autoSpaceDN w:val="0"/>
        <w:adjustRightInd w:val="0"/>
        <w:ind w:firstLine="708"/>
        <w:jc w:val="both"/>
        <w:outlineLvl w:val="1"/>
        <w:rPr>
          <w:sz w:val="26"/>
          <w:szCs w:val="26"/>
        </w:rPr>
      </w:pPr>
      <w:r w:rsidRPr="004F51BF">
        <w:rPr>
          <w:sz w:val="26"/>
          <w:szCs w:val="26"/>
        </w:rPr>
        <w:t xml:space="preserve">Таким образом, Комиссией УФАС принято решение обязательное </w:t>
      </w:r>
      <w:r w:rsidR="0061389B">
        <w:rPr>
          <w:sz w:val="26"/>
          <w:szCs w:val="26"/>
        </w:rPr>
        <w:br/>
      </w:r>
      <w:r w:rsidRPr="004F51BF">
        <w:rPr>
          <w:sz w:val="26"/>
          <w:szCs w:val="26"/>
        </w:rPr>
        <w:t>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 повлияло на результаты закупки.</w:t>
      </w:r>
    </w:p>
    <w:p w:rsidR="00D769BE" w:rsidRDefault="0096586C" w:rsidP="00B038F2">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7C08BB" w:rsidRPr="00AC7CC6">
        <w:rPr>
          <w:sz w:val="26"/>
          <w:szCs w:val="26"/>
        </w:rPr>
        <w:t>6 Закона о контрактной системе,</w:t>
      </w:r>
    </w:p>
    <w:p w:rsidR="00D769BE" w:rsidRPr="00AC7CC6" w:rsidRDefault="00D769BE" w:rsidP="00DA27B4">
      <w:pPr>
        <w:widowControl w:val="0"/>
        <w:autoSpaceDE w:val="0"/>
        <w:autoSpaceDN w:val="0"/>
        <w:adjustRightInd w:val="0"/>
        <w:ind w:firstLine="708"/>
        <w:jc w:val="both"/>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1A58C9" w:rsidRPr="00B038F2" w:rsidRDefault="001A58C9" w:rsidP="001A58C9">
      <w:pPr>
        <w:ind w:firstLine="708"/>
        <w:jc w:val="both"/>
        <w:rPr>
          <w:sz w:val="26"/>
          <w:szCs w:val="26"/>
        </w:rPr>
      </w:pPr>
      <w:r w:rsidRPr="00B038F2">
        <w:rPr>
          <w:sz w:val="26"/>
          <w:szCs w:val="26"/>
        </w:rPr>
        <w:t xml:space="preserve">1.  Признать жалобу </w:t>
      </w:r>
      <w:r w:rsidR="00175093" w:rsidRPr="00175093">
        <w:rPr>
          <w:iCs/>
          <w:spacing w:val="-6"/>
          <w:sz w:val="26"/>
          <w:szCs w:val="26"/>
        </w:rPr>
        <w:t>ИП СТАНЕВ</w:t>
      </w:r>
      <w:r w:rsidR="00175093">
        <w:rPr>
          <w:iCs/>
          <w:spacing w:val="-6"/>
          <w:sz w:val="26"/>
          <w:szCs w:val="26"/>
        </w:rPr>
        <w:t>А</w:t>
      </w:r>
      <w:r w:rsidR="00175093" w:rsidRPr="00175093">
        <w:rPr>
          <w:iCs/>
          <w:spacing w:val="-6"/>
          <w:sz w:val="26"/>
          <w:szCs w:val="26"/>
        </w:rPr>
        <w:t xml:space="preserve"> В.С.</w:t>
      </w:r>
      <w:r w:rsidRPr="00B038F2">
        <w:rPr>
          <w:sz w:val="26"/>
          <w:szCs w:val="26"/>
        </w:rPr>
        <w:t xml:space="preserve"> </w:t>
      </w:r>
      <w:r w:rsidR="00B038F2" w:rsidRPr="00B038F2">
        <w:rPr>
          <w:sz w:val="26"/>
          <w:szCs w:val="26"/>
        </w:rPr>
        <w:t>обоснованной</w:t>
      </w:r>
      <w:r w:rsidRPr="00B038F2">
        <w:rPr>
          <w:sz w:val="26"/>
          <w:szCs w:val="26"/>
        </w:rPr>
        <w:t>.</w:t>
      </w:r>
    </w:p>
    <w:p w:rsidR="001A58C9" w:rsidRPr="00B038F2" w:rsidRDefault="001A58C9" w:rsidP="001A58C9">
      <w:pPr>
        <w:jc w:val="both"/>
        <w:rPr>
          <w:sz w:val="26"/>
          <w:szCs w:val="26"/>
        </w:rPr>
      </w:pPr>
      <w:r w:rsidRPr="00B038F2">
        <w:rPr>
          <w:sz w:val="26"/>
          <w:szCs w:val="26"/>
        </w:rPr>
        <w:tab/>
        <w:t xml:space="preserve">2. Признать в действиях Заказчика нарушение </w:t>
      </w:r>
      <w:r w:rsidR="00175093" w:rsidRPr="00755277">
        <w:rPr>
          <w:sz w:val="26"/>
          <w:szCs w:val="26"/>
        </w:rPr>
        <w:t>п. 5 ч. 1 ст</w:t>
      </w:r>
      <w:r w:rsidR="00175093" w:rsidRPr="00175093">
        <w:rPr>
          <w:sz w:val="26"/>
          <w:szCs w:val="26"/>
        </w:rPr>
        <w:t xml:space="preserve">. 42 (ч. 6 ст. 23) </w:t>
      </w:r>
      <w:r w:rsidRPr="00175093">
        <w:rPr>
          <w:sz w:val="26"/>
          <w:szCs w:val="26"/>
        </w:rPr>
        <w:t>Закона о контрактной системе.</w:t>
      </w:r>
    </w:p>
    <w:p w:rsidR="001A58C9" w:rsidRPr="00B038F2" w:rsidRDefault="001A58C9" w:rsidP="001A58C9">
      <w:pPr>
        <w:jc w:val="both"/>
        <w:rPr>
          <w:sz w:val="26"/>
          <w:szCs w:val="26"/>
        </w:rPr>
      </w:pPr>
      <w:r w:rsidRPr="00B038F2">
        <w:rPr>
          <w:sz w:val="26"/>
          <w:szCs w:val="26"/>
        </w:rPr>
        <w:tab/>
        <w:t xml:space="preserve">3. </w:t>
      </w:r>
      <w:r w:rsidR="004F51BF">
        <w:rPr>
          <w:sz w:val="26"/>
          <w:szCs w:val="26"/>
        </w:rPr>
        <w:t>О</w:t>
      </w:r>
      <w:r w:rsidR="004F51BF" w:rsidRPr="004F51BF">
        <w:rPr>
          <w:sz w:val="26"/>
          <w:szCs w:val="26"/>
        </w:rPr>
        <w:t xml:space="preserve">бязательное для исполнения предписание об устранении выявленного нарушения законодательства о контрактной системе не выдавать в связи </w:t>
      </w:r>
      <w:r w:rsidR="00175093">
        <w:rPr>
          <w:sz w:val="26"/>
          <w:szCs w:val="26"/>
        </w:rPr>
        <w:br/>
      </w:r>
      <w:r w:rsidR="004F51BF" w:rsidRPr="004F51BF">
        <w:rPr>
          <w:sz w:val="26"/>
          <w:szCs w:val="26"/>
        </w:rPr>
        <w:t>с отсутствием доказательств того, что выявленное нарушение</w:t>
      </w:r>
      <w:r w:rsidR="004F51BF">
        <w:rPr>
          <w:sz w:val="26"/>
          <w:szCs w:val="26"/>
        </w:rPr>
        <w:t xml:space="preserve"> повлияло на результаты закупки</w:t>
      </w:r>
      <w:r w:rsidRPr="00B038F2">
        <w:rPr>
          <w:sz w:val="26"/>
          <w:szCs w:val="26"/>
        </w:rPr>
        <w:t>.</w:t>
      </w:r>
    </w:p>
    <w:p w:rsidR="001A58C9" w:rsidRPr="00B038F2" w:rsidRDefault="001A58C9" w:rsidP="001A58C9">
      <w:pPr>
        <w:jc w:val="both"/>
        <w:rPr>
          <w:sz w:val="26"/>
          <w:szCs w:val="26"/>
        </w:rPr>
      </w:pPr>
      <w:r w:rsidRPr="00B038F2">
        <w:rPr>
          <w:sz w:val="26"/>
          <w:szCs w:val="26"/>
        </w:rPr>
        <w:tab/>
        <w:t xml:space="preserve">4. Передать материалы дела уполномоченному должностному лицу </w:t>
      </w:r>
      <w:r w:rsidR="00175093">
        <w:rPr>
          <w:sz w:val="26"/>
          <w:szCs w:val="26"/>
        </w:rPr>
        <w:br/>
      </w:r>
      <w:r w:rsidRPr="00B038F2">
        <w:rPr>
          <w:sz w:val="26"/>
          <w:szCs w:val="26"/>
        </w:rPr>
        <w:t>для рассмотрения вопроса о возбуждении дела об административном правонарушении в отношении должностного лица Заказчика.</w:t>
      </w:r>
    </w:p>
    <w:p w:rsidR="00AC7CC6" w:rsidRDefault="00AC7CC6" w:rsidP="00DF3FEB">
      <w:pPr>
        <w:widowControl w:val="0"/>
        <w:rPr>
          <w:sz w:val="26"/>
          <w:szCs w:val="26"/>
        </w:rPr>
      </w:pPr>
    </w:p>
    <w:p w:rsidR="0056149E" w:rsidRDefault="0056149E" w:rsidP="00DF3FEB">
      <w:pPr>
        <w:widowControl w:val="0"/>
        <w:rPr>
          <w:sz w:val="26"/>
          <w:szCs w:val="26"/>
        </w:rPr>
      </w:pPr>
    </w:p>
    <w:p w:rsidR="0056149E" w:rsidRPr="00175093" w:rsidRDefault="0056149E" w:rsidP="00DA27B4">
      <w:pPr>
        <w:widowControl w:val="0"/>
        <w:tabs>
          <w:tab w:val="left" w:pos="2700"/>
        </w:tabs>
        <w:ind w:firstLine="720"/>
        <w:jc w:val="both"/>
        <w:rPr>
          <w:i/>
          <w:sz w:val="26"/>
          <w:szCs w:val="26"/>
        </w:rPr>
      </w:pPr>
      <w:bookmarkStart w:id="0" w:name="_GoBack"/>
      <w:bookmarkEnd w:id="0"/>
    </w:p>
    <w:p w:rsidR="002965B4" w:rsidRPr="00AC7CC6" w:rsidRDefault="0096586C" w:rsidP="00DA27B4">
      <w:pPr>
        <w:widowControl w:val="0"/>
        <w:tabs>
          <w:tab w:val="left" w:pos="2700"/>
        </w:tabs>
        <w:ind w:firstLine="720"/>
        <w:jc w:val="both"/>
        <w:rPr>
          <w:sz w:val="26"/>
          <w:szCs w:val="26"/>
        </w:rPr>
      </w:pPr>
      <w:r w:rsidRPr="00175093">
        <w:rPr>
          <w:i/>
          <w:sz w:val="26"/>
          <w:szCs w:val="26"/>
        </w:rPr>
        <w:t xml:space="preserve">Настоящее решение может быть обжаловано в судебном порядке </w:t>
      </w:r>
      <w:r w:rsidRPr="00175093">
        <w:rPr>
          <w:i/>
          <w:sz w:val="26"/>
          <w:szCs w:val="26"/>
        </w:rPr>
        <w:br/>
        <w:t>в течение трёх месяцев со дня принятия.</w:t>
      </w:r>
    </w:p>
    <w:sectPr w:rsidR="002965B4" w:rsidRPr="00AC7CC6" w:rsidSect="001A6147">
      <w:headerReference w:type="even" r:id="rId9"/>
      <w:headerReference w:type="default" r:id="rId10"/>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EA1" w:rsidRDefault="008A7EA1">
      <w:r>
        <w:separator/>
      </w:r>
    </w:p>
  </w:endnote>
  <w:endnote w:type="continuationSeparator" w:id="0">
    <w:p w:rsidR="008A7EA1" w:rsidRDefault="008A7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R Cyr MT"/>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EA1" w:rsidRDefault="008A7EA1">
      <w:r>
        <w:separator/>
      </w:r>
    </w:p>
  </w:footnote>
  <w:footnote w:type="continuationSeparator" w:id="0">
    <w:p w:rsidR="008A7EA1" w:rsidRDefault="008A7E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3863F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863FD">
      <w:rPr>
        <w:rStyle w:val="a5"/>
        <w:noProof/>
      </w:rPr>
      <w:t>6</w:t>
    </w:r>
    <w:r>
      <w:rPr>
        <w:rStyle w:val="a5"/>
      </w:rPr>
      <w:fldChar w:fldCharType="end"/>
    </w:r>
  </w:p>
  <w:p w:rsidR="004D47F0" w:rsidRDefault="003863F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40C16"/>
    <w:rsid w:val="00042DD1"/>
    <w:rsid w:val="00071971"/>
    <w:rsid w:val="00086FC7"/>
    <w:rsid w:val="000B4709"/>
    <w:rsid w:val="000C0D48"/>
    <w:rsid w:val="00151A1B"/>
    <w:rsid w:val="00156C79"/>
    <w:rsid w:val="00157851"/>
    <w:rsid w:val="0016120F"/>
    <w:rsid w:val="00175093"/>
    <w:rsid w:val="0017661B"/>
    <w:rsid w:val="0019676D"/>
    <w:rsid w:val="001A58C9"/>
    <w:rsid w:val="001B1665"/>
    <w:rsid w:val="001B6F15"/>
    <w:rsid w:val="001C0737"/>
    <w:rsid w:val="001E04B4"/>
    <w:rsid w:val="00205FCE"/>
    <w:rsid w:val="00226447"/>
    <w:rsid w:val="00230FE9"/>
    <w:rsid w:val="0028597F"/>
    <w:rsid w:val="00286CB8"/>
    <w:rsid w:val="002965B4"/>
    <w:rsid w:val="002A103E"/>
    <w:rsid w:val="002A7DC8"/>
    <w:rsid w:val="002B67DA"/>
    <w:rsid w:val="002B6E8C"/>
    <w:rsid w:val="002E2BEF"/>
    <w:rsid w:val="002F00CE"/>
    <w:rsid w:val="00326163"/>
    <w:rsid w:val="003272FE"/>
    <w:rsid w:val="00372A5B"/>
    <w:rsid w:val="00382CFA"/>
    <w:rsid w:val="003863FD"/>
    <w:rsid w:val="00387633"/>
    <w:rsid w:val="003927F7"/>
    <w:rsid w:val="003C68A2"/>
    <w:rsid w:val="00443428"/>
    <w:rsid w:val="00443C92"/>
    <w:rsid w:val="0046343D"/>
    <w:rsid w:val="004759A8"/>
    <w:rsid w:val="00475E2F"/>
    <w:rsid w:val="004A0874"/>
    <w:rsid w:val="004B6CA1"/>
    <w:rsid w:val="004F51BF"/>
    <w:rsid w:val="00506D89"/>
    <w:rsid w:val="005450B9"/>
    <w:rsid w:val="0055353A"/>
    <w:rsid w:val="0056149E"/>
    <w:rsid w:val="00566503"/>
    <w:rsid w:val="005B0CC3"/>
    <w:rsid w:val="005E0EBA"/>
    <w:rsid w:val="0061389B"/>
    <w:rsid w:val="00613A82"/>
    <w:rsid w:val="00621FC4"/>
    <w:rsid w:val="006333A5"/>
    <w:rsid w:val="00645483"/>
    <w:rsid w:val="00652598"/>
    <w:rsid w:val="0067078C"/>
    <w:rsid w:val="00683B4E"/>
    <w:rsid w:val="006B2B61"/>
    <w:rsid w:val="006B6D4B"/>
    <w:rsid w:val="006F7D8B"/>
    <w:rsid w:val="007045B6"/>
    <w:rsid w:val="0070497B"/>
    <w:rsid w:val="00720688"/>
    <w:rsid w:val="0073322A"/>
    <w:rsid w:val="00755277"/>
    <w:rsid w:val="00794B7B"/>
    <w:rsid w:val="007A4144"/>
    <w:rsid w:val="007B6097"/>
    <w:rsid w:val="007C08BB"/>
    <w:rsid w:val="00847BDC"/>
    <w:rsid w:val="0085621B"/>
    <w:rsid w:val="00881079"/>
    <w:rsid w:val="008941ED"/>
    <w:rsid w:val="008A4364"/>
    <w:rsid w:val="008A7EA1"/>
    <w:rsid w:val="008C1E3A"/>
    <w:rsid w:val="008D521E"/>
    <w:rsid w:val="008E645A"/>
    <w:rsid w:val="008F7CA1"/>
    <w:rsid w:val="00925A0A"/>
    <w:rsid w:val="00960BA7"/>
    <w:rsid w:val="0096586C"/>
    <w:rsid w:val="00977E8D"/>
    <w:rsid w:val="00983C48"/>
    <w:rsid w:val="0098477A"/>
    <w:rsid w:val="00986FE8"/>
    <w:rsid w:val="009A37B6"/>
    <w:rsid w:val="00A1602A"/>
    <w:rsid w:val="00A16BC3"/>
    <w:rsid w:val="00A27124"/>
    <w:rsid w:val="00A51C32"/>
    <w:rsid w:val="00A55848"/>
    <w:rsid w:val="00A84360"/>
    <w:rsid w:val="00AC7CC6"/>
    <w:rsid w:val="00B038F2"/>
    <w:rsid w:val="00B21179"/>
    <w:rsid w:val="00B255F1"/>
    <w:rsid w:val="00B43F7A"/>
    <w:rsid w:val="00BB22E4"/>
    <w:rsid w:val="00BB30E6"/>
    <w:rsid w:val="00BC6204"/>
    <w:rsid w:val="00BF2BDE"/>
    <w:rsid w:val="00C15D2E"/>
    <w:rsid w:val="00C20C2E"/>
    <w:rsid w:val="00C44742"/>
    <w:rsid w:val="00C918C8"/>
    <w:rsid w:val="00C95778"/>
    <w:rsid w:val="00CA64C4"/>
    <w:rsid w:val="00CE15DB"/>
    <w:rsid w:val="00D21568"/>
    <w:rsid w:val="00D36631"/>
    <w:rsid w:val="00D760D3"/>
    <w:rsid w:val="00D769BE"/>
    <w:rsid w:val="00D95313"/>
    <w:rsid w:val="00DA27B4"/>
    <w:rsid w:val="00DD5E11"/>
    <w:rsid w:val="00DD688B"/>
    <w:rsid w:val="00DF3FEB"/>
    <w:rsid w:val="00E168B8"/>
    <w:rsid w:val="00E53397"/>
    <w:rsid w:val="00E7143D"/>
    <w:rsid w:val="00E76D80"/>
    <w:rsid w:val="00E93102"/>
    <w:rsid w:val="00EC2561"/>
    <w:rsid w:val="00EC605C"/>
    <w:rsid w:val="00EE0859"/>
    <w:rsid w:val="00F04A17"/>
    <w:rsid w:val="00F15053"/>
    <w:rsid w:val="00F6094C"/>
    <w:rsid w:val="00F879C3"/>
    <w:rsid w:val="00F94E78"/>
    <w:rsid w:val="00FC06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semiHidden/>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121117220">
      <w:bodyDiv w:val="1"/>
      <w:marLeft w:val="0"/>
      <w:marRight w:val="0"/>
      <w:marTop w:val="0"/>
      <w:marBottom w:val="0"/>
      <w:divBdr>
        <w:top w:val="none" w:sz="0" w:space="0" w:color="auto"/>
        <w:left w:val="none" w:sz="0" w:space="0" w:color="auto"/>
        <w:bottom w:val="none" w:sz="0" w:space="0" w:color="auto"/>
        <w:right w:val="none" w:sz="0" w:space="0" w:color="auto"/>
      </w:divBdr>
    </w:div>
    <w:div w:id="364402442">
      <w:bodyDiv w:val="1"/>
      <w:marLeft w:val="0"/>
      <w:marRight w:val="0"/>
      <w:marTop w:val="0"/>
      <w:marBottom w:val="0"/>
      <w:divBdr>
        <w:top w:val="none" w:sz="0" w:space="0" w:color="auto"/>
        <w:left w:val="none" w:sz="0" w:space="0" w:color="auto"/>
        <w:bottom w:val="none" w:sz="0" w:space="0" w:color="auto"/>
        <w:right w:val="none" w:sz="0" w:space="0" w:color="auto"/>
      </w:divBdr>
    </w:div>
    <w:div w:id="470250171">
      <w:bodyDiv w:val="1"/>
      <w:marLeft w:val="0"/>
      <w:marRight w:val="0"/>
      <w:marTop w:val="0"/>
      <w:marBottom w:val="0"/>
      <w:divBdr>
        <w:top w:val="none" w:sz="0" w:space="0" w:color="auto"/>
        <w:left w:val="none" w:sz="0" w:space="0" w:color="auto"/>
        <w:bottom w:val="none" w:sz="0" w:space="0" w:color="auto"/>
        <w:right w:val="none" w:sz="0" w:space="0" w:color="auto"/>
      </w:divBdr>
    </w:div>
    <w:div w:id="542139732">
      <w:bodyDiv w:val="1"/>
      <w:marLeft w:val="0"/>
      <w:marRight w:val="0"/>
      <w:marTop w:val="0"/>
      <w:marBottom w:val="0"/>
      <w:divBdr>
        <w:top w:val="none" w:sz="0" w:space="0" w:color="auto"/>
        <w:left w:val="none" w:sz="0" w:space="0" w:color="auto"/>
        <w:bottom w:val="none" w:sz="0" w:space="0" w:color="auto"/>
        <w:right w:val="none" w:sz="0" w:space="0" w:color="auto"/>
      </w:divBdr>
    </w:div>
    <w:div w:id="579022517">
      <w:bodyDiv w:val="1"/>
      <w:marLeft w:val="0"/>
      <w:marRight w:val="0"/>
      <w:marTop w:val="0"/>
      <w:marBottom w:val="0"/>
      <w:divBdr>
        <w:top w:val="none" w:sz="0" w:space="0" w:color="auto"/>
        <w:left w:val="none" w:sz="0" w:space="0" w:color="auto"/>
        <w:bottom w:val="none" w:sz="0" w:space="0" w:color="auto"/>
        <w:right w:val="none" w:sz="0" w:space="0" w:color="auto"/>
      </w:divBdr>
    </w:div>
    <w:div w:id="595291483">
      <w:bodyDiv w:val="1"/>
      <w:marLeft w:val="0"/>
      <w:marRight w:val="0"/>
      <w:marTop w:val="0"/>
      <w:marBottom w:val="0"/>
      <w:divBdr>
        <w:top w:val="none" w:sz="0" w:space="0" w:color="auto"/>
        <w:left w:val="none" w:sz="0" w:space="0" w:color="auto"/>
        <w:bottom w:val="none" w:sz="0" w:space="0" w:color="auto"/>
        <w:right w:val="none" w:sz="0" w:space="0" w:color="auto"/>
      </w:divBdr>
    </w:div>
    <w:div w:id="640229595">
      <w:bodyDiv w:val="1"/>
      <w:marLeft w:val="0"/>
      <w:marRight w:val="0"/>
      <w:marTop w:val="0"/>
      <w:marBottom w:val="0"/>
      <w:divBdr>
        <w:top w:val="none" w:sz="0" w:space="0" w:color="auto"/>
        <w:left w:val="none" w:sz="0" w:space="0" w:color="auto"/>
        <w:bottom w:val="none" w:sz="0" w:space="0" w:color="auto"/>
        <w:right w:val="none" w:sz="0" w:space="0" w:color="auto"/>
      </w:divBdr>
    </w:div>
    <w:div w:id="706032049">
      <w:bodyDiv w:val="1"/>
      <w:marLeft w:val="0"/>
      <w:marRight w:val="0"/>
      <w:marTop w:val="0"/>
      <w:marBottom w:val="0"/>
      <w:divBdr>
        <w:top w:val="none" w:sz="0" w:space="0" w:color="auto"/>
        <w:left w:val="none" w:sz="0" w:space="0" w:color="auto"/>
        <w:bottom w:val="none" w:sz="0" w:space="0" w:color="auto"/>
        <w:right w:val="none" w:sz="0" w:space="0" w:color="auto"/>
      </w:divBdr>
    </w:div>
    <w:div w:id="744231820">
      <w:bodyDiv w:val="1"/>
      <w:marLeft w:val="0"/>
      <w:marRight w:val="0"/>
      <w:marTop w:val="0"/>
      <w:marBottom w:val="0"/>
      <w:divBdr>
        <w:top w:val="none" w:sz="0" w:space="0" w:color="auto"/>
        <w:left w:val="none" w:sz="0" w:space="0" w:color="auto"/>
        <w:bottom w:val="none" w:sz="0" w:space="0" w:color="auto"/>
        <w:right w:val="none" w:sz="0" w:space="0" w:color="auto"/>
      </w:divBdr>
    </w:div>
    <w:div w:id="937787052">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214317991">
      <w:bodyDiv w:val="1"/>
      <w:marLeft w:val="0"/>
      <w:marRight w:val="0"/>
      <w:marTop w:val="0"/>
      <w:marBottom w:val="0"/>
      <w:divBdr>
        <w:top w:val="none" w:sz="0" w:space="0" w:color="auto"/>
        <w:left w:val="none" w:sz="0" w:space="0" w:color="auto"/>
        <w:bottom w:val="none" w:sz="0" w:space="0" w:color="auto"/>
        <w:right w:val="none" w:sz="0" w:space="0" w:color="auto"/>
      </w:divBdr>
    </w:div>
    <w:div w:id="1240168343">
      <w:bodyDiv w:val="1"/>
      <w:marLeft w:val="0"/>
      <w:marRight w:val="0"/>
      <w:marTop w:val="0"/>
      <w:marBottom w:val="0"/>
      <w:divBdr>
        <w:top w:val="none" w:sz="0" w:space="0" w:color="auto"/>
        <w:left w:val="none" w:sz="0" w:space="0" w:color="auto"/>
        <w:bottom w:val="none" w:sz="0" w:space="0" w:color="auto"/>
        <w:right w:val="none" w:sz="0" w:space="0" w:color="auto"/>
      </w:divBdr>
    </w:div>
    <w:div w:id="1501963671">
      <w:bodyDiv w:val="1"/>
      <w:marLeft w:val="0"/>
      <w:marRight w:val="0"/>
      <w:marTop w:val="0"/>
      <w:marBottom w:val="0"/>
      <w:divBdr>
        <w:top w:val="none" w:sz="0" w:space="0" w:color="auto"/>
        <w:left w:val="none" w:sz="0" w:space="0" w:color="auto"/>
        <w:bottom w:val="none" w:sz="0" w:space="0" w:color="auto"/>
        <w:right w:val="none" w:sz="0" w:space="0" w:color="auto"/>
      </w:divBdr>
    </w:div>
    <w:div w:id="1531190064">
      <w:bodyDiv w:val="1"/>
      <w:marLeft w:val="0"/>
      <w:marRight w:val="0"/>
      <w:marTop w:val="0"/>
      <w:marBottom w:val="0"/>
      <w:divBdr>
        <w:top w:val="none" w:sz="0" w:space="0" w:color="auto"/>
        <w:left w:val="none" w:sz="0" w:space="0" w:color="auto"/>
        <w:bottom w:val="none" w:sz="0" w:space="0" w:color="auto"/>
        <w:right w:val="none" w:sz="0" w:space="0" w:color="auto"/>
      </w:divBdr>
    </w:div>
    <w:div w:id="1754862757">
      <w:bodyDiv w:val="1"/>
      <w:marLeft w:val="0"/>
      <w:marRight w:val="0"/>
      <w:marTop w:val="0"/>
      <w:marBottom w:val="0"/>
      <w:divBdr>
        <w:top w:val="none" w:sz="0" w:space="0" w:color="auto"/>
        <w:left w:val="none" w:sz="0" w:space="0" w:color="auto"/>
        <w:bottom w:val="none" w:sz="0" w:space="0" w:color="auto"/>
        <w:right w:val="none" w:sz="0" w:space="0" w:color="auto"/>
      </w:divBdr>
    </w:div>
    <w:div w:id="1768502607">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870221213">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2037539176">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 w:id="2057967897">
      <w:bodyDiv w:val="1"/>
      <w:marLeft w:val="0"/>
      <w:marRight w:val="0"/>
      <w:marTop w:val="0"/>
      <w:marBottom w:val="0"/>
      <w:divBdr>
        <w:top w:val="none" w:sz="0" w:space="0" w:color="auto"/>
        <w:left w:val="none" w:sz="0" w:space="0" w:color="auto"/>
        <w:bottom w:val="none" w:sz="0" w:space="0" w:color="auto"/>
        <w:right w:val="none" w:sz="0" w:space="0" w:color="auto"/>
      </w:divBdr>
    </w:div>
    <w:div w:id="2090882102">
      <w:bodyDiv w:val="1"/>
      <w:marLeft w:val="0"/>
      <w:marRight w:val="0"/>
      <w:marTop w:val="0"/>
      <w:marBottom w:val="0"/>
      <w:divBdr>
        <w:top w:val="none" w:sz="0" w:space="0" w:color="auto"/>
        <w:left w:val="none" w:sz="0" w:space="0" w:color="auto"/>
        <w:bottom w:val="none" w:sz="0" w:space="0" w:color="auto"/>
        <w:right w:val="none" w:sz="0" w:space="0" w:color="auto"/>
      </w:divBdr>
    </w:div>
    <w:div w:id="2117676995">
      <w:bodyDiv w:val="1"/>
      <w:marLeft w:val="0"/>
      <w:marRight w:val="0"/>
      <w:marTop w:val="0"/>
      <w:marBottom w:val="0"/>
      <w:divBdr>
        <w:top w:val="none" w:sz="0" w:space="0" w:color="auto"/>
        <w:left w:val="none" w:sz="0" w:space="0" w:color="auto"/>
        <w:bottom w:val="none" w:sz="0" w:space="0" w:color="auto"/>
        <w:right w:val="none" w:sz="0" w:space="0" w:color="auto"/>
      </w:divBdr>
    </w:div>
    <w:div w:id="212395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FE3FA-DE29-4570-B63B-7F4735254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2714</Words>
  <Characters>15476</Characters>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2023-06-28T13:17:00Z</cp:lastPrinted>
  <dcterms:created xsi:type="dcterms:W3CDTF">2026-09-25T14:51:00Z</dcterms:created>
  <dcterms:modified xsi:type="dcterms:W3CDTF">2026-09-28T16:16:00Z</dcterms:modified>
</cp:coreProperties>
</file>