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A84360">
        <w:trPr>
          <w:trHeight w:val="8222"/>
        </w:trPr>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4A0874" w:rsidRPr="004A0874" w:rsidRDefault="004A0874" w:rsidP="004A0874">
            <w:pPr>
              <w:rPr>
                <w:iCs/>
                <w:sz w:val="26"/>
                <w:szCs w:val="26"/>
              </w:rPr>
            </w:pPr>
          </w:p>
          <w:p w:rsidR="004A0874" w:rsidRPr="004A0874" w:rsidRDefault="004A0874" w:rsidP="004A0874">
            <w:pPr>
              <w:rPr>
                <w:iCs/>
                <w:sz w:val="26"/>
                <w:szCs w:val="26"/>
              </w:rPr>
            </w:pPr>
          </w:p>
          <w:p w:rsidR="004A0874" w:rsidRPr="004A0874" w:rsidRDefault="004A0874" w:rsidP="004A0874">
            <w:pPr>
              <w:rPr>
                <w:iCs/>
                <w:sz w:val="26"/>
                <w:szCs w:val="26"/>
              </w:rPr>
            </w:pPr>
            <w:r w:rsidRPr="004A0874">
              <w:rPr>
                <w:iCs/>
                <w:sz w:val="26"/>
                <w:szCs w:val="26"/>
              </w:rPr>
              <w:t>САНКТ-ПЕТЕРБУРГСКИЙ ГОСУДАРСТВЕННЫЙ УНИВЕРСИТЕТ, САНКТ-ПЕТЕРБУРГСКИЙ УНИВЕРСИТЕТ ИЛИ СПБГУ</w:t>
            </w:r>
          </w:p>
          <w:p w:rsidR="004A0874" w:rsidRPr="004A0874" w:rsidRDefault="004A0874" w:rsidP="004A0874">
            <w:pPr>
              <w:rPr>
                <w:iCs/>
                <w:sz w:val="26"/>
                <w:szCs w:val="26"/>
              </w:rPr>
            </w:pPr>
          </w:p>
          <w:p w:rsidR="004A0874" w:rsidRPr="004A0874" w:rsidRDefault="004A0874" w:rsidP="004A0874">
            <w:pPr>
              <w:rPr>
                <w:iCs/>
                <w:sz w:val="26"/>
                <w:szCs w:val="26"/>
              </w:rPr>
            </w:pPr>
            <w:r w:rsidRPr="004A0874">
              <w:rPr>
                <w:iCs/>
                <w:sz w:val="26"/>
                <w:szCs w:val="26"/>
              </w:rPr>
              <w:t xml:space="preserve">Российская Федерация, 199034, Санкт-Петербург, наб УНИВЕРСИТЕТСКАЯ, 7/9 </w:t>
            </w:r>
          </w:p>
          <w:p w:rsidR="004A0874" w:rsidRPr="004A0874" w:rsidRDefault="004A0874" w:rsidP="004A0874">
            <w:pPr>
              <w:rPr>
                <w:iCs/>
                <w:sz w:val="26"/>
                <w:szCs w:val="26"/>
              </w:rPr>
            </w:pPr>
          </w:p>
          <w:p w:rsidR="004A0874" w:rsidRPr="004A0874" w:rsidRDefault="004A0874" w:rsidP="004A0874">
            <w:pPr>
              <w:rPr>
                <w:iCs/>
                <w:sz w:val="26"/>
                <w:szCs w:val="26"/>
              </w:rPr>
            </w:pPr>
            <w:r w:rsidRPr="004A0874">
              <w:rPr>
                <w:iCs/>
                <w:sz w:val="26"/>
                <w:szCs w:val="26"/>
              </w:rPr>
              <w:t xml:space="preserve">ООО "СИНКИ" </w:t>
            </w:r>
          </w:p>
          <w:p w:rsidR="004A0874" w:rsidRPr="004A0874" w:rsidRDefault="004A0874" w:rsidP="004A0874">
            <w:pPr>
              <w:rPr>
                <w:iCs/>
                <w:sz w:val="26"/>
                <w:szCs w:val="26"/>
              </w:rPr>
            </w:pPr>
          </w:p>
          <w:p w:rsidR="0096586C" w:rsidRPr="00881079" w:rsidRDefault="004A0874" w:rsidP="004F51BF">
            <w:pPr>
              <w:rPr>
                <w:iCs/>
                <w:sz w:val="26"/>
                <w:szCs w:val="26"/>
              </w:rPr>
            </w:pPr>
            <w:r w:rsidRPr="004A0874">
              <w:rPr>
                <w:iCs/>
                <w:sz w:val="26"/>
                <w:szCs w:val="26"/>
              </w:rPr>
              <w:t>111524, Г.МОСКВА, вн.тер.г. МУНИЦИПАЛЬНЫЙ ОКРУГ ПЕРОВО, УЛ ЭЛЕКТРОДНАЯ, Д. 2, СТР. 12-13-14,</w:t>
            </w:r>
            <w:r w:rsidR="004F51BF">
              <w:rPr>
                <w:iCs/>
                <w:sz w:val="26"/>
                <w:szCs w:val="26"/>
              </w:rPr>
              <w:t xml:space="preserve"> ЭТАЖ/ПОМЕЩ. 2/V, КОМ. 44 ЧАСТЬ</w:t>
            </w: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1A58C9" w:rsidRPr="00AC7CC6" w:rsidRDefault="001A58C9" w:rsidP="00A84360">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4A0874" w:rsidRPr="004A0874">
        <w:rPr>
          <w:b/>
          <w:sz w:val="26"/>
          <w:szCs w:val="26"/>
        </w:rPr>
        <w:t>078/06/105-4099/2026</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4A0874" w:rsidP="00DA27B4">
      <w:pPr>
        <w:widowControl w:val="0"/>
        <w:tabs>
          <w:tab w:val="left" w:pos="0"/>
        </w:tabs>
        <w:jc w:val="both"/>
        <w:rPr>
          <w:sz w:val="26"/>
          <w:szCs w:val="26"/>
        </w:rPr>
      </w:pPr>
      <w:r>
        <w:rPr>
          <w:sz w:val="26"/>
          <w:szCs w:val="26"/>
        </w:rPr>
        <w:t>22</w:t>
      </w:r>
      <w:r w:rsidR="0096586C" w:rsidRPr="00AC7CC6">
        <w:rPr>
          <w:sz w:val="26"/>
          <w:szCs w:val="26"/>
        </w:rPr>
        <w:t>.</w:t>
      </w:r>
      <w:r w:rsidR="00B43F7A">
        <w:rPr>
          <w:sz w:val="26"/>
          <w:szCs w:val="26"/>
        </w:rPr>
        <w:t>0</w:t>
      </w:r>
      <w:r>
        <w:rPr>
          <w:sz w:val="26"/>
          <w:szCs w:val="26"/>
        </w:rPr>
        <w:t>9</w:t>
      </w:r>
      <w:r w:rsidR="0096586C" w:rsidRPr="00AC7CC6">
        <w:rPr>
          <w:sz w:val="26"/>
          <w:szCs w:val="26"/>
        </w:rPr>
        <w:t>.202</w:t>
      </w:r>
      <w:r w:rsidR="00B43F7A">
        <w:rPr>
          <w:sz w:val="26"/>
          <w:szCs w:val="26"/>
        </w:rPr>
        <w:t>6</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6333A5" w:rsidRDefault="007C08BB" w:rsidP="00DF3FEB">
      <w:pPr>
        <w:tabs>
          <w:tab w:val="left" w:pos="0"/>
        </w:tabs>
        <w:jc w:val="both"/>
        <w:rPr>
          <w:spacing w:val="-6"/>
          <w:sz w:val="26"/>
          <w:szCs w:val="26"/>
        </w:rPr>
      </w:pPr>
      <w:r w:rsidRPr="00AC7CC6">
        <w:rPr>
          <w:spacing w:val="-6"/>
          <w:sz w:val="26"/>
          <w:szCs w:val="26"/>
        </w:rPr>
        <w:tab/>
      </w:r>
      <w:r w:rsidR="00DF3FEB">
        <w:rPr>
          <w:spacing w:val="-6"/>
          <w:sz w:val="26"/>
          <w:szCs w:val="26"/>
        </w:rPr>
        <w:t xml:space="preserve"> </w:t>
      </w:r>
    </w:p>
    <w:p w:rsidR="004A0874" w:rsidRDefault="0016120F" w:rsidP="0028597F">
      <w:pPr>
        <w:tabs>
          <w:tab w:val="left" w:pos="0"/>
        </w:tabs>
        <w:jc w:val="both"/>
        <w:rPr>
          <w:iCs/>
          <w:spacing w:val="-6"/>
          <w:sz w:val="26"/>
          <w:szCs w:val="26"/>
        </w:rPr>
      </w:pPr>
      <w:r>
        <w:rPr>
          <w:spacing w:val="-6"/>
          <w:sz w:val="26"/>
          <w:szCs w:val="26"/>
        </w:rPr>
        <w:tab/>
      </w:r>
      <w:r w:rsidR="004A0874">
        <w:rPr>
          <w:spacing w:val="-6"/>
          <w:sz w:val="26"/>
          <w:szCs w:val="26"/>
        </w:rPr>
        <w:t>при участии</w:t>
      </w:r>
      <w:r w:rsidR="0028597F">
        <w:rPr>
          <w:spacing w:val="-6"/>
          <w:sz w:val="26"/>
          <w:szCs w:val="26"/>
        </w:rPr>
        <w:t xml:space="preserve"> представителей </w:t>
      </w:r>
      <w:r w:rsidR="004A0874" w:rsidRPr="004A0874">
        <w:rPr>
          <w:spacing w:val="-6"/>
          <w:sz w:val="26"/>
          <w:szCs w:val="26"/>
        </w:rPr>
        <w:t>САНКТ-ПЕТЕРБУРГСКИЙ ГОСУДАРСТВЕННЫЙ УНИВЕРСИТЕТ, САНКТ-ПЕТЕРБУРГСКИЙ УНИВЕРСИТЕТ ИЛИ СПБГУ</w:t>
      </w:r>
      <w:r w:rsidR="00C20C2E">
        <w:rPr>
          <w:spacing w:val="-6"/>
          <w:sz w:val="26"/>
          <w:szCs w:val="26"/>
        </w:rPr>
        <w:t xml:space="preserve"> </w:t>
      </w:r>
      <w:r w:rsidR="00683B4E" w:rsidRPr="00683B4E">
        <w:rPr>
          <w:spacing w:val="-6"/>
          <w:sz w:val="26"/>
          <w:szCs w:val="26"/>
        </w:rPr>
        <w:t>(</w:t>
      </w:r>
      <w:r w:rsidR="00683B4E">
        <w:rPr>
          <w:spacing w:val="-6"/>
          <w:sz w:val="26"/>
          <w:szCs w:val="26"/>
        </w:rPr>
        <w:t xml:space="preserve">далее – </w:t>
      </w:r>
      <w:r w:rsidR="00B43F7A">
        <w:rPr>
          <w:spacing w:val="-6"/>
          <w:sz w:val="26"/>
          <w:szCs w:val="26"/>
        </w:rPr>
        <w:t>Заказчик</w:t>
      </w:r>
      <w:r w:rsidR="00683B4E">
        <w:rPr>
          <w:spacing w:val="-6"/>
          <w:sz w:val="26"/>
          <w:szCs w:val="26"/>
        </w:rPr>
        <w:t>)</w:t>
      </w:r>
      <w:r w:rsidR="004A0874">
        <w:rPr>
          <w:spacing w:val="-6"/>
          <w:sz w:val="26"/>
          <w:szCs w:val="26"/>
        </w:rPr>
        <w:t>:</w:t>
      </w:r>
      <w:r w:rsidR="00A84360">
        <w:rPr>
          <w:spacing w:val="-6"/>
          <w:sz w:val="26"/>
          <w:szCs w:val="26"/>
        </w:rPr>
        <w:t xml:space="preserve"> </w:t>
      </w:r>
      <w:r w:rsidR="00DF3FEB">
        <w:rPr>
          <w:spacing w:val="-6"/>
          <w:sz w:val="26"/>
          <w:szCs w:val="26"/>
        </w:rPr>
        <w:t xml:space="preserve"> </w:t>
      </w:r>
      <w:r w:rsidR="0028597F">
        <w:rPr>
          <w:spacing w:val="-6"/>
          <w:sz w:val="26"/>
          <w:szCs w:val="26"/>
        </w:rPr>
        <w:t>,</w:t>
      </w:r>
    </w:p>
    <w:p w:rsidR="00A84360" w:rsidRPr="004A0874" w:rsidRDefault="004A0874" w:rsidP="0028597F">
      <w:pPr>
        <w:tabs>
          <w:tab w:val="left" w:pos="0"/>
        </w:tabs>
        <w:jc w:val="both"/>
        <w:rPr>
          <w:iCs/>
          <w:spacing w:val="-6"/>
          <w:sz w:val="26"/>
          <w:szCs w:val="26"/>
        </w:rPr>
      </w:pPr>
      <w:r>
        <w:rPr>
          <w:iCs/>
          <w:spacing w:val="-6"/>
          <w:sz w:val="26"/>
          <w:szCs w:val="26"/>
        </w:rPr>
        <w:tab/>
        <w:t>в отсутствие представителей</w:t>
      </w:r>
      <w:r>
        <w:rPr>
          <w:spacing w:val="-6"/>
          <w:sz w:val="26"/>
          <w:szCs w:val="26"/>
        </w:rPr>
        <w:t xml:space="preserve"> </w:t>
      </w:r>
      <w:r w:rsidR="00A84360">
        <w:rPr>
          <w:spacing w:val="-6"/>
          <w:sz w:val="26"/>
          <w:szCs w:val="26"/>
        </w:rPr>
        <w:t>ООО «</w:t>
      </w:r>
      <w:r w:rsidRPr="004A0874">
        <w:rPr>
          <w:spacing w:val="-6"/>
          <w:sz w:val="26"/>
          <w:szCs w:val="26"/>
        </w:rPr>
        <w:t>СИНКИ</w:t>
      </w:r>
      <w:r w:rsidR="00A84360">
        <w:rPr>
          <w:spacing w:val="-6"/>
          <w:sz w:val="26"/>
          <w:szCs w:val="26"/>
        </w:rPr>
        <w:t>» (далее – Заказчик)</w:t>
      </w:r>
      <w:r>
        <w:rPr>
          <w:spacing w:val="-6"/>
          <w:sz w:val="26"/>
          <w:szCs w:val="26"/>
        </w:rPr>
        <w:t xml:space="preserve"> уведомленных о заседании Комиссии УФАС,</w:t>
      </w:r>
    </w:p>
    <w:p w:rsidR="0096586C" w:rsidRPr="00AC7CC6" w:rsidRDefault="00F15053" w:rsidP="004A0874">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A84360" w:rsidRPr="00A84360">
        <w:rPr>
          <w:sz w:val="26"/>
          <w:szCs w:val="26"/>
        </w:rPr>
        <w:t>(</w:t>
      </w:r>
      <w:r w:rsidR="004A0874" w:rsidRPr="004A0874">
        <w:rPr>
          <w:sz w:val="26"/>
          <w:szCs w:val="26"/>
        </w:rPr>
        <w:t>вх. № 23021</w:t>
      </w:r>
      <w:r w:rsidR="004A0874">
        <w:rPr>
          <w:sz w:val="26"/>
          <w:szCs w:val="26"/>
        </w:rPr>
        <w:t xml:space="preserve">/26 от 17.09.2026) на действия </w:t>
      </w:r>
      <w:r w:rsidR="004A0874" w:rsidRPr="004A0874">
        <w:rPr>
          <w:sz w:val="26"/>
          <w:szCs w:val="26"/>
        </w:rPr>
        <w:t xml:space="preserve">ФЕДЕРАЛЬНОЕ ГОСУДАРСТВЕННОЕ БЮДЖЕТНОЕ ОБРАЗОВАТЕЛЬНОЕ УЧРЕЖДЕНИЕ ВЫСШЕГО ОБРАЗОВАНИЯ "САНКТ-ПЕТЕРБУРГСКИЙ ГОСУДАРСТВЕННЫЙ </w:t>
      </w:r>
      <w:r w:rsidR="004A0874" w:rsidRPr="004A0874">
        <w:rPr>
          <w:sz w:val="26"/>
          <w:szCs w:val="26"/>
        </w:rPr>
        <w:lastRenderedPageBreak/>
        <w:t>УНИВЕРСИТЕТ", (далее – Заказчик</w:t>
      </w:r>
      <w:r w:rsidR="004A0874">
        <w:rPr>
          <w:sz w:val="26"/>
          <w:szCs w:val="26"/>
        </w:rPr>
        <w:t xml:space="preserve">), </w:t>
      </w:r>
      <w:r w:rsidR="004A0874" w:rsidRPr="004A0874">
        <w:rPr>
          <w:sz w:val="26"/>
          <w:szCs w:val="26"/>
        </w:rPr>
        <w:t xml:space="preserve">при определении (подрядчика, исполнителя) путем проведения закупки на </w:t>
      </w:r>
      <w:r w:rsidR="004A0874">
        <w:rPr>
          <w:sz w:val="26"/>
          <w:szCs w:val="26"/>
        </w:rPr>
        <w:t>п</w:t>
      </w:r>
      <w:r w:rsidR="004A0874" w:rsidRPr="004A0874">
        <w:rPr>
          <w:sz w:val="26"/>
          <w:szCs w:val="26"/>
        </w:rPr>
        <w:t>оставк</w:t>
      </w:r>
      <w:r w:rsidR="004A0874">
        <w:rPr>
          <w:sz w:val="26"/>
          <w:szCs w:val="26"/>
        </w:rPr>
        <w:t>у</w:t>
      </w:r>
      <w:r w:rsidR="004A0874" w:rsidRPr="004A0874">
        <w:rPr>
          <w:sz w:val="26"/>
          <w:szCs w:val="26"/>
        </w:rPr>
        <w:t xml:space="preserve"> мультимедийного комплекса (извещение № 0372100003426000944)</w:t>
      </w:r>
      <w:r w:rsidR="00C20C2E" w:rsidRPr="00C20C2E">
        <w:rPr>
          <w:sz w:val="26"/>
          <w:szCs w:val="26"/>
        </w:rPr>
        <w:t xml:space="preserve"> </w:t>
      </w:r>
      <w:r w:rsidR="0096586C" w:rsidRPr="00AC7CC6">
        <w:rPr>
          <w:sz w:val="26"/>
          <w:szCs w:val="26"/>
        </w:rPr>
        <w:t xml:space="preserve">(далее – </w:t>
      </w:r>
      <w:r w:rsidR="00A84360">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A84360">
        <w:rPr>
          <w:sz w:val="26"/>
          <w:szCs w:val="26"/>
        </w:rPr>
        <w:t>аукциона</w:t>
      </w:r>
      <w:r w:rsidRPr="00AC7CC6">
        <w:rPr>
          <w:sz w:val="26"/>
          <w:szCs w:val="26"/>
        </w:rPr>
        <w:t xml:space="preserve"> размещено </w:t>
      </w:r>
      <w:r w:rsidR="004A0874">
        <w:rPr>
          <w:sz w:val="26"/>
          <w:szCs w:val="26"/>
        </w:rPr>
        <w:t>09</w:t>
      </w:r>
      <w:r w:rsidRPr="00AC7CC6">
        <w:rPr>
          <w:sz w:val="26"/>
          <w:szCs w:val="26"/>
        </w:rPr>
        <w:t>.</w:t>
      </w:r>
      <w:r w:rsidR="0085621B">
        <w:rPr>
          <w:sz w:val="26"/>
          <w:szCs w:val="26"/>
        </w:rPr>
        <w:t>0</w:t>
      </w:r>
      <w:r w:rsidR="004A0874">
        <w:rPr>
          <w:sz w:val="26"/>
          <w:szCs w:val="26"/>
        </w:rPr>
        <w:t>9</w:t>
      </w:r>
      <w:r w:rsidRPr="00AC7CC6">
        <w:rPr>
          <w:sz w:val="26"/>
          <w:szCs w:val="26"/>
        </w:rPr>
        <w:t>.202</w:t>
      </w:r>
      <w:r w:rsidR="00B43F7A">
        <w:rPr>
          <w:sz w:val="26"/>
          <w:szCs w:val="26"/>
        </w:rPr>
        <w:t>6</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4A0874" w:rsidRPr="004A0874">
        <w:rPr>
          <w:sz w:val="26"/>
          <w:szCs w:val="26"/>
        </w:rPr>
        <w:t>0372100003426000944</w:t>
      </w:r>
      <w:r w:rsidRPr="00AC7CC6">
        <w:rPr>
          <w:sz w:val="26"/>
          <w:szCs w:val="26"/>
        </w:rPr>
        <w:t xml:space="preserve">. Начальная (максимальная) цена контракта – </w:t>
      </w:r>
      <w:r w:rsidR="004A0874" w:rsidRPr="004A0874">
        <w:rPr>
          <w:sz w:val="26"/>
          <w:szCs w:val="26"/>
          <w:shd w:val="clear" w:color="auto" w:fill="FFFFFF"/>
        </w:rPr>
        <w:t>10 797 494,</w:t>
      </w:r>
      <w:r w:rsidR="004A0874">
        <w:rPr>
          <w:sz w:val="26"/>
          <w:szCs w:val="26"/>
          <w:shd w:val="clear" w:color="auto" w:fill="FFFFFF"/>
        </w:rPr>
        <w:t xml:space="preserve"> </w:t>
      </w:r>
      <w:r w:rsidR="004A0874" w:rsidRPr="004A0874">
        <w:rPr>
          <w:sz w:val="26"/>
          <w:szCs w:val="26"/>
          <w:shd w:val="clear" w:color="auto" w:fill="FFFFFF"/>
        </w:rPr>
        <w:t>00</w:t>
      </w:r>
      <w:r w:rsidR="00B43F7A">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566503">
        <w:rPr>
          <w:sz w:val="26"/>
          <w:szCs w:val="26"/>
        </w:rPr>
        <w:t>Заказчика</w:t>
      </w:r>
      <w:r w:rsidR="00613A82">
        <w:rPr>
          <w:sz w:val="26"/>
          <w:szCs w:val="26"/>
        </w:rPr>
        <w:t xml:space="preserve"> по осуществлению закупок</w:t>
      </w:r>
      <w:r w:rsidRPr="00AC7CC6">
        <w:rPr>
          <w:sz w:val="26"/>
          <w:szCs w:val="26"/>
        </w:rPr>
        <w:t xml:space="preserve">, выразившиеся, по мнению Заявителя, в </w:t>
      </w:r>
      <w:r w:rsidR="00A84360">
        <w:rPr>
          <w:sz w:val="26"/>
          <w:szCs w:val="26"/>
        </w:rPr>
        <w:t>нарушении правил описания объекта закупки и установлении ненадлежащей инструкции по заполнению заявки.</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C20C2E" w:rsidRPr="00C20C2E" w:rsidRDefault="00755277" w:rsidP="00C20C2E">
      <w:pPr>
        <w:widowControl w:val="0"/>
        <w:autoSpaceDE w:val="0"/>
        <w:autoSpaceDN w:val="0"/>
        <w:adjustRightInd w:val="0"/>
        <w:ind w:firstLine="708"/>
        <w:jc w:val="both"/>
        <w:outlineLvl w:val="1"/>
        <w:rPr>
          <w:sz w:val="26"/>
          <w:szCs w:val="26"/>
        </w:rPr>
      </w:pPr>
      <w:r>
        <w:rPr>
          <w:sz w:val="26"/>
          <w:szCs w:val="26"/>
        </w:rPr>
        <w:t xml:space="preserve">1. </w:t>
      </w:r>
      <w:r w:rsidR="00C20C2E" w:rsidRPr="00C20C2E">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В соответствии с ч. 2 ст. 24 Закона о контрактной системе конкурентными способами являются:</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lastRenderedPageBreak/>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3) запрос котировок в электронной форме (далее - электронный запрос котировок).</w:t>
      </w:r>
    </w:p>
    <w:p w:rsidR="00A84360" w:rsidRDefault="00A84360" w:rsidP="00FC06FB">
      <w:pPr>
        <w:widowControl w:val="0"/>
        <w:autoSpaceDE w:val="0"/>
        <w:autoSpaceDN w:val="0"/>
        <w:adjustRightInd w:val="0"/>
        <w:ind w:firstLine="708"/>
        <w:jc w:val="both"/>
        <w:outlineLvl w:val="1"/>
        <w:rPr>
          <w:sz w:val="26"/>
          <w:szCs w:val="26"/>
        </w:rPr>
      </w:pPr>
      <w:r w:rsidRPr="00A84360">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силу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Согласно постановлению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Согласно п. 1 Правил формирования каталога, они определяют порядок формирования и ведения каталога товаров, работ, услуг для обеспечения государственных и муниципальных нужд, в том числе состав включаемой в него информации.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Согласно п. 10 Правил формирования каталога, в позицию каталога включается следующая информация: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а) код позиции каталога, формируемый в соответствии с пунктом 12 </w:t>
      </w:r>
      <w:r w:rsidRPr="00755277">
        <w:rPr>
          <w:sz w:val="26"/>
          <w:szCs w:val="26"/>
        </w:rPr>
        <w:lastRenderedPageBreak/>
        <w:t xml:space="preserve">настоящих Правил;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б)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в) единицы измерения количества товара, объема выполняемой работы, оказываемой услуги согласно Общероссийскому классификатору единиц измерения ОК 015-94 (ОКЕИ) (при наличии);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г) информация, содержащая описание товара, работы, услуги, если такое описание сформировано в соответствии с пунктом 13 настоящих Правил;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д) справочная информация: коды, соответствующие товару, работе, услуге согласно российским и международным системам классификации, каталогизации (при наличии); информация о типовых контрактах, типовых условиях контрактов, подлежащих применению при закупке товара, работы, услуги (при наличии);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е) дата включения в каталог позиции;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ж) дата (даты) начала обязательного применения информации, включенной в позицию каталога;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з) дата окончания применения позиции каталога (при необходимости); </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и) дополнительная информация в соответствии с пунктом 19 настоящих Правил.</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Согласно п. 2 Правил использования каталога, каталог используется заказчиками в целях:</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а) обеспечения применения информации о товарах, работах, услугах, в том числе в:</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извещении об осуществлении закупки;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приглашении принять участие в определении поставщика (подрядчика, исполнителя) (далее - приглашение);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документации о закупке (в случае если Федеральным законом предусмотрена документация о закупке);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контракте;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реестре контрактов, заключенных заказчиками;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б)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Согласно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w:t>
      </w:r>
      <w:r w:rsidRPr="00755277">
        <w:rPr>
          <w:sz w:val="26"/>
          <w:szCs w:val="26"/>
        </w:rPr>
        <w:lastRenderedPageBreak/>
        <w:t>указывать согласно такой позиции следующую информацию:</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а) наименование товара, работы, услуги;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б) единицы измерения количества товара, объема выполняемой работы, оказываемой услуги (при наличии);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описание товара, работы, услуги (при наличии такого описания в позиции).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Исходя из совокупности вышеизложенных положений, 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включенную в позицию каталога, а также обосновать использование иных, не предусмотренных позицией каталога, характеристик.</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силу п.5. Правил использования каталога,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N 1 к постановлению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N 2 к указанному постановлению, применяются предусмотренные пунктом 1 указанного постановления запрет, ограничение соответственно;</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силу п.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В соответствии с п.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xml:space="preserve">При этом извещение об осуществлении закупки должно также содержать составленное в соответствии со ст. 33 Закона о закупках описание объекта закупки, </w:t>
      </w:r>
      <w:r w:rsidRPr="00755277">
        <w:rPr>
          <w:sz w:val="26"/>
          <w:szCs w:val="26"/>
        </w:rPr>
        <w:lastRenderedPageBreak/>
        <w:t>которое прилагается к такому извещению в форме электронного документа или образа бумажного документа, сформированных без использования ЕИС (п. 1 ч. 2 ст. 42 Закона о закупках, пункт 2 формы, являющейся приложением к Положению о порядке формирования и размещения информации и документов в единой информационной системе в сфере закупок, о требованиях к их формам, утвержденному постановлением Правительства Российской Федерации от 27 января 2022 г. N 60) (далее - Положение).</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Следует отметить, что Положение устанавливает разные способы размещения в ЕИС информации и документов, формируемых с использованием ЕИС и сформированных без ее использования, в частности:</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формирование информации и документов с использованием ЕИС осуществляется путем заполнения экранных форм веб-интерфейса ЕИС или путем представления в ЕИС электронного документа, содержащего сформированную информацию, посредством информационного взаимодействия (пункт 3 Положения);</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документы, сформированные без использования ЕИС, размещаются в ЕИС в форме электронного документа или образа бумажного документа (пункт 4 Положения).</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На основании изложенного при осуществлении закупки товара, работы, услуги, в отношении которых в каталоге отсутствуют позиции, извещение об осуществлении которой размещено в ЕИС с 1 октября 2023 г.:</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описание объекта закупки в части характеристик, предусмотренных п. 1           ч. 1 ст. 33 Закона о контрактной системе, указывается в формируемом с использованием ЕИС извещении об осуществлении закупки на основании пункта 5 ч. 1 ст. 42 Закона о контрактной системе с учетом пункта 3 Положения;</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 описание объекта закупки, включающее также характеристики, предусмотренные п. 1 ч. 1 ст. 33 Закона о контрактной системе (то есть, полное описание объекта закупки), прилагается к извещению в качестве документа, сформированного без использования ЕИС.</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Кроме того, согласно п. 3 Постановления Правительства РФ от 27.01.2022 N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формирование информации и документов с использованием единой информационной системы осуществляется путем заполнения экранных форм веб-интерфейса единой информационной системы или путем представления в единую информационную систему электронного документа, содержащего сформированную информацию, посредством информационного взаимодействия единой информационной системы с иными информационными системами, используемыми субъектами единой информационной системы.</w:t>
      </w:r>
    </w:p>
    <w:p w:rsidR="00755277" w:rsidRPr="00755277" w:rsidRDefault="00755277" w:rsidP="00755277">
      <w:pPr>
        <w:widowControl w:val="0"/>
        <w:autoSpaceDE w:val="0"/>
        <w:autoSpaceDN w:val="0"/>
        <w:adjustRightInd w:val="0"/>
        <w:ind w:firstLine="708"/>
        <w:jc w:val="both"/>
        <w:outlineLvl w:val="1"/>
        <w:rPr>
          <w:sz w:val="26"/>
          <w:szCs w:val="26"/>
        </w:rPr>
      </w:pPr>
      <w:r w:rsidRPr="00755277">
        <w:rPr>
          <w:sz w:val="26"/>
          <w:szCs w:val="26"/>
        </w:rPr>
        <w:t>Аналогичная позиция содержится в Информационном письме Минфина России от 25.09.2023 N 24-03-09/90944 "О размещении описания объекта закупки в единой информационной системе в сфере закупок".</w:t>
      </w:r>
    </w:p>
    <w:p w:rsidR="00755277" w:rsidRDefault="00755277" w:rsidP="004A0874">
      <w:pPr>
        <w:widowControl w:val="0"/>
        <w:autoSpaceDE w:val="0"/>
        <w:autoSpaceDN w:val="0"/>
        <w:adjustRightInd w:val="0"/>
        <w:ind w:firstLine="708"/>
        <w:jc w:val="both"/>
        <w:outlineLvl w:val="1"/>
        <w:rPr>
          <w:sz w:val="26"/>
          <w:szCs w:val="26"/>
        </w:rPr>
      </w:pPr>
      <w:r w:rsidRPr="00755277">
        <w:rPr>
          <w:sz w:val="26"/>
          <w:szCs w:val="26"/>
        </w:rPr>
        <w:t xml:space="preserve">Анализ извещения об осуществлении закупки показал, что Заказчиком установлены требования в отношении позиции </w:t>
      </w:r>
      <w:r w:rsidRPr="00755277">
        <w:rPr>
          <w:sz w:val="26"/>
          <w:szCs w:val="26"/>
        </w:rPr>
        <w:tab/>
      </w:r>
      <w:r w:rsidR="004A0874" w:rsidRPr="004A0874">
        <w:rPr>
          <w:sz w:val="26"/>
          <w:szCs w:val="26"/>
        </w:rPr>
        <w:t>Мультимедийный комплекс системы зала защиты диссертаций</w:t>
      </w:r>
      <w:r w:rsidR="004A0874">
        <w:rPr>
          <w:sz w:val="26"/>
          <w:szCs w:val="26"/>
        </w:rPr>
        <w:t xml:space="preserve"> </w:t>
      </w:r>
      <w:r w:rsidR="004A0874" w:rsidRPr="004A0874">
        <w:rPr>
          <w:sz w:val="26"/>
          <w:szCs w:val="26"/>
        </w:rPr>
        <w:t>Идентификатор: 222212215</w:t>
      </w:r>
      <w:r w:rsidR="00B038F2">
        <w:rPr>
          <w:sz w:val="26"/>
          <w:szCs w:val="26"/>
        </w:rPr>
        <w:t xml:space="preserve"> </w:t>
      </w:r>
      <w:r w:rsidR="004A0874" w:rsidRPr="004A0874">
        <w:rPr>
          <w:sz w:val="26"/>
          <w:szCs w:val="26"/>
        </w:rPr>
        <w:t>26.30.23.120</w:t>
      </w:r>
      <w:r w:rsidRPr="00755277">
        <w:rPr>
          <w:sz w:val="26"/>
          <w:szCs w:val="26"/>
        </w:rPr>
        <w:t xml:space="preserve">, </w:t>
      </w:r>
      <w:r w:rsidR="004F51BF">
        <w:rPr>
          <w:sz w:val="26"/>
          <w:szCs w:val="26"/>
        </w:rPr>
        <w:t xml:space="preserve">не </w:t>
      </w:r>
      <w:r w:rsidRPr="00755277">
        <w:rPr>
          <w:sz w:val="26"/>
          <w:szCs w:val="26"/>
        </w:rPr>
        <w:lastRenderedPageBreak/>
        <w:t xml:space="preserve">использована позиция каталога, обязательные характеристики и применены дополнительные. </w:t>
      </w:r>
    </w:p>
    <w:p w:rsidR="004F51BF" w:rsidRPr="004F51BF" w:rsidRDefault="004F51BF" w:rsidP="004F51BF">
      <w:pPr>
        <w:widowControl w:val="0"/>
        <w:autoSpaceDE w:val="0"/>
        <w:autoSpaceDN w:val="0"/>
        <w:adjustRightInd w:val="0"/>
        <w:ind w:firstLine="708"/>
        <w:jc w:val="both"/>
        <w:outlineLvl w:val="1"/>
        <w:rPr>
          <w:sz w:val="26"/>
          <w:szCs w:val="26"/>
        </w:rPr>
      </w:pPr>
      <w:r>
        <w:rPr>
          <w:sz w:val="26"/>
          <w:szCs w:val="26"/>
        </w:rPr>
        <w:t xml:space="preserve">Комиссией УФАС установлено, что </w:t>
      </w:r>
      <w:r w:rsidRPr="004F51BF">
        <w:rPr>
          <w:sz w:val="26"/>
          <w:szCs w:val="26"/>
        </w:rPr>
        <w:t>Заказчик  не применил  действующие КТРУ (например, микрофон, коммутатор, монитор, подключаемый к компьютеру, системный блок, аппаратура для записи и воспроизведения звука и изображения, акустическая система, клавиатура, мышь компьютерная, гарнитура, трибуна и т.д.), а применил всего один ОКПД2 26.30.23.120 «Устройства и аппаратура для приема и передачи данных, речи, изображений, видеоинформации и других данных для работы в проводных или беспроводных сетях связи (эфирные, спутниковые, кабельные сети)» для всех закупаемых позиций, что нарушает положения вышеуказанного Постановление от 08.02.2017 №145.</w:t>
      </w:r>
    </w:p>
    <w:p w:rsidR="004F51BF" w:rsidRDefault="004F51BF" w:rsidP="004F51BF">
      <w:pPr>
        <w:widowControl w:val="0"/>
        <w:autoSpaceDE w:val="0"/>
        <w:autoSpaceDN w:val="0"/>
        <w:adjustRightInd w:val="0"/>
        <w:ind w:firstLine="708"/>
        <w:jc w:val="both"/>
        <w:outlineLvl w:val="1"/>
        <w:rPr>
          <w:sz w:val="26"/>
          <w:szCs w:val="26"/>
        </w:rPr>
      </w:pPr>
      <w:r w:rsidRPr="004F51BF">
        <w:rPr>
          <w:sz w:val="26"/>
          <w:szCs w:val="26"/>
        </w:rPr>
        <w:t xml:space="preserve">Вместе с этим, согласно п.4, 8 Правил использования КТРУ, Заказчики обязаны использовать </w:t>
      </w:r>
      <w:r w:rsidRPr="004F51BF">
        <w:rPr>
          <w:sz w:val="26"/>
          <w:szCs w:val="26"/>
        </w:rPr>
        <w:t>сведения,</w:t>
      </w:r>
      <w:r w:rsidRPr="004F51BF">
        <w:rPr>
          <w:sz w:val="26"/>
          <w:szCs w:val="26"/>
        </w:rPr>
        <w:t xml:space="preserve"> указанные в позиции КТРУ при формировании описания объекта закупки, при условии, что в КТРУ имеется позиция, соответствующая закупаемому товару, в том числе при включении в состав одного товара нескольких товаров, являющихся самостоятельным оборудованием.</w:t>
      </w:r>
    </w:p>
    <w:p w:rsidR="004F51BF" w:rsidRDefault="004F51BF" w:rsidP="00B038F2">
      <w:pPr>
        <w:widowControl w:val="0"/>
        <w:autoSpaceDE w:val="0"/>
        <w:autoSpaceDN w:val="0"/>
        <w:adjustRightInd w:val="0"/>
        <w:ind w:firstLine="708"/>
        <w:jc w:val="both"/>
        <w:outlineLvl w:val="1"/>
        <w:rPr>
          <w:sz w:val="26"/>
          <w:szCs w:val="26"/>
        </w:rPr>
      </w:pPr>
      <w:r>
        <w:rPr>
          <w:sz w:val="26"/>
          <w:szCs w:val="26"/>
        </w:rPr>
        <w:t>Таким образом, в действиях Заказчика установлено нарушение ч. 6 ст. 23 Закона о контрактной системе, а доводы жалобы признаны обоснованными.</w:t>
      </w:r>
    </w:p>
    <w:p w:rsidR="004F51BF" w:rsidRPr="004F51BF" w:rsidRDefault="004F51BF" w:rsidP="004F51BF">
      <w:pPr>
        <w:widowControl w:val="0"/>
        <w:autoSpaceDE w:val="0"/>
        <w:autoSpaceDN w:val="0"/>
        <w:adjustRightInd w:val="0"/>
        <w:ind w:firstLine="708"/>
        <w:jc w:val="both"/>
        <w:outlineLvl w:val="1"/>
        <w:rPr>
          <w:sz w:val="26"/>
          <w:szCs w:val="26"/>
        </w:rPr>
      </w:pPr>
      <w:r w:rsidRPr="004F51BF">
        <w:rPr>
          <w:sz w:val="26"/>
          <w:szCs w:val="26"/>
        </w:rPr>
        <w:t>Вместе с тем, Комиссия УФАС отмечает, что в материалах дела отсутствуют сведения, позволяющие утверждать, что выявленное нарушение могло повлиять на результаты закупки.</w:t>
      </w:r>
    </w:p>
    <w:p w:rsidR="004F51BF" w:rsidRDefault="004F51BF" w:rsidP="004F51BF">
      <w:pPr>
        <w:widowControl w:val="0"/>
        <w:autoSpaceDE w:val="0"/>
        <w:autoSpaceDN w:val="0"/>
        <w:adjustRightInd w:val="0"/>
        <w:ind w:firstLine="708"/>
        <w:jc w:val="both"/>
        <w:outlineLvl w:val="1"/>
        <w:rPr>
          <w:sz w:val="26"/>
          <w:szCs w:val="26"/>
        </w:rPr>
      </w:pPr>
      <w:r w:rsidRPr="004F51BF">
        <w:rPr>
          <w:sz w:val="26"/>
          <w:szCs w:val="26"/>
        </w:rPr>
        <w:t>Таким образом, Комиссией УФАС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D769BE" w:rsidRDefault="0096586C" w:rsidP="00B038F2">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D769BE" w:rsidRPr="00AC7CC6" w:rsidRDefault="00D769BE"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1A58C9" w:rsidRPr="00B038F2" w:rsidRDefault="001A58C9" w:rsidP="001A58C9">
      <w:pPr>
        <w:ind w:firstLine="708"/>
        <w:jc w:val="both"/>
        <w:rPr>
          <w:sz w:val="26"/>
          <w:szCs w:val="26"/>
        </w:rPr>
      </w:pPr>
      <w:r w:rsidRPr="00B038F2">
        <w:rPr>
          <w:sz w:val="26"/>
          <w:szCs w:val="26"/>
        </w:rPr>
        <w:t xml:space="preserve">1.  Признать жалобу </w:t>
      </w:r>
      <w:r w:rsidR="00DD688B" w:rsidRPr="00B038F2">
        <w:rPr>
          <w:sz w:val="26"/>
          <w:szCs w:val="26"/>
        </w:rPr>
        <w:t>ООО «</w:t>
      </w:r>
      <w:r w:rsidR="004F51BF" w:rsidRPr="004F51BF">
        <w:rPr>
          <w:iCs/>
          <w:sz w:val="26"/>
          <w:szCs w:val="26"/>
        </w:rPr>
        <w:t>СИНКИ</w:t>
      </w:r>
      <w:r w:rsidR="00DD688B" w:rsidRPr="00B038F2">
        <w:rPr>
          <w:iCs/>
          <w:sz w:val="26"/>
          <w:szCs w:val="26"/>
        </w:rPr>
        <w:t>»</w:t>
      </w:r>
      <w:r w:rsidRPr="00B038F2">
        <w:rPr>
          <w:sz w:val="26"/>
          <w:szCs w:val="26"/>
        </w:rPr>
        <w:t xml:space="preserve"> </w:t>
      </w:r>
      <w:r w:rsidR="00B038F2" w:rsidRPr="00B038F2">
        <w:rPr>
          <w:sz w:val="26"/>
          <w:szCs w:val="26"/>
        </w:rPr>
        <w:t>обоснованной</w:t>
      </w:r>
      <w:r w:rsidRPr="00B038F2">
        <w:rPr>
          <w:sz w:val="26"/>
          <w:szCs w:val="26"/>
        </w:rPr>
        <w:t>.</w:t>
      </w:r>
    </w:p>
    <w:p w:rsidR="001A58C9" w:rsidRPr="00B038F2" w:rsidRDefault="001A58C9" w:rsidP="001A58C9">
      <w:pPr>
        <w:jc w:val="both"/>
        <w:rPr>
          <w:sz w:val="26"/>
          <w:szCs w:val="26"/>
        </w:rPr>
      </w:pPr>
      <w:r w:rsidRPr="00B038F2">
        <w:rPr>
          <w:sz w:val="26"/>
          <w:szCs w:val="26"/>
        </w:rPr>
        <w:tab/>
        <w:t xml:space="preserve">2. Признать в действиях Заказчика нарушение </w:t>
      </w:r>
      <w:r w:rsidR="00B038F2" w:rsidRPr="00B038F2">
        <w:rPr>
          <w:sz w:val="26"/>
          <w:szCs w:val="26"/>
        </w:rPr>
        <w:t>ч. 6 ст. 23</w:t>
      </w:r>
      <w:r w:rsidRPr="00B038F2">
        <w:rPr>
          <w:sz w:val="26"/>
          <w:szCs w:val="26"/>
        </w:rPr>
        <w:t xml:space="preserve"> Закона о контрактной системе.</w:t>
      </w:r>
    </w:p>
    <w:p w:rsidR="001A58C9" w:rsidRPr="00B038F2" w:rsidRDefault="001A58C9" w:rsidP="001A58C9">
      <w:pPr>
        <w:jc w:val="both"/>
        <w:rPr>
          <w:sz w:val="26"/>
          <w:szCs w:val="26"/>
        </w:rPr>
      </w:pPr>
      <w:r w:rsidRPr="00B038F2">
        <w:rPr>
          <w:sz w:val="26"/>
          <w:szCs w:val="26"/>
        </w:rPr>
        <w:tab/>
        <w:t xml:space="preserve">3. </w:t>
      </w:r>
      <w:r w:rsidR="004F51BF">
        <w:rPr>
          <w:sz w:val="26"/>
          <w:szCs w:val="26"/>
        </w:rPr>
        <w:t>О</w:t>
      </w:r>
      <w:r w:rsidR="004F51BF" w:rsidRPr="004F51BF">
        <w:rPr>
          <w:sz w:val="26"/>
          <w:szCs w:val="26"/>
        </w:rPr>
        <w:t>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w:t>
      </w:r>
      <w:r w:rsidR="004F51BF">
        <w:rPr>
          <w:sz w:val="26"/>
          <w:szCs w:val="26"/>
        </w:rPr>
        <w:t xml:space="preserve"> повлияло на результаты закупки</w:t>
      </w:r>
      <w:r w:rsidRPr="00B038F2">
        <w:rPr>
          <w:sz w:val="26"/>
          <w:szCs w:val="26"/>
        </w:rPr>
        <w:t>.</w:t>
      </w:r>
    </w:p>
    <w:p w:rsidR="001A58C9" w:rsidRPr="00B038F2" w:rsidRDefault="001A58C9" w:rsidP="001A58C9">
      <w:pPr>
        <w:jc w:val="both"/>
        <w:rPr>
          <w:sz w:val="26"/>
          <w:szCs w:val="26"/>
        </w:rPr>
      </w:pPr>
      <w:r w:rsidRPr="00B038F2">
        <w:rPr>
          <w:sz w:val="26"/>
          <w:szCs w:val="26"/>
        </w:rPr>
        <w:tab/>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AC7CC6" w:rsidRDefault="00AC7CC6" w:rsidP="00DF3FEB">
      <w:pPr>
        <w:widowControl w:val="0"/>
        <w:rPr>
          <w:sz w:val="26"/>
          <w:szCs w:val="26"/>
        </w:rPr>
      </w:pPr>
      <w:bookmarkStart w:id="0" w:name="_GoBack"/>
      <w:bookmarkEnd w:id="0"/>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EA1" w:rsidRDefault="008A7EA1">
      <w:r>
        <w:separator/>
      </w:r>
    </w:p>
  </w:endnote>
  <w:endnote w:type="continuationSeparator" w:id="0">
    <w:p w:rsidR="008A7EA1" w:rsidRDefault="008A7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EA1" w:rsidRDefault="008A7EA1">
      <w:r>
        <w:separator/>
      </w:r>
    </w:p>
  </w:footnote>
  <w:footnote w:type="continuationSeparator" w:id="0">
    <w:p w:rsidR="008A7EA1" w:rsidRDefault="008A7E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8A7EA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F3FEB">
      <w:rPr>
        <w:rStyle w:val="a5"/>
        <w:noProof/>
      </w:rPr>
      <w:t>7</w:t>
    </w:r>
    <w:r>
      <w:rPr>
        <w:rStyle w:val="a5"/>
      </w:rPr>
      <w:fldChar w:fldCharType="end"/>
    </w:r>
  </w:p>
  <w:p w:rsidR="004D47F0" w:rsidRDefault="008A7E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40C16"/>
    <w:rsid w:val="00042DD1"/>
    <w:rsid w:val="00071971"/>
    <w:rsid w:val="00086FC7"/>
    <w:rsid w:val="000B4709"/>
    <w:rsid w:val="000C0D48"/>
    <w:rsid w:val="00151A1B"/>
    <w:rsid w:val="00156C79"/>
    <w:rsid w:val="00157851"/>
    <w:rsid w:val="0016120F"/>
    <w:rsid w:val="0017661B"/>
    <w:rsid w:val="0019676D"/>
    <w:rsid w:val="001A58C9"/>
    <w:rsid w:val="001B1665"/>
    <w:rsid w:val="001B6F15"/>
    <w:rsid w:val="001C0737"/>
    <w:rsid w:val="001E04B4"/>
    <w:rsid w:val="00205FCE"/>
    <w:rsid w:val="00226447"/>
    <w:rsid w:val="00230FE9"/>
    <w:rsid w:val="0028597F"/>
    <w:rsid w:val="00286CB8"/>
    <w:rsid w:val="002965B4"/>
    <w:rsid w:val="002A103E"/>
    <w:rsid w:val="002A7DC8"/>
    <w:rsid w:val="002B67DA"/>
    <w:rsid w:val="002B6E8C"/>
    <w:rsid w:val="002E2BEF"/>
    <w:rsid w:val="002F00CE"/>
    <w:rsid w:val="00326163"/>
    <w:rsid w:val="003272FE"/>
    <w:rsid w:val="00372A5B"/>
    <w:rsid w:val="00382CFA"/>
    <w:rsid w:val="00387633"/>
    <w:rsid w:val="003927F7"/>
    <w:rsid w:val="003C68A2"/>
    <w:rsid w:val="00443428"/>
    <w:rsid w:val="00443C92"/>
    <w:rsid w:val="0046343D"/>
    <w:rsid w:val="004759A8"/>
    <w:rsid w:val="00475E2F"/>
    <w:rsid w:val="004A0874"/>
    <w:rsid w:val="004B6CA1"/>
    <w:rsid w:val="004F51BF"/>
    <w:rsid w:val="00506D89"/>
    <w:rsid w:val="005450B9"/>
    <w:rsid w:val="0055353A"/>
    <w:rsid w:val="00566503"/>
    <w:rsid w:val="005B0CC3"/>
    <w:rsid w:val="005E0EBA"/>
    <w:rsid w:val="00613A82"/>
    <w:rsid w:val="00621FC4"/>
    <w:rsid w:val="006333A5"/>
    <w:rsid w:val="00645483"/>
    <w:rsid w:val="00652598"/>
    <w:rsid w:val="0067078C"/>
    <w:rsid w:val="00683B4E"/>
    <w:rsid w:val="006B2B61"/>
    <w:rsid w:val="006B6D4B"/>
    <w:rsid w:val="006F7D8B"/>
    <w:rsid w:val="007045B6"/>
    <w:rsid w:val="0070497B"/>
    <w:rsid w:val="00720688"/>
    <w:rsid w:val="0073322A"/>
    <w:rsid w:val="00755277"/>
    <w:rsid w:val="00794B7B"/>
    <w:rsid w:val="007A4144"/>
    <w:rsid w:val="007B6097"/>
    <w:rsid w:val="007C08BB"/>
    <w:rsid w:val="00847BDC"/>
    <w:rsid w:val="0085621B"/>
    <w:rsid w:val="00881079"/>
    <w:rsid w:val="008941ED"/>
    <w:rsid w:val="008A4364"/>
    <w:rsid w:val="008A7EA1"/>
    <w:rsid w:val="008C1E3A"/>
    <w:rsid w:val="008D521E"/>
    <w:rsid w:val="008E645A"/>
    <w:rsid w:val="008F7CA1"/>
    <w:rsid w:val="00925A0A"/>
    <w:rsid w:val="00960BA7"/>
    <w:rsid w:val="0096586C"/>
    <w:rsid w:val="00977E8D"/>
    <w:rsid w:val="00983C48"/>
    <w:rsid w:val="0098477A"/>
    <w:rsid w:val="00986FE8"/>
    <w:rsid w:val="009A37B6"/>
    <w:rsid w:val="00A1602A"/>
    <w:rsid w:val="00A16BC3"/>
    <w:rsid w:val="00A27124"/>
    <w:rsid w:val="00A51C32"/>
    <w:rsid w:val="00A55848"/>
    <w:rsid w:val="00A84360"/>
    <w:rsid w:val="00AC7CC6"/>
    <w:rsid w:val="00B038F2"/>
    <w:rsid w:val="00B21179"/>
    <w:rsid w:val="00B255F1"/>
    <w:rsid w:val="00B43F7A"/>
    <w:rsid w:val="00BB22E4"/>
    <w:rsid w:val="00BB30E6"/>
    <w:rsid w:val="00BC6204"/>
    <w:rsid w:val="00BF2BDE"/>
    <w:rsid w:val="00C15D2E"/>
    <w:rsid w:val="00C20C2E"/>
    <w:rsid w:val="00C44742"/>
    <w:rsid w:val="00C918C8"/>
    <w:rsid w:val="00C95778"/>
    <w:rsid w:val="00CA64C4"/>
    <w:rsid w:val="00CE15DB"/>
    <w:rsid w:val="00D21568"/>
    <w:rsid w:val="00D36631"/>
    <w:rsid w:val="00D760D3"/>
    <w:rsid w:val="00D769BE"/>
    <w:rsid w:val="00D95313"/>
    <w:rsid w:val="00DA27B4"/>
    <w:rsid w:val="00DD5E11"/>
    <w:rsid w:val="00DD688B"/>
    <w:rsid w:val="00DF3FEB"/>
    <w:rsid w:val="00E168B8"/>
    <w:rsid w:val="00E7143D"/>
    <w:rsid w:val="00E76D80"/>
    <w:rsid w:val="00E93102"/>
    <w:rsid w:val="00EC2561"/>
    <w:rsid w:val="00EC605C"/>
    <w:rsid w:val="00EE0859"/>
    <w:rsid w:val="00F04A17"/>
    <w:rsid w:val="00F15053"/>
    <w:rsid w:val="00F6094C"/>
    <w:rsid w:val="00F879C3"/>
    <w:rsid w:val="00F94E78"/>
    <w:rsid w:val="00FC0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121117220">
      <w:bodyDiv w:val="1"/>
      <w:marLeft w:val="0"/>
      <w:marRight w:val="0"/>
      <w:marTop w:val="0"/>
      <w:marBottom w:val="0"/>
      <w:divBdr>
        <w:top w:val="none" w:sz="0" w:space="0" w:color="auto"/>
        <w:left w:val="none" w:sz="0" w:space="0" w:color="auto"/>
        <w:bottom w:val="none" w:sz="0" w:space="0" w:color="auto"/>
        <w:right w:val="none" w:sz="0" w:space="0" w:color="auto"/>
      </w:divBdr>
    </w:div>
    <w:div w:id="364402442">
      <w:bodyDiv w:val="1"/>
      <w:marLeft w:val="0"/>
      <w:marRight w:val="0"/>
      <w:marTop w:val="0"/>
      <w:marBottom w:val="0"/>
      <w:divBdr>
        <w:top w:val="none" w:sz="0" w:space="0" w:color="auto"/>
        <w:left w:val="none" w:sz="0" w:space="0" w:color="auto"/>
        <w:bottom w:val="none" w:sz="0" w:space="0" w:color="auto"/>
        <w:right w:val="none" w:sz="0" w:space="0" w:color="auto"/>
      </w:divBdr>
    </w:div>
    <w:div w:id="470250171">
      <w:bodyDiv w:val="1"/>
      <w:marLeft w:val="0"/>
      <w:marRight w:val="0"/>
      <w:marTop w:val="0"/>
      <w:marBottom w:val="0"/>
      <w:divBdr>
        <w:top w:val="none" w:sz="0" w:space="0" w:color="auto"/>
        <w:left w:val="none" w:sz="0" w:space="0" w:color="auto"/>
        <w:bottom w:val="none" w:sz="0" w:space="0" w:color="auto"/>
        <w:right w:val="none" w:sz="0" w:space="0" w:color="auto"/>
      </w:divBdr>
    </w:div>
    <w:div w:id="542139732">
      <w:bodyDiv w:val="1"/>
      <w:marLeft w:val="0"/>
      <w:marRight w:val="0"/>
      <w:marTop w:val="0"/>
      <w:marBottom w:val="0"/>
      <w:divBdr>
        <w:top w:val="none" w:sz="0" w:space="0" w:color="auto"/>
        <w:left w:val="none" w:sz="0" w:space="0" w:color="auto"/>
        <w:bottom w:val="none" w:sz="0" w:space="0" w:color="auto"/>
        <w:right w:val="none" w:sz="0" w:space="0" w:color="auto"/>
      </w:divBdr>
    </w:div>
    <w:div w:id="595291483">
      <w:bodyDiv w:val="1"/>
      <w:marLeft w:val="0"/>
      <w:marRight w:val="0"/>
      <w:marTop w:val="0"/>
      <w:marBottom w:val="0"/>
      <w:divBdr>
        <w:top w:val="none" w:sz="0" w:space="0" w:color="auto"/>
        <w:left w:val="none" w:sz="0" w:space="0" w:color="auto"/>
        <w:bottom w:val="none" w:sz="0" w:space="0" w:color="auto"/>
        <w:right w:val="none" w:sz="0" w:space="0" w:color="auto"/>
      </w:divBdr>
    </w:div>
    <w:div w:id="640229595">
      <w:bodyDiv w:val="1"/>
      <w:marLeft w:val="0"/>
      <w:marRight w:val="0"/>
      <w:marTop w:val="0"/>
      <w:marBottom w:val="0"/>
      <w:divBdr>
        <w:top w:val="none" w:sz="0" w:space="0" w:color="auto"/>
        <w:left w:val="none" w:sz="0" w:space="0" w:color="auto"/>
        <w:bottom w:val="none" w:sz="0" w:space="0" w:color="auto"/>
        <w:right w:val="none" w:sz="0" w:space="0" w:color="auto"/>
      </w:divBdr>
    </w:div>
    <w:div w:id="706032049">
      <w:bodyDiv w:val="1"/>
      <w:marLeft w:val="0"/>
      <w:marRight w:val="0"/>
      <w:marTop w:val="0"/>
      <w:marBottom w:val="0"/>
      <w:divBdr>
        <w:top w:val="none" w:sz="0" w:space="0" w:color="auto"/>
        <w:left w:val="none" w:sz="0" w:space="0" w:color="auto"/>
        <w:bottom w:val="none" w:sz="0" w:space="0" w:color="auto"/>
        <w:right w:val="none" w:sz="0" w:space="0" w:color="auto"/>
      </w:divBdr>
    </w:div>
    <w:div w:id="744231820">
      <w:bodyDiv w:val="1"/>
      <w:marLeft w:val="0"/>
      <w:marRight w:val="0"/>
      <w:marTop w:val="0"/>
      <w:marBottom w:val="0"/>
      <w:divBdr>
        <w:top w:val="none" w:sz="0" w:space="0" w:color="auto"/>
        <w:left w:val="none" w:sz="0" w:space="0" w:color="auto"/>
        <w:bottom w:val="none" w:sz="0" w:space="0" w:color="auto"/>
        <w:right w:val="none" w:sz="0" w:space="0" w:color="auto"/>
      </w:divBdr>
    </w:div>
    <w:div w:id="937787052">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214317991">
      <w:bodyDiv w:val="1"/>
      <w:marLeft w:val="0"/>
      <w:marRight w:val="0"/>
      <w:marTop w:val="0"/>
      <w:marBottom w:val="0"/>
      <w:divBdr>
        <w:top w:val="none" w:sz="0" w:space="0" w:color="auto"/>
        <w:left w:val="none" w:sz="0" w:space="0" w:color="auto"/>
        <w:bottom w:val="none" w:sz="0" w:space="0" w:color="auto"/>
        <w:right w:val="none" w:sz="0" w:space="0" w:color="auto"/>
      </w:divBdr>
    </w:div>
    <w:div w:id="1240168343">
      <w:bodyDiv w:val="1"/>
      <w:marLeft w:val="0"/>
      <w:marRight w:val="0"/>
      <w:marTop w:val="0"/>
      <w:marBottom w:val="0"/>
      <w:divBdr>
        <w:top w:val="none" w:sz="0" w:space="0" w:color="auto"/>
        <w:left w:val="none" w:sz="0" w:space="0" w:color="auto"/>
        <w:bottom w:val="none" w:sz="0" w:space="0" w:color="auto"/>
        <w:right w:val="none" w:sz="0" w:space="0" w:color="auto"/>
      </w:divBdr>
    </w:div>
    <w:div w:id="1501963671">
      <w:bodyDiv w:val="1"/>
      <w:marLeft w:val="0"/>
      <w:marRight w:val="0"/>
      <w:marTop w:val="0"/>
      <w:marBottom w:val="0"/>
      <w:divBdr>
        <w:top w:val="none" w:sz="0" w:space="0" w:color="auto"/>
        <w:left w:val="none" w:sz="0" w:space="0" w:color="auto"/>
        <w:bottom w:val="none" w:sz="0" w:space="0" w:color="auto"/>
        <w:right w:val="none" w:sz="0" w:space="0" w:color="auto"/>
      </w:divBdr>
    </w:div>
    <w:div w:id="1531190064">
      <w:bodyDiv w:val="1"/>
      <w:marLeft w:val="0"/>
      <w:marRight w:val="0"/>
      <w:marTop w:val="0"/>
      <w:marBottom w:val="0"/>
      <w:divBdr>
        <w:top w:val="none" w:sz="0" w:space="0" w:color="auto"/>
        <w:left w:val="none" w:sz="0" w:space="0" w:color="auto"/>
        <w:bottom w:val="none" w:sz="0" w:space="0" w:color="auto"/>
        <w:right w:val="none" w:sz="0" w:space="0" w:color="auto"/>
      </w:divBdr>
    </w:div>
    <w:div w:id="1754862757">
      <w:bodyDiv w:val="1"/>
      <w:marLeft w:val="0"/>
      <w:marRight w:val="0"/>
      <w:marTop w:val="0"/>
      <w:marBottom w:val="0"/>
      <w:divBdr>
        <w:top w:val="none" w:sz="0" w:space="0" w:color="auto"/>
        <w:left w:val="none" w:sz="0" w:space="0" w:color="auto"/>
        <w:bottom w:val="none" w:sz="0" w:space="0" w:color="auto"/>
        <w:right w:val="none" w:sz="0" w:space="0" w:color="auto"/>
      </w:divBdr>
    </w:div>
    <w:div w:id="1768502607">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870221213">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37539176">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 w:id="2090882102">
      <w:bodyDiv w:val="1"/>
      <w:marLeft w:val="0"/>
      <w:marRight w:val="0"/>
      <w:marTop w:val="0"/>
      <w:marBottom w:val="0"/>
      <w:divBdr>
        <w:top w:val="none" w:sz="0" w:space="0" w:color="auto"/>
        <w:left w:val="none" w:sz="0" w:space="0" w:color="auto"/>
        <w:bottom w:val="none" w:sz="0" w:space="0" w:color="auto"/>
        <w:right w:val="none" w:sz="0" w:space="0" w:color="auto"/>
      </w:divBdr>
    </w:div>
    <w:div w:id="2117676995">
      <w:bodyDiv w:val="1"/>
      <w:marLeft w:val="0"/>
      <w:marRight w:val="0"/>
      <w:marTop w:val="0"/>
      <w:marBottom w:val="0"/>
      <w:divBdr>
        <w:top w:val="none" w:sz="0" w:space="0" w:color="auto"/>
        <w:left w:val="none" w:sz="0" w:space="0" w:color="auto"/>
        <w:bottom w:val="none" w:sz="0" w:space="0" w:color="auto"/>
        <w:right w:val="none" w:sz="0" w:space="0" w:color="auto"/>
      </w:divBdr>
    </w:div>
    <w:div w:id="212395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2745</Words>
  <Characters>15652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cp:lastPrinted>2023-06-28T13:17:00Z</cp:lastPrinted>
  <dcterms:created xsi:type="dcterms:W3CDTF">2026-09-25T14:51:00Z</dcterms:created>
  <dcterms:modified xsi:type="dcterms:W3CDTF">2026-09-25T14:51:00Z</dcterms:modified>
</cp:coreProperties>
</file>