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964" w:rsidRDefault="006F2C70">
      <w:pPr>
        <w:ind w:firstLine="709"/>
        <w:contextualSpacing/>
        <w:jc w:val="center"/>
        <w:rPr>
          <w:b/>
          <w:color w:val="000000"/>
        </w:rPr>
      </w:pPr>
      <w:r>
        <w:rPr>
          <w:noProof/>
          <w:lang w:eastAsia="ru-RU"/>
        </w:rPr>
        <w:drawing>
          <wp:anchor distT="0" distB="0" distL="114935" distR="114935" simplePos="0" relativeHeight="2" behindDoc="0" locked="0" layoutInCell="0" allowOverlap="1">
            <wp:simplePos x="0" y="0"/>
            <wp:positionH relativeFrom="column">
              <wp:posOffset>2762885</wp:posOffset>
            </wp:positionH>
            <wp:positionV relativeFrom="paragraph">
              <wp:posOffset>635</wp:posOffset>
            </wp:positionV>
            <wp:extent cx="593725" cy="6692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</w:rPr>
        <w:t>ФЕДЕРАЛЬНАЯ АНТИМОНОПОЛЬНАЯ СЛУЖБА</w:t>
      </w:r>
    </w:p>
    <w:p w:rsidR="00237964" w:rsidRDefault="006F2C70">
      <w:pPr>
        <w:ind w:firstLine="709"/>
        <w:contextualSpacing/>
        <w:jc w:val="center"/>
        <w:rPr>
          <w:b/>
          <w:color w:val="000000"/>
        </w:rPr>
      </w:pPr>
      <w:r>
        <w:rPr>
          <w:b/>
          <w:color w:val="000000"/>
        </w:rPr>
        <w:t>УПРАВЛЕНИЕ ПО РЕСПУБЛИКЕ САХА (ЯКУТИЯ)</w:t>
      </w:r>
    </w:p>
    <w:p w:rsidR="00237964" w:rsidRDefault="00237964">
      <w:pPr>
        <w:ind w:firstLine="709"/>
        <w:contextualSpacing/>
        <w:jc w:val="center"/>
        <w:rPr>
          <w:b/>
          <w:color w:val="000000"/>
          <w:spacing w:val="40"/>
        </w:rPr>
      </w:pPr>
    </w:p>
    <w:p w:rsidR="00237964" w:rsidRDefault="006F2C70">
      <w:pPr>
        <w:ind w:firstLine="709"/>
        <w:contextualSpacing/>
        <w:jc w:val="center"/>
        <w:rPr>
          <w:b/>
          <w:color w:val="000000"/>
          <w:spacing w:val="40"/>
        </w:rPr>
      </w:pPr>
      <w:r>
        <w:rPr>
          <w:b/>
          <w:color w:val="000000"/>
          <w:spacing w:val="40"/>
        </w:rPr>
        <w:t>РЕШЕНИЕ</w:t>
      </w: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по делу № </w:t>
      </w:r>
      <w:r w:rsidR="005F0F56" w:rsidRPr="005F0F56">
        <w:rPr>
          <w:color w:val="000000"/>
        </w:rPr>
        <w:t>014/06/105-1482/2026</w:t>
      </w: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>о нарушении законодательства о контрактной системе в сфере закупок</w:t>
      </w:r>
    </w:p>
    <w:p w:rsidR="00237964" w:rsidRDefault="00237964">
      <w:pPr>
        <w:ind w:firstLine="709"/>
        <w:contextualSpacing/>
        <w:jc w:val="center"/>
        <w:rPr>
          <w:color w:val="000000"/>
        </w:rPr>
      </w:pPr>
    </w:p>
    <w:p w:rsidR="00237964" w:rsidRDefault="006F2C70">
      <w:pPr>
        <w:tabs>
          <w:tab w:val="right" w:pos="9637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г. Якутск </w:t>
      </w:r>
      <w:r>
        <w:rPr>
          <w:color w:val="000000"/>
        </w:rPr>
        <w:tab/>
      </w:r>
      <w:r w:rsidR="005F0F56">
        <w:rPr>
          <w:color w:val="000000"/>
        </w:rPr>
        <w:t>16 сентября</w:t>
      </w:r>
      <w:r>
        <w:rPr>
          <w:color w:val="000000"/>
        </w:rPr>
        <w:t xml:space="preserve"> 2026 года</w:t>
      </w:r>
    </w:p>
    <w:p w:rsidR="00237964" w:rsidRDefault="00237964">
      <w:pPr>
        <w:tabs>
          <w:tab w:val="right" w:pos="9637"/>
        </w:tabs>
        <w:ind w:firstLine="709"/>
        <w:contextualSpacing/>
        <w:jc w:val="both"/>
        <w:rPr>
          <w:color w:val="000000"/>
        </w:rPr>
      </w:pPr>
    </w:p>
    <w:p w:rsidR="00237964" w:rsidRDefault="006F2C70">
      <w:pPr>
        <w:ind w:firstLine="709"/>
        <w:contextualSpacing/>
        <w:jc w:val="both"/>
        <w:rPr>
          <w:color w:val="auto"/>
        </w:rPr>
      </w:pPr>
      <w:r>
        <w:rPr>
          <w:color w:val="auto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237964" w:rsidRDefault="000F588D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6F2C70">
        <w:rPr>
          <w:color w:val="auto"/>
        </w:rPr>
        <w:t>. – начальника отдела контроля закупок Якутского УФАС России, заместителя председателя Комиссии;</w:t>
      </w:r>
    </w:p>
    <w:p w:rsidR="00237964" w:rsidRDefault="000F588D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6F2C70">
        <w:rPr>
          <w:color w:val="auto"/>
        </w:rPr>
        <w:t>. – старшего государственного инспектора отдела контроля закупок Якутского УФАС России, члена Комиссии;</w:t>
      </w:r>
    </w:p>
    <w:p w:rsidR="00237964" w:rsidRDefault="000F588D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6F2C70">
        <w:rPr>
          <w:color w:val="auto"/>
        </w:rPr>
        <w:t xml:space="preserve">. – главного специалиста-эксперта отдела контроля закупок Якутского УФАС России, члена Комиссии, 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при участии: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от </w:t>
      </w:r>
      <w:r>
        <w:rPr>
          <w:color w:val="000000" w:themeColor="text1"/>
        </w:rPr>
        <w:t>уполномоченного учреждения государственного казенного учреждения Республики Саха (Якутия) «Центр закупок Республики Саха (Якутия)» (далее - ГКУ РС (Я) «Центр закупок РС (Я)», (уполномоченное учреждение, аукционная комиссия):</w:t>
      </w:r>
      <w:r>
        <w:rPr>
          <w:color w:val="000000"/>
        </w:rPr>
        <w:t xml:space="preserve"> </w:t>
      </w:r>
      <w:r w:rsidR="000F588D">
        <w:rPr>
          <w:color w:val="000000"/>
        </w:rPr>
        <w:t>…</w:t>
      </w:r>
      <w:bookmarkStart w:id="0" w:name="_GoBack"/>
      <w:bookmarkEnd w:id="0"/>
      <w:r>
        <w:rPr>
          <w:color w:val="000000"/>
        </w:rPr>
        <w:t xml:space="preserve"> (представитель по доверенности), </w:t>
      </w:r>
    </w:p>
    <w:p w:rsidR="005F0F56" w:rsidRDefault="005F0F56">
      <w:pPr>
        <w:tabs>
          <w:tab w:val="left" w:pos="3119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>в отсутствие:</w:t>
      </w:r>
    </w:p>
    <w:p w:rsidR="005F0F56" w:rsidRDefault="005F0F56" w:rsidP="005F0F56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 xml:space="preserve">заказчика </w:t>
      </w:r>
      <w:r>
        <w:t>Г</w:t>
      </w:r>
      <w:r w:rsidRPr="005F0F56">
        <w:t>осударственно</w:t>
      </w:r>
      <w:r>
        <w:t>го</w:t>
      </w:r>
      <w:r w:rsidRPr="005F0F56">
        <w:t xml:space="preserve"> бюджетно</w:t>
      </w:r>
      <w:r>
        <w:t>го</w:t>
      </w:r>
      <w:r w:rsidRPr="005F0F56">
        <w:t xml:space="preserve"> учреждени</w:t>
      </w:r>
      <w:r>
        <w:t>я</w:t>
      </w:r>
      <w:r w:rsidRPr="005F0F56">
        <w:t xml:space="preserve"> Республики Саха (Якутия) </w:t>
      </w:r>
      <w:r>
        <w:t>«</w:t>
      </w:r>
      <w:proofErr w:type="spellStart"/>
      <w:r w:rsidRPr="005F0F56">
        <w:t>Сунтарская</w:t>
      </w:r>
      <w:proofErr w:type="spellEnd"/>
      <w:r w:rsidRPr="005F0F56">
        <w:t xml:space="preserve"> центральная районная больница</w:t>
      </w:r>
      <w:r>
        <w:t>»</w:t>
      </w:r>
      <w:r w:rsidRPr="005F0F56">
        <w:t xml:space="preserve"> </w:t>
      </w:r>
      <w:r>
        <w:rPr>
          <w:color w:val="auto"/>
        </w:rPr>
        <w:t xml:space="preserve">(далее также – </w:t>
      </w:r>
      <w:r w:rsidRPr="005F0F56">
        <w:t xml:space="preserve">ГБУ РС (Я) </w:t>
      </w:r>
      <w:r>
        <w:t>«</w:t>
      </w:r>
      <w:proofErr w:type="spellStart"/>
      <w:r w:rsidRPr="005F0F56">
        <w:t>Сунтарская</w:t>
      </w:r>
      <w:proofErr w:type="spellEnd"/>
      <w:r w:rsidRPr="005F0F56">
        <w:t xml:space="preserve"> ЦРБ</w:t>
      </w:r>
      <w:r>
        <w:t>»,</w:t>
      </w:r>
      <w:r>
        <w:rPr>
          <w:color w:val="auto"/>
        </w:rPr>
        <w:t xml:space="preserve"> заказчик): не участвовали, уведомлены надлежащим образом,</w:t>
      </w:r>
    </w:p>
    <w:p w:rsidR="005F0F56" w:rsidRPr="005F0F56" w:rsidRDefault="005F0F56" w:rsidP="005F0F56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 xml:space="preserve">заявителя </w:t>
      </w:r>
      <w:r>
        <w:t xml:space="preserve">общества с ограниченной ответственностью </w:t>
      </w:r>
      <w:r>
        <w:rPr>
          <w:color w:val="auto"/>
        </w:rPr>
        <w:t>«</w:t>
      </w:r>
      <w:proofErr w:type="spellStart"/>
      <w:r>
        <w:rPr>
          <w:color w:val="auto"/>
        </w:rPr>
        <w:t>Медпоставщик</w:t>
      </w:r>
      <w:proofErr w:type="spellEnd"/>
      <w:r>
        <w:rPr>
          <w:color w:val="auto"/>
        </w:rPr>
        <w:t>» (далее – ООО «</w:t>
      </w:r>
      <w:proofErr w:type="spellStart"/>
      <w:r>
        <w:rPr>
          <w:color w:val="auto"/>
        </w:rPr>
        <w:t>Медпоставщик</w:t>
      </w:r>
      <w:proofErr w:type="spellEnd"/>
      <w:r>
        <w:rPr>
          <w:color w:val="auto"/>
        </w:rPr>
        <w:t>»): не участвовали, уведомлены надлежащим образом,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</w:pPr>
      <w:r>
        <w:t xml:space="preserve">рассмотрев </w:t>
      </w:r>
      <w:r>
        <w:rPr>
          <w:color w:val="auto"/>
        </w:rPr>
        <w:t xml:space="preserve">жалобу </w:t>
      </w:r>
      <w:r>
        <w:rPr>
          <w:color w:val="000000"/>
          <w:shd w:val="clear" w:color="auto" w:fill="FFFFFF"/>
        </w:rPr>
        <w:t>ООО «</w:t>
      </w:r>
      <w:proofErr w:type="spellStart"/>
      <w:r w:rsidR="005F0F56">
        <w:rPr>
          <w:color w:val="auto"/>
        </w:rPr>
        <w:t>Медпоставщик</w:t>
      </w:r>
      <w:proofErr w:type="spellEnd"/>
      <w:r>
        <w:rPr>
          <w:color w:val="000000"/>
          <w:shd w:val="clear" w:color="auto" w:fill="FFFFFF"/>
        </w:rPr>
        <w:t xml:space="preserve">» на действия (бездействие) заказчика </w:t>
      </w:r>
      <w:r w:rsidR="005F0F56" w:rsidRPr="005F0F56">
        <w:t xml:space="preserve">ГБУ РС (Я) </w:t>
      </w:r>
      <w:r w:rsidR="005F0F56">
        <w:t>«</w:t>
      </w:r>
      <w:proofErr w:type="spellStart"/>
      <w:r w:rsidR="005F0F56" w:rsidRPr="005F0F56">
        <w:t>Сунтарская</w:t>
      </w:r>
      <w:proofErr w:type="spellEnd"/>
      <w:r w:rsidR="005F0F56" w:rsidRPr="005F0F56">
        <w:t xml:space="preserve"> ЦРБ</w:t>
      </w:r>
      <w:r w:rsidR="005F0F56">
        <w:t>»</w:t>
      </w:r>
      <w:r>
        <w:t xml:space="preserve"> </w:t>
      </w:r>
      <w:r>
        <w:rPr>
          <w:color w:val="000000"/>
          <w:shd w:val="clear" w:color="auto" w:fill="FFFFFF"/>
        </w:rPr>
        <w:t xml:space="preserve">при проведении </w:t>
      </w:r>
      <w:r w:rsidR="005F0F56" w:rsidRPr="005F0F56">
        <w:rPr>
          <w:color w:val="000000"/>
          <w:shd w:val="clear" w:color="auto" w:fill="FFFFFF"/>
        </w:rPr>
        <w:t>запроса котировок в электронной форме на поставку изделий медицинского назначения (перчатки нестерильные) (извещение № 0816500000626014152</w:t>
      </w:r>
      <w:r>
        <w:rPr>
          <w:color w:val="000000"/>
          <w:shd w:val="clear" w:color="auto" w:fill="FFFFFF"/>
        </w:rPr>
        <w:t>)</w:t>
      </w:r>
      <w:r>
        <w:rPr>
          <w:color w:val="auto"/>
        </w:rPr>
        <w:t>,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t xml:space="preserve"> и муниципальных нужд» (далее - Закон о контрактной системе, Закон № 44-ФЗ) внеплановую проверку осуществления закупки,</w:t>
      </w:r>
      <w:r w:rsidR="00892468">
        <w:t xml:space="preserve"> </w:t>
      </w:r>
    </w:p>
    <w:p w:rsidR="00237964" w:rsidRDefault="00237964">
      <w:pPr>
        <w:tabs>
          <w:tab w:val="left" w:pos="3119"/>
        </w:tabs>
        <w:ind w:firstLine="709"/>
        <w:contextualSpacing/>
        <w:jc w:val="both"/>
        <w:rPr>
          <w:color w:val="auto"/>
        </w:rPr>
      </w:pP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у с </w:t>
      </w:r>
      <w:proofErr w:type="gramStart"/>
      <w:r>
        <w:rPr>
          <w:color w:val="000000"/>
        </w:rPr>
        <w:t>т</w:t>
      </w:r>
      <w:proofErr w:type="gramEnd"/>
      <w:r>
        <w:rPr>
          <w:color w:val="000000"/>
        </w:rPr>
        <w:t xml:space="preserve"> а н о в и л а:</w:t>
      </w:r>
    </w:p>
    <w:p w:rsidR="00237964" w:rsidRDefault="00237964">
      <w:pPr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color w:val="000000" w:themeColor="text1"/>
          <w:lang w:eastAsia="ar-SA"/>
        </w:rPr>
        <w:t xml:space="preserve">В </w:t>
      </w:r>
      <w:r>
        <w:rPr>
          <w:rFonts w:eastAsia="Calibri"/>
          <w:bCs/>
          <w:color w:val="000000" w:themeColor="text1"/>
          <w:lang w:eastAsia="en-US"/>
        </w:rPr>
        <w:t>Управление Федеральной антимонопольной службы по Республике Саха (Якутия) поступила жалоба ООО «</w:t>
      </w:r>
      <w:proofErr w:type="spellStart"/>
      <w:r w:rsidR="005F0F56">
        <w:t>Медпоставщик</w:t>
      </w:r>
      <w:proofErr w:type="spellEnd"/>
      <w:r>
        <w:rPr>
          <w:rFonts w:eastAsia="Calibri"/>
          <w:bCs/>
          <w:color w:val="000000" w:themeColor="text1"/>
          <w:lang w:eastAsia="en-US"/>
        </w:rPr>
        <w:t xml:space="preserve">» на действия (бездействие) заказчика.  </w:t>
      </w:r>
    </w:p>
    <w:p w:rsidR="00CC77C3" w:rsidRDefault="006F2C70" w:rsidP="00CC77C3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/>
          <w:bCs/>
          <w:color w:val="000000" w:themeColor="text1"/>
          <w:lang w:eastAsia="en-US"/>
        </w:rPr>
        <w:t>Из сути жалобы ООО «</w:t>
      </w:r>
      <w:proofErr w:type="spellStart"/>
      <w:r w:rsidR="005F0F56" w:rsidRPr="005F0F56">
        <w:rPr>
          <w:b/>
        </w:rPr>
        <w:t>Медпоставщик</w:t>
      </w:r>
      <w:proofErr w:type="spellEnd"/>
      <w:r w:rsidR="00CC77C3">
        <w:rPr>
          <w:rFonts w:eastAsia="Calibri"/>
          <w:b/>
          <w:bCs/>
          <w:color w:val="000000" w:themeColor="text1"/>
          <w:lang w:eastAsia="en-US"/>
        </w:rPr>
        <w:t xml:space="preserve">» следует обжалование действия (бездействия) заказчика </w:t>
      </w:r>
      <w:r w:rsidR="00CC77C3" w:rsidRPr="00CC77C3">
        <w:rPr>
          <w:rFonts w:eastAsia="Calibri"/>
          <w:bCs/>
          <w:color w:val="000000" w:themeColor="text1"/>
          <w:lang w:eastAsia="en-US"/>
        </w:rPr>
        <w:t xml:space="preserve">в части определения и обоснования начальной (максимальной) цены контракта </w:t>
      </w:r>
    </w:p>
    <w:p w:rsidR="00237964" w:rsidRDefault="006F2C70" w:rsidP="00CC77C3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color w:val="000000" w:themeColor="text1"/>
          <w:lang w:eastAsia="en-US"/>
        </w:rPr>
      </w:pPr>
      <w:r>
        <w:rPr>
          <w:rFonts w:eastAsia="Calibri"/>
          <w:color w:val="000000" w:themeColor="text1"/>
          <w:lang w:eastAsia="en-US"/>
        </w:rPr>
        <w:t>Просит признать жалобу обоснованной.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bCs/>
          <w:color w:val="000000" w:themeColor="text1"/>
          <w:lang w:eastAsia="en-US"/>
        </w:rPr>
      </w:pPr>
      <w:r>
        <w:rPr>
          <w:rFonts w:eastAsia="Calibri"/>
          <w:b/>
          <w:bCs/>
          <w:color w:val="000000" w:themeColor="text1"/>
          <w:lang w:eastAsia="en-US"/>
        </w:rPr>
        <w:t>Комиссия, изучив имеющиеся в деле материалы, установила следующее: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rFonts w:eastAsia="Calibri"/>
          <w:bCs/>
          <w:color w:val="000000" w:themeColor="text1"/>
          <w:lang w:eastAsia="en-US"/>
        </w:rPr>
        <w:t xml:space="preserve">1. Извещение № </w:t>
      </w:r>
      <w:r w:rsidR="005F0F56" w:rsidRPr="005F0F56">
        <w:rPr>
          <w:color w:val="000000"/>
          <w:shd w:val="clear" w:color="auto" w:fill="FFFFFF"/>
        </w:rPr>
        <w:t>0816500000626014152</w:t>
      </w:r>
      <w:r w:rsidR="005F0F56">
        <w:rPr>
          <w:color w:val="000000"/>
          <w:shd w:val="clear" w:color="auto" w:fill="FFFFFF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 xml:space="preserve">о проведении закупки размещено на официальном сайте единой информационной системы www.zakupki.gov.ru и на сайте оператора электронной площадки – </w:t>
      </w:r>
      <w:r w:rsidR="005F0F56" w:rsidRPr="005F0F56">
        <w:rPr>
          <w:rFonts w:eastAsia="Calibri"/>
          <w:bCs/>
          <w:color w:val="000000" w:themeColor="text1"/>
          <w:lang w:eastAsia="en-US"/>
        </w:rPr>
        <w:t>04.09.2026</w:t>
      </w:r>
      <w:r w:rsidR="005F0F56">
        <w:rPr>
          <w:rFonts w:eastAsia="Calibri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 xml:space="preserve">года;   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lastRenderedPageBreak/>
        <w:t xml:space="preserve">2. Способ определения поставщика (подрядчика, исполнителя) – </w:t>
      </w:r>
      <w:r w:rsidR="005F0F56">
        <w:rPr>
          <w:color w:val="000000"/>
          <w:shd w:val="clear" w:color="auto" w:fill="FFFFFF"/>
        </w:rPr>
        <w:t xml:space="preserve">запрос </w:t>
      </w:r>
      <w:r w:rsidR="005F0F56" w:rsidRPr="005F0F56">
        <w:rPr>
          <w:color w:val="000000"/>
          <w:shd w:val="clear" w:color="auto" w:fill="FFFFFF"/>
        </w:rPr>
        <w:t>котировок в электронной форме</w:t>
      </w:r>
      <w:r>
        <w:rPr>
          <w:rFonts w:eastAsia="Calibri"/>
          <w:bCs/>
          <w:color w:val="000000" w:themeColor="text1"/>
          <w:lang w:eastAsia="en-US"/>
        </w:rPr>
        <w:t>,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t xml:space="preserve">3. Начальная (максимальная) цена контракта - </w:t>
      </w:r>
      <w:r w:rsidR="005F0F56" w:rsidRPr="005F0F56">
        <w:rPr>
          <w:rFonts w:eastAsia="Calibri"/>
          <w:bCs/>
          <w:color w:val="000000" w:themeColor="text1"/>
          <w:lang w:eastAsia="en-US"/>
        </w:rPr>
        <w:t xml:space="preserve">29 774,00 </w:t>
      </w:r>
      <w:r>
        <w:rPr>
          <w:rFonts w:eastAsia="Calibri"/>
          <w:bCs/>
          <w:color w:val="000000" w:themeColor="text1"/>
          <w:lang w:eastAsia="en-US"/>
        </w:rPr>
        <w:t>рублей;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t xml:space="preserve">4. Дата и время окончания срока подачи заявок </w:t>
      </w:r>
      <w:r w:rsidR="005F0F56" w:rsidRPr="005F0F56">
        <w:rPr>
          <w:rFonts w:eastAsia="Calibri"/>
          <w:bCs/>
          <w:color w:val="000000" w:themeColor="text1"/>
          <w:lang w:eastAsia="en-US"/>
        </w:rPr>
        <w:t xml:space="preserve">15.09.2026 09:30 </w:t>
      </w:r>
      <w:r>
        <w:rPr>
          <w:rFonts w:eastAsia="Calibri"/>
          <w:bCs/>
          <w:color w:val="000000" w:themeColor="text1"/>
          <w:lang w:eastAsia="en-US"/>
        </w:rPr>
        <w:t xml:space="preserve">(МСК+6). 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/>
          <w:bCs/>
          <w:i/>
          <w:color w:val="000000" w:themeColor="text1"/>
          <w:lang w:eastAsia="en-US"/>
        </w:rPr>
        <w:t xml:space="preserve">Комиссия Управления Федеральной антимонопольной службы по Республике Саха (Якутия), изучив имеющиеся в деле документы, считает жалобу заявителя </w:t>
      </w:r>
      <w:r w:rsidR="00892468">
        <w:rPr>
          <w:rFonts w:eastAsia="Calibri"/>
          <w:b/>
          <w:bCs/>
          <w:i/>
          <w:color w:val="000000" w:themeColor="text1"/>
          <w:lang w:eastAsia="en-US"/>
        </w:rPr>
        <w:t>не подлежащей рассмотрению.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rFonts w:eastAsia="Calibri"/>
          <w:bCs/>
          <w:color w:val="000000" w:themeColor="text1"/>
          <w:lang w:eastAsia="en-US"/>
        </w:rPr>
        <w:t>В</w:t>
      </w:r>
      <w:r w:rsidRPr="00892468">
        <w:rPr>
          <w:rFonts w:eastAsia="Calibri"/>
          <w:bCs/>
          <w:color w:val="000000" w:themeColor="text1"/>
          <w:lang w:eastAsia="en-US"/>
        </w:rPr>
        <w:t xml:space="preserve"> составе жалобы содержится указание на признаки нарушения норм Закона при формировании начальной (максимальной) цены контракта.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В соответствии с частью 3 статьи 99 Закона о контрактной системе контрольный орган в сфере закупок не наделен полномочиями по контролю за определением и обоснованием начальной (максимальной) цены  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   товара, работы, услуги.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Согласно пункту 3 части 8 статьи 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ч.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  товара, работы, услуги.</w:t>
      </w:r>
    </w:p>
    <w:p w:rsidR="00892468" w:rsidRPr="00892468" w:rsidRDefault="00892468" w:rsidP="00892468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При указанных обстоятельствах контроль за определением и обоснованием начальной (максимальной) цены контракта не относится к компетенции Якутского УФАС России, в связи с чем указанн</w:t>
      </w:r>
      <w:r>
        <w:rPr>
          <w:rFonts w:eastAsia="Calibri"/>
          <w:bCs/>
          <w:color w:val="000000" w:themeColor="text1"/>
          <w:lang w:eastAsia="en-US"/>
        </w:rPr>
        <w:t>ая</w:t>
      </w:r>
      <w:r w:rsidRPr="00892468">
        <w:rPr>
          <w:rFonts w:eastAsia="Calibri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>жалоба</w:t>
      </w:r>
      <w:r w:rsidRPr="00892468">
        <w:rPr>
          <w:rFonts w:eastAsia="Calibri"/>
          <w:bCs/>
          <w:color w:val="000000" w:themeColor="text1"/>
          <w:lang w:eastAsia="en-US"/>
        </w:rPr>
        <w:t xml:space="preserve"> Заявителя не подлежит рассмотрению.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bCs/>
          <w:color w:val="000000" w:themeColor="text1"/>
          <w:lang w:eastAsia="en-US"/>
        </w:rPr>
      </w:pPr>
      <w:r>
        <w:rPr>
          <w:rFonts w:eastAsia="Calibri"/>
          <w:b/>
          <w:bCs/>
          <w:color w:val="000000" w:themeColor="text1"/>
          <w:lang w:eastAsia="en-US"/>
        </w:rPr>
        <w:t xml:space="preserve">Жалоба признана </w:t>
      </w:r>
      <w:r w:rsidR="00892468">
        <w:rPr>
          <w:rFonts w:eastAsia="Calibri"/>
          <w:b/>
          <w:bCs/>
          <w:color w:val="000000" w:themeColor="text1"/>
          <w:lang w:eastAsia="en-US"/>
        </w:rPr>
        <w:t>не подлежащей рассмотрению</w:t>
      </w:r>
      <w:r>
        <w:rPr>
          <w:rFonts w:eastAsia="Calibri"/>
          <w:b/>
          <w:bCs/>
          <w:color w:val="000000" w:themeColor="text1"/>
          <w:lang w:eastAsia="en-US"/>
        </w:rPr>
        <w:t>.</w:t>
      </w:r>
    </w:p>
    <w:p w:rsidR="00237964" w:rsidRDefault="006F2C70">
      <w:pPr>
        <w:suppressAutoHyphens w:val="0"/>
        <w:ind w:firstLine="709"/>
        <w:contextualSpacing/>
        <w:jc w:val="both"/>
      </w:pPr>
      <w:r>
        <w:rPr>
          <w:bCs/>
          <w:color w:val="000000"/>
        </w:rPr>
        <w:t xml:space="preserve">На </w:t>
      </w:r>
      <w:r>
        <w:rPr>
          <w:color w:val="000000"/>
        </w:rPr>
        <w:t>основании вышеизложенного</w:t>
      </w:r>
      <w: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237964" w:rsidRDefault="00237964">
      <w:pPr>
        <w:suppressAutoHyphens w:val="0"/>
        <w:ind w:firstLine="709"/>
        <w:contextualSpacing/>
        <w:jc w:val="both"/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р е ш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  <w:r>
        <w:t>Признать жалобу ООО «</w:t>
      </w:r>
      <w:proofErr w:type="spellStart"/>
      <w:r w:rsidR="005F0F56">
        <w:t>Медпоставщик</w:t>
      </w:r>
      <w:proofErr w:type="spellEnd"/>
      <w:r>
        <w:t xml:space="preserve">» на действия (бездействие) заказчика </w:t>
      </w:r>
      <w:r w:rsidR="005F0F56" w:rsidRPr="005F0F56">
        <w:t xml:space="preserve">ГБУ РС (Я) </w:t>
      </w:r>
      <w:r w:rsidR="005F0F56">
        <w:t>«</w:t>
      </w:r>
      <w:proofErr w:type="spellStart"/>
      <w:r w:rsidR="005F0F56" w:rsidRPr="005F0F56">
        <w:t>Сунтарская</w:t>
      </w:r>
      <w:proofErr w:type="spellEnd"/>
      <w:r w:rsidR="005F0F56" w:rsidRPr="005F0F56">
        <w:t xml:space="preserve"> ЦРБ</w:t>
      </w:r>
      <w:r w:rsidR="005F0F56">
        <w:t xml:space="preserve">» </w:t>
      </w:r>
      <w:r w:rsidR="005F0F56">
        <w:rPr>
          <w:color w:val="000000"/>
          <w:shd w:val="clear" w:color="auto" w:fill="FFFFFF"/>
        </w:rPr>
        <w:t xml:space="preserve">при проведении </w:t>
      </w:r>
      <w:r w:rsidR="005F0F56" w:rsidRPr="005F0F56">
        <w:rPr>
          <w:color w:val="000000"/>
          <w:shd w:val="clear" w:color="auto" w:fill="FFFFFF"/>
        </w:rPr>
        <w:t>запроса котировок в электронной форме на поставку изделий медицинского назначения (перчатки нестерильные) (извещение № 0816500000626014152</w:t>
      </w:r>
      <w:r>
        <w:t xml:space="preserve">) </w:t>
      </w:r>
      <w:r w:rsidR="00892468">
        <w:rPr>
          <w:rFonts w:eastAsia="Calibri"/>
          <w:b/>
          <w:bCs/>
          <w:color w:val="000000" w:themeColor="text1"/>
          <w:lang w:eastAsia="en-US"/>
        </w:rPr>
        <w:t>не подлежащей рассмотрению</w:t>
      </w:r>
      <w:r>
        <w:rPr>
          <w:b/>
        </w:rPr>
        <w:t>.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  <w:r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237964">
      <w:pPr>
        <w:widowControl w:val="0"/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>Заместитель председателя комиссии</w:t>
      </w:r>
      <w:r>
        <w:rPr>
          <w:rFonts w:eastAsiaTheme="minorEastAsia"/>
          <w:color w:val="000000" w:themeColor="text1"/>
          <w:lang w:eastAsia="ru-RU"/>
        </w:rPr>
        <w:tab/>
        <w:t xml:space="preserve">                                                    </w:t>
      </w:r>
      <w:r>
        <w:rPr>
          <w:rFonts w:eastAsiaTheme="minorEastAsia"/>
          <w:color w:val="000000" w:themeColor="text1"/>
          <w:lang w:eastAsia="ru-RU"/>
        </w:rPr>
        <w:tab/>
        <w:t xml:space="preserve">                 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 xml:space="preserve">Члены комиссии: </w:t>
      </w:r>
      <w:r>
        <w:rPr>
          <w:rFonts w:eastAsiaTheme="minorEastAsia"/>
          <w:color w:val="000000" w:themeColor="text1"/>
          <w:lang w:eastAsia="ru-RU"/>
        </w:rPr>
        <w:tab/>
        <w:t xml:space="preserve">    </w:t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  <w:t xml:space="preserve">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sectPr w:rsidR="00237964">
      <w:headerReference w:type="default" r:id="rId8"/>
      <w:footerReference w:type="default" r:id="rId9"/>
      <w:footerReference w:type="first" r:id="rId10"/>
      <w:pgSz w:w="11906" w:h="16838"/>
      <w:pgMar w:top="851" w:right="851" w:bottom="851" w:left="1418" w:header="567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0CF" w:rsidRDefault="006F2C70">
      <w:r>
        <w:separator/>
      </w:r>
    </w:p>
  </w:endnote>
  <w:endnote w:type="continuationSeparator" w:id="0">
    <w:p w:rsidR="005F00CF" w:rsidRDefault="006F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9"/>
      <w:jc w:val="center"/>
    </w:pPr>
  </w:p>
  <w:p w:rsidR="00237964" w:rsidRDefault="002379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9"/>
      <w:jc w:val="center"/>
    </w:pPr>
  </w:p>
  <w:p w:rsidR="00237964" w:rsidRDefault="002379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0CF" w:rsidRDefault="006F2C70">
      <w:r>
        <w:separator/>
      </w:r>
    </w:p>
  </w:footnote>
  <w:footnote w:type="continuationSeparator" w:id="0">
    <w:p w:rsidR="005F00CF" w:rsidRDefault="006F2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964"/>
    <w:rsid w:val="000F588D"/>
    <w:rsid w:val="00237964"/>
    <w:rsid w:val="005F00CF"/>
    <w:rsid w:val="005F0F56"/>
    <w:rsid w:val="006F2C70"/>
    <w:rsid w:val="00892468"/>
    <w:rsid w:val="00CC77C3"/>
    <w:rsid w:val="00F2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3A6DB-B79B-48B9-9689-4C0C5F10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Autospacing="1" w:afterAutospacing="1"/>
      <w:outlineLvl w:val="0"/>
    </w:pPr>
    <w:rPr>
      <w:b/>
      <w:bCs/>
      <w:color w:val="auto"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qFormat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885DD1"/>
    <w:rPr>
      <w:color w:val="605E5C"/>
      <w:shd w:val="clear" w:color="auto" w:fill="E1DFDD"/>
    </w:rPr>
  </w:style>
  <w:style w:type="character" w:customStyle="1" w:styleId="aa">
    <w:name w:val="Без интервала Знак"/>
    <w:basedOn w:val="a0"/>
    <w:link w:val="ab"/>
    <w:uiPriority w:val="1"/>
    <w:qFormat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d"/>
    <w:uiPriority w:val="99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Textbody"/>
    <w:uiPriority w:val="99"/>
    <w:semiHidden/>
    <w:qFormat/>
    <w:rsid w:val="0084782D"/>
  </w:style>
  <w:style w:type="character" w:customStyle="1" w:styleId="10">
    <w:name w:val="Заголовок 1 Знак"/>
    <w:basedOn w:val="a0"/>
    <w:link w:val="1"/>
    <w:qFormat/>
    <w:rsid w:val="00CD6E00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f">
    <w:name w:val="Обычный (веб) Знак"/>
    <w:link w:val="af0"/>
    <w:uiPriority w:val="99"/>
    <w:qFormat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annotation reference"/>
    <w:basedOn w:val="a0"/>
    <w:uiPriority w:val="99"/>
    <w:semiHidden/>
    <w:unhideWhenUsed/>
    <w:qFormat/>
    <w:rsid w:val="007D728A"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semiHidden/>
    <w:qFormat/>
    <w:rsid w:val="007D728A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af4">
    <w:name w:val="Тема примечания Знак"/>
    <w:basedOn w:val="af2"/>
    <w:link w:val="af5"/>
    <w:uiPriority w:val="99"/>
    <w:semiHidden/>
    <w:qFormat/>
    <w:rsid w:val="007D728A"/>
    <w:rPr>
      <w:rFonts w:ascii="Times New Roman" w:eastAsia="Times New Roman" w:hAnsi="Times New Roman" w:cs="Times New Roman"/>
      <w:b/>
      <w:bCs/>
      <w:color w:val="00000A"/>
      <w:sz w:val="20"/>
      <w:szCs w:val="20"/>
      <w:lang w:eastAsia="ar-SA"/>
    </w:rPr>
  </w:style>
  <w:style w:type="character" w:customStyle="1" w:styleId="2">
    <w:name w:val="Основной текст (2)"/>
    <w:qFormat/>
    <w:rsid w:val="00022C7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effect w:val="none"/>
      <w:lang w:val="ru-RU" w:eastAsia="ru-RU" w:bidi="ru-RU"/>
    </w:rPr>
  </w:style>
  <w:style w:type="paragraph" w:customStyle="1" w:styleId="af6">
    <w:name w:val="Заголовок"/>
    <w:basedOn w:val="a"/>
    <w:next w:val="af7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f7">
    <w:name w:val="Body Text"/>
    <w:basedOn w:val="a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8">
    <w:name w:val="List"/>
    <w:basedOn w:val="af7"/>
    <w:rPr>
      <w:rFonts w:cs="Arial Unicode MS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a">
    <w:name w:val="index heading"/>
    <w:basedOn w:val="a"/>
    <w:qFormat/>
    <w:pPr>
      <w:suppressLineNumbers/>
    </w:pPr>
    <w:rPr>
      <w:rFonts w:cs="Arial Unicode MS"/>
    </w:rPr>
  </w:style>
  <w:style w:type="paragraph" w:styleId="ad">
    <w:name w:val="List Paragraph"/>
    <w:basedOn w:val="a"/>
    <w:link w:val="ac"/>
    <w:uiPriority w:val="99"/>
    <w:qFormat/>
    <w:rsid w:val="008A2EF4"/>
    <w:pPr>
      <w:ind w:left="720"/>
      <w:contextualSpacing/>
    </w:pPr>
  </w:style>
  <w:style w:type="paragraph" w:styleId="af0">
    <w:name w:val="Normal (Web)"/>
    <w:basedOn w:val="a"/>
    <w:link w:val="af"/>
    <w:uiPriority w:val="99"/>
    <w:unhideWhenUsed/>
    <w:qFormat/>
    <w:rsid w:val="000B43AA"/>
    <w:pPr>
      <w:suppressAutoHyphens w:val="0"/>
      <w:spacing w:beforeAutospacing="1" w:afterAutospacing="1"/>
    </w:pPr>
    <w:rPr>
      <w:color w:val="auto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790BA3"/>
    <w:rPr>
      <w:rFonts w:ascii="Segoe UI" w:hAnsi="Segoe UI" w:cs="Segoe UI"/>
      <w:sz w:val="18"/>
      <w:szCs w:val="18"/>
    </w:rPr>
  </w:style>
  <w:style w:type="paragraph" w:customStyle="1" w:styleId="afb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010B6F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010B6F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736D7B"/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No Spacing"/>
    <w:link w:val="aa"/>
    <w:uiPriority w:val="1"/>
    <w:qFormat/>
    <w:rsid w:val="00906019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346387812073143825msoplaintextmailrucssattributepostfix">
    <w:name w:val="m_-346387812073143825msoplaintext_mailru_css_attribute_postfix"/>
    <w:basedOn w:val="a"/>
    <w:qFormat/>
    <w:rsid w:val="00455EA3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qFormat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qFormat/>
    <w:rsid w:val="000219A0"/>
    <w:pPr>
      <w:widowControl w:val="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qFormat/>
    <w:rsid w:val="00CD6E00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16">
    <w:name w:val="s_16"/>
    <w:basedOn w:val="a"/>
    <w:qFormat/>
    <w:rsid w:val="003844A4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21">
    <w:name w:val="Обычный 2 центр интерва 1"/>
    <w:basedOn w:val="a"/>
    <w:qFormat/>
    <w:rsid w:val="00E86AB4"/>
    <w:pPr>
      <w:suppressAutoHyphens w:val="0"/>
      <w:spacing w:line="360" w:lineRule="auto"/>
      <w:jc w:val="center"/>
    </w:pPr>
    <w:rPr>
      <w:color w:val="auto"/>
      <w:szCs w:val="20"/>
      <w:lang w:eastAsia="ru-RU"/>
    </w:rPr>
  </w:style>
  <w:style w:type="paragraph" w:customStyle="1" w:styleId="parametervalue">
    <w:name w:val="parametervalue"/>
    <w:basedOn w:val="a"/>
    <w:qFormat/>
    <w:rsid w:val="000E38D6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Standard">
    <w:name w:val="Standard"/>
    <w:qFormat/>
    <w:rsid w:val="00187BB7"/>
    <w:pPr>
      <w:jc w:val="both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Textbody">
    <w:name w:val="Text body"/>
    <w:basedOn w:val="a"/>
    <w:link w:val="ae"/>
    <w:qFormat/>
    <w:rsid w:val="00124D86"/>
    <w:pPr>
      <w:widowControl w:val="0"/>
      <w:spacing w:after="120"/>
    </w:pPr>
    <w:rPr>
      <w:rFonts w:eastAsia="SimSun" w:cs="Mangal"/>
      <w:color w:val="auto"/>
      <w:kern w:val="2"/>
      <w:lang w:eastAsia="zh-CN" w:bidi="hi-IN"/>
    </w:rPr>
  </w:style>
  <w:style w:type="paragraph" w:styleId="af3">
    <w:name w:val="annotation text"/>
    <w:basedOn w:val="a"/>
    <w:link w:val="af2"/>
    <w:uiPriority w:val="99"/>
    <w:semiHidden/>
    <w:unhideWhenUsed/>
    <w:qFormat/>
    <w:rsid w:val="007D728A"/>
    <w:rPr>
      <w:sz w:val="20"/>
      <w:szCs w:val="20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qFormat/>
    <w:rsid w:val="007D728A"/>
    <w:rPr>
      <w:b/>
      <w:bCs/>
    </w:rPr>
  </w:style>
  <w:style w:type="paragraph" w:customStyle="1" w:styleId="12">
    <w:name w:val="Обычная таблица1"/>
    <w:qFormat/>
    <w:pPr>
      <w:spacing w:after="200" w:line="276" w:lineRule="auto"/>
      <w:ind w:firstLine="851"/>
    </w:pPr>
    <w:rPr>
      <w:rFonts w:cs="Times New Roman"/>
    </w:rPr>
  </w:style>
  <w:style w:type="paragraph" w:customStyle="1" w:styleId="20">
    <w:name w:val="Обычная таблица2"/>
    <w:qFormat/>
    <w:pPr>
      <w:spacing w:after="160" w:line="256" w:lineRule="auto"/>
    </w:pPr>
    <w:rPr>
      <w:rFonts w:cs="Times New Roman"/>
    </w:rPr>
  </w:style>
  <w:style w:type="table" w:styleId="afc">
    <w:name w:val="Table Grid"/>
    <w:basedOn w:val="a1"/>
    <w:uiPriority w:val="59"/>
    <w:rsid w:val="00BA4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uiPriority w:val="59"/>
    <w:rsid w:val="00076F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8DF64-5B4F-4B42-96E1-33C53D612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4824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Магаданского УФАС России от 02.06.2026 по делу N 049/06/105-242/2026Обстоятельства: По мнению Заявителя, описание объекта закупки составлено таким образом, что совокупность установленных характеристик соответствует товар единственного производител</vt:lpstr>
    </vt:vector>
  </TitlesOfParts>
  <Company>КонсультантПлюс Версия 4026.00.32</Company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Магаданского УФАС России от 02.06.2026 по делу N 049/06/105-242/2026Обстоятельства: По мнению Заявителя, описание объекта закупки составлено таким образом, что совокупность установленных характеристик соответствует товар единственного производителя.Решение: Признать жалобу необоснованной.</dc:title>
  <dc:subject/>
  <dc:creator>Оля</dc:creator>
  <dc:description/>
  <cp:lastModifiedBy>Прокопьева Анна Егоровна</cp:lastModifiedBy>
  <cp:revision>13</cp:revision>
  <cp:lastPrinted>2023-05-24T07:04:00Z</cp:lastPrinted>
  <dcterms:created xsi:type="dcterms:W3CDTF">2026-07-29T10:35:00Z</dcterms:created>
  <dcterms:modified xsi:type="dcterms:W3CDTF">2026-09-21T03:26:00Z</dcterms:modified>
  <dc:language>ru-RU</dc:language>
</cp:coreProperties>
</file>