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7776" w:rsidRDefault="00F656A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РЕШЕНИЕ</w:t>
      </w:r>
    </w:p>
    <w:p w:rsidR="00947776" w:rsidRDefault="00F656A3">
      <w:pPr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>
        <w:rPr>
          <w:rFonts w:ascii="Times New Roman" w:hAnsi="Times New Roman" w:cs="Times New Roman"/>
          <w:sz w:val="26"/>
          <w:szCs w:val="26"/>
        </w:rPr>
        <w:t>по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делу № 023/06/105-4252/2026</w:t>
      </w:r>
    </w:p>
    <w:p w:rsidR="00947776" w:rsidRDefault="00F656A3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о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нарушении законодательства в сфере закупок товаров, работ, услуг для обеспечения государственных и муниципальных нужд</w:t>
      </w:r>
    </w:p>
    <w:p w:rsidR="00947776" w:rsidRDefault="00947776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47776" w:rsidRDefault="00F656A3">
      <w:pPr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22 сентября 2026 года                       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        г. Краснодар</w:t>
      </w:r>
    </w:p>
    <w:p w:rsidR="00947776" w:rsidRDefault="00F656A3">
      <w:pPr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47776" w:rsidRDefault="00F656A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</w:p>
    <w:p w:rsidR="00947776" w:rsidRDefault="00F656A3">
      <w:pPr>
        <w:ind w:firstLine="680"/>
        <w:jc w:val="both"/>
        <w:rPr>
          <w:sz w:val="26"/>
          <w:szCs w:val="26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</w:rPr>
        <w:t>рассмотрев жалобу ООО «Торговый Дом «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Ормед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>» (далее Заявитель) на действия заказчика – Министерство здравоохранения КК, уполномоченного учреждения — ГКУ КК ДГ</w:t>
      </w:r>
      <w:r>
        <w:rPr>
          <w:rFonts w:ascii="Times New Roman" w:eastAsia="Times New Roman" w:hAnsi="Times New Roman" w:cs="Times New Roman"/>
          <w:sz w:val="26"/>
          <w:szCs w:val="26"/>
        </w:rPr>
        <w:t>З при проведении электронного аукциона: «Поставка велотренажера»  (извещение № 0818500000826005960) в части нарушения законодательства о контрактной системе,</w:t>
      </w:r>
    </w:p>
    <w:p w:rsidR="00947776" w:rsidRDefault="00947776">
      <w:pPr>
        <w:jc w:val="both"/>
        <w:rPr>
          <w:sz w:val="26"/>
          <w:szCs w:val="26"/>
        </w:rPr>
      </w:pPr>
    </w:p>
    <w:p w:rsidR="00947776" w:rsidRDefault="00F656A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УСТАНОВИЛА:</w:t>
      </w:r>
    </w:p>
    <w:p w:rsidR="00947776" w:rsidRDefault="00947776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947776" w:rsidRDefault="00F656A3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Заявитель указывает, что закупка содержит нарушения Федерального закона от 05.04.201</w:t>
      </w:r>
      <w:r>
        <w:rPr>
          <w:rFonts w:ascii="Times New Roman" w:hAnsi="Times New Roman" w:cs="Times New Roman"/>
          <w:sz w:val="26"/>
          <w:szCs w:val="26"/>
        </w:rPr>
        <w:t xml:space="preserve">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системе): включение закупки в извещение требований к закупаемому товару, свидетельствующие о конкретной </w:t>
      </w:r>
      <w:r>
        <w:rPr>
          <w:rFonts w:ascii="Times New Roman" w:hAnsi="Times New Roman" w:cs="Times New Roman"/>
          <w:sz w:val="26"/>
          <w:szCs w:val="26"/>
        </w:rPr>
        <w:t>модели единственного производителя.</w:t>
      </w:r>
    </w:p>
    <w:p w:rsidR="00947776" w:rsidRDefault="00F656A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Заказчиком, уполномоченным учреждением предоставлены письменные пояснения, согласно которым извещение соответствует положениям Закона о контрактной системе и потребностям заказчика. </w:t>
      </w:r>
    </w:p>
    <w:p w:rsidR="00947776" w:rsidRDefault="00F656A3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Рассмотрев представленные материалы</w:t>
      </w:r>
      <w:r>
        <w:rPr>
          <w:rFonts w:ascii="Times New Roman" w:hAnsi="Times New Roman" w:cs="Times New Roman"/>
          <w:sz w:val="26"/>
          <w:szCs w:val="26"/>
        </w:rPr>
        <w:t>, Комиссия пришла к следующим выводам.</w:t>
      </w:r>
    </w:p>
    <w:p w:rsidR="00947776" w:rsidRDefault="00F656A3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>Уполномоченным учреждением –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ГКУ КК ДГЗ </w:t>
      </w:r>
      <w:r>
        <w:rPr>
          <w:rFonts w:ascii="Times New Roman" w:hAnsi="Times New Roman" w:cs="Times New Roman"/>
          <w:sz w:val="26"/>
          <w:szCs w:val="26"/>
        </w:rPr>
        <w:t xml:space="preserve">в ЕИС 09.09.2026 размещено извещение о проведении </w:t>
      </w:r>
      <w:r>
        <w:rPr>
          <w:rFonts w:ascii="Times New Roman" w:eastAsia="Times New Roman" w:hAnsi="Times New Roman" w:cs="Times New Roman"/>
          <w:sz w:val="26"/>
          <w:szCs w:val="26"/>
        </w:rPr>
        <w:t>электронного аукциона: «Поставка велотренажера» (извещение № 0818500000826005960) с НМЦК 3 995 250,00 рублей.</w:t>
      </w:r>
    </w:p>
    <w:p w:rsidR="00947776" w:rsidRDefault="00F656A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</w:t>
      </w:r>
      <w:r>
        <w:rPr>
          <w:rFonts w:ascii="Times New Roman" w:hAnsi="Times New Roman" w:cs="Times New Roman"/>
          <w:sz w:val="26"/>
          <w:szCs w:val="26"/>
        </w:rPr>
        <w:t xml:space="preserve">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 w:rsidR="00947776" w:rsidRDefault="00F656A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1) описание объекта закупки в соответствии со статьей 33 настоящего Феде</w:t>
      </w:r>
      <w:r>
        <w:rPr>
          <w:rFonts w:ascii="Times New Roman" w:hAnsi="Times New Roman" w:cs="Times New Roman"/>
          <w:sz w:val="26"/>
          <w:szCs w:val="26"/>
        </w:rPr>
        <w:t>рального закона;</w:t>
      </w:r>
    </w:p>
    <w:p w:rsidR="00947776" w:rsidRDefault="00F656A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</w:t>
      </w:r>
      <w:r>
        <w:rPr>
          <w:rFonts w:ascii="Times New Roman" w:hAnsi="Times New Roman" w:cs="Times New Roman"/>
          <w:sz w:val="26"/>
          <w:szCs w:val="26"/>
        </w:rPr>
        <w:t>люты к рублю Российской Федерации, установленного Центральным банком Российской Федерации и используемого при оплате контракта;</w:t>
      </w:r>
    </w:p>
    <w:p w:rsidR="00947776" w:rsidRDefault="00F656A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3) требования к содержанию, составу заявки на участие в закупке в соответствии с настоящим Федеральным законом и инструкция по е</w:t>
      </w:r>
      <w:r>
        <w:rPr>
          <w:rFonts w:ascii="Times New Roman" w:hAnsi="Times New Roman" w:cs="Times New Roman"/>
          <w:sz w:val="26"/>
          <w:szCs w:val="26"/>
        </w:rPr>
        <w:t>е заполнению. При этом не допускается установление требований, влекущих за собой ограничение количества участников закупки;</w:t>
      </w:r>
    </w:p>
    <w:p w:rsidR="00947776" w:rsidRDefault="00F656A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4) порядок рассмотрения и оценки заявок на участие в конкурсах в соответствии с настоящим Федеральным законом;</w:t>
      </w:r>
    </w:p>
    <w:p w:rsidR="00947776" w:rsidRDefault="00F656A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5) проект контракта.</w:t>
      </w:r>
    </w:p>
    <w:p w:rsidR="00947776" w:rsidRDefault="00F656A3">
      <w:pPr>
        <w:pStyle w:val="s1"/>
        <w:shd w:val="clear" w:color="auto" w:fill="FFFFFF"/>
        <w:spacing w:before="280" w:beforeAutospacing="0" w:after="300" w:afterAutospacing="0"/>
        <w:ind w:firstLine="708"/>
        <w:jc w:val="both"/>
        <w:rPr>
          <w:color w:val="000000"/>
        </w:rPr>
      </w:pPr>
      <w:r>
        <w:rPr>
          <w:color w:val="000000"/>
          <w:sz w:val="26"/>
          <w:szCs w:val="26"/>
        </w:rPr>
        <w:t xml:space="preserve">Согласно п.1) ч.1 ст.33 Закона о контрактной системе заказчик в случаях, </w:t>
      </w:r>
      <w:r>
        <w:rPr>
          <w:color w:val="000000"/>
          <w:sz w:val="26"/>
          <w:szCs w:val="26"/>
        </w:rPr>
        <w:lastRenderedPageBreak/>
        <w:t>предусмотренных настоящим Федеральным законом, при описании объекта закупки должен руководствоваться следующими правилами: в описании объекта закупки указываются функциональные, техни</w:t>
      </w:r>
      <w:r>
        <w:rPr>
          <w:color w:val="000000"/>
          <w:sz w:val="26"/>
          <w:szCs w:val="26"/>
        </w:rPr>
        <w:t>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</w:t>
      </w:r>
      <w:r>
        <w:rPr>
          <w:color w:val="000000"/>
          <w:sz w:val="26"/>
          <w:szCs w:val="26"/>
        </w:rPr>
        <w:t>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</w:t>
      </w:r>
      <w:r>
        <w:rPr>
          <w:color w:val="000000"/>
          <w:sz w:val="26"/>
          <w:szCs w:val="26"/>
        </w:rPr>
        <w:t>ся использование в описании объекта закупки указания на товарный знак в следующих случаях:</w:t>
      </w:r>
    </w:p>
    <w:p w:rsidR="00947776" w:rsidRDefault="00F656A3">
      <w:pPr>
        <w:pStyle w:val="s1"/>
        <w:shd w:val="clear" w:color="auto" w:fill="FFFFFF"/>
        <w:spacing w:before="280" w:beforeAutospacing="0" w:after="300" w:afterAutospacing="0"/>
        <w:jc w:val="both"/>
        <w:rPr>
          <w:color w:val="000000"/>
        </w:rPr>
      </w:pPr>
      <w:proofErr w:type="gramStart"/>
      <w:r>
        <w:rPr>
          <w:color w:val="000000"/>
          <w:sz w:val="26"/>
          <w:szCs w:val="26"/>
        </w:rPr>
        <w:t>а</w:t>
      </w:r>
      <w:proofErr w:type="gramEnd"/>
      <w:r>
        <w:rPr>
          <w:color w:val="000000"/>
          <w:sz w:val="26"/>
          <w:szCs w:val="26"/>
        </w:rPr>
        <w:t>) сопровождение такого указания словами "или эквивалент";</w:t>
      </w:r>
    </w:p>
    <w:p w:rsidR="00947776" w:rsidRDefault="00F656A3">
      <w:pPr>
        <w:pStyle w:val="s1"/>
        <w:shd w:val="clear" w:color="auto" w:fill="FFFFFF"/>
        <w:spacing w:before="280" w:beforeAutospacing="0" w:after="300" w:afterAutospacing="0"/>
        <w:jc w:val="both"/>
        <w:rPr>
          <w:color w:val="000000"/>
        </w:rPr>
      </w:pPr>
      <w:proofErr w:type="gramStart"/>
      <w:r>
        <w:rPr>
          <w:color w:val="000000"/>
          <w:sz w:val="26"/>
          <w:szCs w:val="26"/>
        </w:rPr>
        <w:t>б</w:t>
      </w:r>
      <w:proofErr w:type="gramEnd"/>
      <w:r>
        <w:rPr>
          <w:color w:val="000000"/>
          <w:sz w:val="26"/>
          <w:szCs w:val="26"/>
        </w:rPr>
        <w:t>) несовместимость товаров, на которых размещаются другие товарные знаки, и необходимость обеспечения взаи</w:t>
      </w:r>
      <w:r>
        <w:rPr>
          <w:color w:val="000000"/>
          <w:sz w:val="26"/>
          <w:szCs w:val="26"/>
        </w:rPr>
        <w:t>модействия таких товаров с товарами, используемыми заказчиком;</w:t>
      </w:r>
    </w:p>
    <w:p w:rsidR="00947776" w:rsidRDefault="00F656A3">
      <w:pPr>
        <w:pStyle w:val="s1"/>
        <w:shd w:val="clear" w:color="auto" w:fill="FFFFFF"/>
        <w:spacing w:before="280" w:beforeAutospacing="0" w:after="300" w:afterAutospacing="0"/>
        <w:jc w:val="both"/>
        <w:rPr>
          <w:color w:val="000000"/>
        </w:rPr>
      </w:pPr>
      <w:proofErr w:type="gramStart"/>
      <w:r>
        <w:rPr>
          <w:color w:val="000000"/>
          <w:sz w:val="26"/>
          <w:szCs w:val="26"/>
        </w:rPr>
        <w:t>в</w:t>
      </w:r>
      <w:proofErr w:type="gramEnd"/>
      <w:r>
        <w:rPr>
          <w:color w:val="000000"/>
          <w:sz w:val="26"/>
          <w:szCs w:val="26"/>
        </w:rPr>
        <w:t>) 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 w:rsidR="00947776" w:rsidRDefault="00F656A3">
      <w:pPr>
        <w:pStyle w:val="s1"/>
        <w:shd w:val="clear" w:color="auto" w:fill="FFFFFF"/>
        <w:spacing w:before="280" w:after="280"/>
        <w:jc w:val="both"/>
      </w:pPr>
      <w:r>
        <w:rPr>
          <w:color w:val="000000"/>
          <w:sz w:val="26"/>
          <w:szCs w:val="26"/>
        </w:rPr>
        <w:t>г) 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 (индивидуальная непереносимость, по жизненным показаниям) по решению врачебной комиссии, которое фи</w:t>
      </w:r>
      <w:r>
        <w:rPr>
          <w:color w:val="000000"/>
          <w:sz w:val="26"/>
          <w:szCs w:val="26"/>
        </w:rPr>
        <w:t>ксируется в медицинской документации пациента и журнале врачебной комиссии. </w:t>
      </w:r>
      <w:hyperlink r:id="rId5" w:anchor="block_1000" w:history="1">
        <w:r>
          <w:rPr>
            <w:color w:val="000000"/>
            <w:sz w:val="26"/>
            <w:szCs w:val="26"/>
          </w:rPr>
          <w:t>Перечень</w:t>
        </w:r>
      </w:hyperlink>
      <w:r>
        <w:rPr>
          <w:color w:val="000000"/>
          <w:sz w:val="26"/>
          <w:szCs w:val="26"/>
        </w:rPr>
        <w:t> указанных медицинских изделий, специализированных продуктов лечебного пита</w:t>
      </w:r>
      <w:r>
        <w:rPr>
          <w:color w:val="000000"/>
          <w:sz w:val="26"/>
          <w:szCs w:val="26"/>
        </w:rPr>
        <w:t>ния и </w:t>
      </w:r>
      <w:hyperlink r:id="rId6" w:anchor="block_1000" w:history="1">
        <w:r>
          <w:rPr>
            <w:color w:val="000000"/>
            <w:sz w:val="26"/>
            <w:szCs w:val="26"/>
          </w:rPr>
          <w:t>порядок</w:t>
        </w:r>
      </w:hyperlink>
      <w:r>
        <w:rPr>
          <w:color w:val="000000"/>
          <w:sz w:val="26"/>
          <w:szCs w:val="26"/>
        </w:rPr>
        <w:t> его формирования утверждаются Правительством Российской Федерации.</w:t>
      </w:r>
    </w:p>
    <w:p w:rsidR="00947776" w:rsidRDefault="00F656A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bookmarkStart w:id="1" w:name="dst744"/>
      <w:bookmarkEnd w:id="1"/>
      <w:r>
        <w:rPr>
          <w:rFonts w:ascii="Times New Roman" w:hAnsi="Times New Roman" w:cs="Times New Roman"/>
          <w:sz w:val="26"/>
          <w:szCs w:val="26"/>
        </w:rPr>
        <w:t>В соответствии с ч.2 ст.33 Закона о контрактной системе описание объекта закуп</w:t>
      </w:r>
      <w:r>
        <w:rPr>
          <w:rFonts w:ascii="Times New Roman" w:hAnsi="Times New Roman" w:cs="Times New Roman"/>
          <w:sz w:val="26"/>
          <w:szCs w:val="26"/>
        </w:rPr>
        <w:t>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</w:t>
      </w:r>
      <w:r>
        <w:rPr>
          <w:rFonts w:ascii="Times New Roman" w:hAnsi="Times New Roman" w:cs="Times New Roman"/>
          <w:sz w:val="26"/>
          <w:szCs w:val="26"/>
        </w:rPr>
        <w:t>мальные значения таких показателей и (или) значения показателей, которые не могут изменяться.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:rsidR="00947776" w:rsidRDefault="00F656A3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силу п.9 Правил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нужд, утвержденных постановлением Правительства РФ от 08.02.2017 №145 (Далее Правила) ка</w:t>
      </w:r>
      <w:r>
        <w:rPr>
          <w:rFonts w:ascii="Times New Roman" w:eastAsia="Times New Roman" w:hAnsi="Times New Roman" w:cs="Times New Roman"/>
          <w:sz w:val="26"/>
          <w:szCs w:val="26"/>
        </w:rPr>
        <w:t>талог формируется и ведется в электронной форм. Позиция каталога формируется согласно п.10 Правил. П.4 Правил установлено, что заказчики обязаны применять информацию, включенную в позицию каталога в соответствии с подпунктами «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б»-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«г» и «е»-«з» пункта 10 Пр</w:t>
      </w:r>
      <w:r>
        <w:rPr>
          <w:rFonts w:ascii="Times New Roman" w:eastAsia="Times New Roman" w:hAnsi="Times New Roman" w:cs="Times New Roman"/>
          <w:sz w:val="26"/>
          <w:szCs w:val="26"/>
        </w:rPr>
        <w:t>авил, с указанной в ней даты начала обязательного применения. При этом заказчик обязан при осуществлении закупки использовать информацию, включенную в соответствующую позицию, в том числе указывать согласно такой позиции следующую информацию: а) наименован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ие товара, работы, услуги; б) единицы измерения количества товара, объема выполняемой работы, оказываемой услуги (при наличии); в) описание товара, работы, услуги (при наличии </w:t>
      </w: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такого описания в позиции). </w:t>
      </w:r>
    </w:p>
    <w:p w:rsidR="00947776" w:rsidRDefault="00F656A3">
      <w:pPr>
        <w:ind w:firstLine="540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силу п.6 Правил в случае предоставления дополните</w:t>
      </w:r>
      <w:r>
        <w:rPr>
          <w:rFonts w:ascii="Times New Roman" w:eastAsia="Times New Roman" w:hAnsi="Times New Roman" w:cs="Times New Roman"/>
          <w:sz w:val="26"/>
          <w:szCs w:val="26"/>
        </w:rPr>
        <w:t>льной информации, предусмотренной пунктом 5 настоящих Правил, заказчик обязан включить в описание товара, работы, услуги обоснование необходимости использования такой информации (при наличии описания товара, работы, услуги в позиции каталога).</w:t>
      </w:r>
    </w:p>
    <w:p w:rsidR="00947776" w:rsidRDefault="00F656A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Заказчиком п</w:t>
      </w:r>
      <w:r>
        <w:rPr>
          <w:rFonts w:ascii="Times New Roman" w:eastAsia="Times New Roman" w:hAnsi="Times New Roman" w:cs="Times New Roman"/>
          <w:sz w:val="26"/>
          <w:szCs w:val="26"/>
        </w:rPr>
        <w:t>ри формировании объекта закупки применена позиция КТРУ 32.50.50.190-00000181 «Велотренажер». В связи с тем, что в разделе «Описание товара, работы, услуги» отсутствует информация о характеристиках товара, работы, услуги, заказчик сформировал извещение о пр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оведении аукциона в электронной форме в соответствии с требованиями статьи 33 Закона о контрактной системе. </w:t>
      </w:r>
    </w:p>
    <w:p w:rsidR="00947776" w:rsidRDefault="00F656A3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Заказчик вправе детализировать объект закупки с учетом потребности в приобретении товара, соответствующего специфики деятельности заказчика.</w:t>
      </w:r>
    </w:p>
    <w:p w:rsidR="00947776" w:rsidRDefault="00F656A3">
      <w:pPr>
        <w:ind w:firstLine="68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изве</w:t>
      </w:r>
      <w:r>
        <w:rPr>
          <w:rFonts w:ascii="Times New Roman" w:eastAsia="Times New Roman" w:hAnsi="Times New Roman" w:cs="Times New Roman"/>
          <w:sz w:val="26"/>
          <w:szCs w:val="26"/>
        </w:rPr>
        <w:t>щении закупки в отношении закупаемого товара установлен национальный режим в виде преимущества в соответствии с постановлением Правительства Российской Федерации от 23.12.2024 № 1875 «О мерах по предоставлению национального режима при осуществлении закупок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товаров, работ, услуг для обеспечения государственных и муниципальных нужд, закупок товаров, работ, услуг отдельными видами юридических лиц» (далее Постановление №1875). </w:t>
      </w:r>
    </w:p>
    <w:p w:rsidR="00947776" w:rsidRDefault="00F656A3">
      <w:pPr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Согласно ч.1.1 ст.33 Закона о контрактной системе при описании являющегося объектом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закупки товара (в том числе поставляемого при выполнении закупаемой работы, оказании закупаемой услуги), в отношении которого установлены предусмотренные пунктом 1 части 2 статьи 14 настоящего Федерального закона запрет, ограничение или преимущество, указы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ваются характеристики товара российского происхождения.</w:t>
      </w:r>
    </w:p>
    <w:p w:rsidR="00947776" w:rsidRDefault="00F656A3">
      <w:pPr>
        <w:ind w:firstLine="708"/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В соответствии с позицией ФАС России при проведении закупок заказчики описывают объекты закупок, руководствуясь положениями Закона о контрактной системе, при условии, что такие требования не влекут за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 собой ограничение количества участников закупки. При этом, по мнению ФАС России, объект закупки должен быть сформирован таким образом, чтобы совокупность характеристик закупаемого товара соответствовала товару 2-ум производителям. </w:t>
      </w:r>
    </w:p>
    <w:p w:rsidR="00947776" w:rsidRDefault="00F656A3">
      <w:pPr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В составе пояснений зак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азчиком предложена сравнительная таблица, в соответствии с которой характеристикам, указанным заказчиком в описании объекта закупки, соответствуют: </w:t>
      </w:r>
    </w:p>
    <w:p w:rsidR="00947776" w:rsidRDefault="00F656A3">
      <w:pPr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- Аппарат для механотерапии «ОРТОРЕНТ» по ТУ 9444-003-57972160- 2014, варианты исполнения: 11. Аппарат для 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механотерапии «ОРТОРЕНТ». Модель «МОТО-Л для ног» Российская Федерация (РЗН 2015/2537);</w:t>
      </w:r>
    </w:p>
    <w:p w:rsidR="00947776" w:rsidRDefault="00F656A3">
      <w:pPr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- Тренажеры медицинские терапевтические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МОТОмед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моделей: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МОТОмед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muvi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МОТОмед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viva2,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МОТОмед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gracilel2,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МОТОмед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letto2, с принадлежностями, модель </w:t>
      </w:r>
      <w:proofErr w:type="spellStart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MOTOmed</w:t>
      </w:r>
      <w:proofErr w:type="spellEnd"/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 Letto2, Герм</w:t>
      </w: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 xml:space="preserve">ания (РЗН 2016/4705). </w:t>
      </w:r>
    </w:p>
    <w:p w:rsidR="00947776" w:rsidRDefault="00F656A3">
      <w:pPr>
        <w:ind w:firstLine="709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  <w:lang w:eastAsia="ru-RU"/>
        </w:rPr>
        <w:t>Таким образом, Комиссия приходит к выводу, что описание объекта закупки не противоречит положениям Закона о контрактной системе.</w:t>
      </w:r>
    </w:p>
    <w:p w:rsidR="00947776" w:rsidRDefault="00F656A3">
      <w:pPr>
        <w:ind w:firstLine="54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Комиссия, руководствуясь ч.15 ст.99, ч.8 ст.106 Закона о контрактной системе,</w:t>
      </w:r>
    </w:p>
    <w:p w:rsidR="00947776" w:rsidRDefault="00947776">
      <w:pPr>
        <w:ind w:firstLine="540"/>
        <w:jc w:val="both"/>
        <w:rPr>
          <w:color w:val="000000"/>
        </w:rPr>
      </w:pPr>
    </w:p>
    <w:p w:rsidR="00947776" w:rsidRDefault="00F656A3">
      <w:pPr>
        <w:ind w:firstLine="540"/>
        <w:jc w:val="center"/>
        <w:outlineLvl w:val="2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РЕШИЛА:</w:t>
      </w:r>
    </w:p>
    <w:p w:rsidR="00947776" w:rsidRDefault="00947776">
      <w:pPr>
        <w:ind w:firstLine="540"/>
        <w:jc w:val="both"/>
        <w:outlineLvl w:val="2"/>
        <w:rPr>
          <w:rFonts w:ascii="Times New Roman" w:hAnsi="Times New Roman" w:cs="Times New Roman"/>
          <w:color w:val="000000"/>
          <w:sz w:val="26"/>
          <w:szCs w:val="26"/>
        </w:rPr>
      </w:pPr>
    </w:p>
    <w:p w:rsidR="00947776" w:rsidRDefault="00F656A3">
      <w:pPr>
        <w:pStyle w:val="a9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 xml:space="preserve">Признать жалобу </w:t>
      </w: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ООО «Торговый Дом «</w:t>
      </w:r>
      <w:proofErr w:type="spellStart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Ормед</w:t>
      </w:r>
      <w:proofErr w:type="spellEnd"/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» необоснованной.</w:t>
      </w:r>
    </w:p>
    <w:p w:rsidR="00947776" w:rsidRDefault="00F656A3">
      <w:pPr>
        <w:pStyle w:val="a9"/>
        <w:numPr>
          <w:ilvl w:val="0"/>
          <w:numId w:val="1"/>
        </w:numPr>
        <w:jc w:val="both"/>
        <w:rPr>
          <w:color w:val="000000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</w:rPr>
        <w:t>Отменить приостановление определение поставщика (подрядчика, исполнителя) в части подписания контракта.</w:t>
      </w:r>
    </w:p>
    <w:p w:rsidR="00947776" w:rsidRDefault="00F656A3">
      <w:pPr>
        <w:pStyle w:val="a9"/>
        <w:ind w:left="126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lastRenderedPageBreak/>
        <w:t>Настоящее решение может быть обжаловано в арбитражном суде в течение трех месяцев в установленном законом поря</w:t>
      </w:r>
      <w:r>
        <w:rPr>
          <w:rFonts w:ascii="Times New Roman" w:hAnsi="Times New Roman" w:cs="Times New Roman"/>
          <w:color w:val="000000"/>
          <w:sz w:val="26"/>
          <w:szCs w:val="26"/>
        </w:rPr>
        <w:t>дке.</w:t>
      </w:r>
    </w:p>
    <w:p w:rsidR="00947776" w:rsidRDefault="00F656A3">
      <w:pPr>
        <w:pStyle w:val="a9"/>
        <w:tabs>
          <w:tab w:val="left" w:pos="4789"/>
        </w:tabs>
        <w:ind w:left="900"/>
        <w:jc w:val="both"/>
        <w:rPr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</w:p>
    <w:p w:rsidR="00947776" w:rsidRDefault="00947776">
      <w:pPr>
        <w:pStyle w:val="a9"/>
        <w:tabs>
          <w:tab w:val="left" w:pos="4789"/>
        </w:tabs>
        <w:ind w:left="9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47776" w:rsidRDefault="00947776">
      <w:pPr>
        <w:pStyle w:val="a9"/>
        <w:ind w:left="900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947776" w:rsidRDefault="00947776">
      <w:pPr>
        <w:pStyle w:val="a9"/>
        <w:ind w:left="900"/>
        <w:jc w:val="right"/>
        <w:rPr>
          <w:color w:val="000000"/>
        </w:rPr>
      </w:pPr>
    </w:p>
    <w:sectPr w:rsidR="00947776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89C3482"/>
    <w:multiLevelType w:val="multilevel"/>
    <w:tmpl w:val="51221D1A"/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1">
    <w:nsid w:val="73B528DB"/>
    <w:multiLevelType w:val="multilevel"/>
    <w:tmpl w:val="4DDE962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autoHyphenation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776"/>
    <w:rsid w:val="00947776"/>
    <w:rsid w:val="00F65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71A9A3-95B9-4568-8460-D9DBBF0A67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2"/>
        <w:sz w:val="24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3">
    <w:name w:val="Заголовок"/>
    <w:basedOn w:val="a"/>
    <w:next w:val="a4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</w:style>
  <w:style w:type="paragraph" w:styleId="a6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s1">
    <w:name w:val="s_1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styleId="a8">
    <w:name w:val="Normal (Web)"/>
    <w:basedOn w:val="a"/>
    <w:qFormat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styleId="a9">
    <w:name w:val="List Paragraph"/>
    <w:basedOn w:val="a"/>
    <w:qFormat/>
    <w:pPr>
      <w:spacing w:after="200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ase.garant.ru/407562325/f4e49e50581f8fb571fcdf9b91d0af76/" TargetMode="External"/><Relationship Id="rId5" Type="http://schemas.openxmlformats.org/officeDocument/2006/relationships/hyperlink" Target="https://base.garant.ru/408401807/13e5f39dbdac86e5a4915e063b0a7798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1342</Words>
  <Characters>7655</Characters>
  <Application>Microsoft Office Word</Application>
  <DocSecurity>0</DocSecurity>
  <Lines>63</Lines>
  <Paragraphs>17</Paragraphs>
  <ScaleCrop>false</ScaleCrop>
  <Company/>
  <LinksUpToDate>false</LinksUpToDate>
  <CharactersWithSpaces>8980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Роготнева Юлия Николаевна</cp:lastModifiedBy>
  <cp:revision>2</cp:revision>
  <dcterms:created xsi:type="dcterms:W3CDTF">2026-09-25T11:12:00Z</dcterms:created>
  <dcterms:modified xsi:type="dcterms:W3CDTF">2026-09-25T11:12:00Z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2026-09-25T09:27:35Z</dcterms:modified>
  <cp:revision>20</cp:revision>
  <dc:subject/>
  <dc:title/>
</cp:coreProperties>
</file>