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023/06/105-1900/2026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07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ИП Мингалимова Н.Л. (далее Заявитель) на действия заказчика (комиссии) - ГБУЗ «ГБ №1 г. Новороссийск» МЗ КК при проведении электронного аукциона: «Поставка товаров медицинского назначения (катетер баллонный)»  (извещение № 0318300529726000261)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Заявитель указывает, что рассмотрение заявок осуществлено с нарушением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№1875).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Заказчиком предоставлены письменные пояснения, согласно которым декларация об отсутствии товара в РРПП ошибочно не прикреплена в составе извещения.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 -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ГБУЗ «ГБ №1 г. Новороссийск» МЗ КК </w:t>
      </w:r>
      <w:r>
        <w:rPr>
          <w:rFonts w:cs="Times New Roman" w:ascii="Times New Roman" w:hAnsi="Times New Roman"/>
          <w:sz w:val="24"/>
          <w:szCs w:val="24"/>
        </w:rPr>
        <w:t xml:space="preserve">в ЕИС 16.04.2026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товаров медицинского назначения (катетер баллонный)»  (извещение № 0318300529726000261) с НМЦК 599 999,00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Описанию объекта закупки требуется катетер балонный для коронарной ангиопластики, стандартный КТРУ 32.50.13.110-00140.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извещении закупки в отношении закупаемого товара установлено </w:t>
      </w:r>
      <w:r>
        <w:rPr>
          <w:rFonts w:cs="Times New Roman" w:ascii="Times New Roman" w:hAnsi="Times New Roman"/>
          <w:sz w:val="24"/>
          <w:szCs w:val="24"/>
          <w:u w:val="single"/>
        </w:rPr>
        <w:t>ограничение</w:t>
      </w:r>
      <w:r>
        <w:rPr>
          <w:rFonts w:cs="Times New Roman" w:ascii="Times New Roman" w:hAnsi="Times New Roman"/>
          <w:sz w:val="24"/>
          <w:szCs w:val="24"/>
        </w:rPr>
        <w:t xml:space="preserve"> в соответствии с Постановлением №1875.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Согласно протоколу подведения итогов определения поставщика (подрядчика, исполнителя) от 28.04.2026 на участие в закупке подано 3 заявки, которые признаны соответствующими требованиям извещения.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Согласно п.3 Постановления №1875 информацией и документами,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1-145 приложения №1 к настоящему постановлению, позициях 1-433 приложения №2 к настоящему постановлению, приложения №3 к настоящему постановлению, из Российской Федерации –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и справка, подтверждающая наличие специального инвестиционного контракта и предусмотренная пунктом 1 (1) постановления Правительства Российской Федерации от 17.07.2015 №719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РФ от 17.07.2015 №719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№719 «О подтверждении производства российской промышленной продукции», включая значение, определенное для целей осуществления закупок; информацию об уровне радиоэлектронной продукции (для товара, являющегося в соответствии с постановлением Правительства РФ от 17.07.2015 №719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уровня; 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государств-членов Евразийского экономического союза в целях подпункта «у» и «ф» пункта 4 настоящего постановления в дополнение к информации и документам, предусмотренным настоящим постановлением, - </w:t>
      </w:r>
      <w:r>
        <w:rPr>
          <w:rFonts w:cs="Times New Roman" w:ascii="Times New Roman" w:hAnsi="Times New Roman"/>
          <w:sz w:val="24"/>
          <w:szCs w:val="24"/>
          <w:u w:val="single"/>
        </w:rPr>
        <w:t>документ,</w:t>
      </w:r>
      <w:r>
        <w:rPr>
          <w:rFonts w:cs="Times New Roman" w:ascii="Times New Roman" w:hAnsi="Times New Roman"/>
          <w:sz w:val="24"/>
          <w:szCs w:val="24"/>
        </w:rPr>
        <w:t xml:space="preserve">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выданной Министерством промышленности и торговли Российской Федерации в установленном порядке.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подп. в) п.10 Постановления №1875 при осуществлении закупок товаров, указанных в позициях 362-378, 383-388, 390-399 и 433 приложения №2 к настоящему постановлению, документом, подтверждающим происхождение таких товаров из государств-членов Евразийского экономического союза, в том числе из Российской Федерации, наряду с информацией, предусмотренной подпунктами «а» и «б» пункта 3 настоящего постановления, является сертификат о происхождении товара, выданный уполномоченным органом (организацией) государства – члена Евразийского экономического союза по форме, утвержденной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письме Минфина России от 25.07.2025 №24-06-07/72389 указано, что подп. в) п.10 Постановления №1875 содержит переходные положения, предусматривающие временную возможность подтверждения происхождения товаров, указанных в позициях 362-399 и 433 приложения №2 к Постановлению №1875, из государств – членов ЕАЭС, в том числе из Российской Федерации, путем предоставления либо номера реестровой записи из реестра российской промышленной продукции, из евразийского реестра промышленных товаров, либо сертификата о происхождении товара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(СТ-1).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Комиссией установлено, что в заявке победителя предложен товар иностранного происхождения. В заявке Заявителя предложен товар Россия. В заявке третьего участника предложена часть товара Россия, часть Индия.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Из пояснений заказчика следует, что в реестре Минпромторга отсутствует товар с требуемыми характеристиками. Декларация ошибочно не была прикреплена. Указанные действия нарушают ч.3 ст.7 Закона о контрактной системе, п.7 Постановления №1875, что повлекло выбор победителя с предложением товара иностранного производства.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Таким образом, комиссией заказчика при рассмотрении заявок допущено нарушение ч.5 ст.59, п.2) ч.4 ст.14, п.4) ч.12 ст.48 Закона о контрактной системе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ИП Мингалимова Н.Л. 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в действиях заказчика (комиссии) - </w:t>
      </w:r>
      <w:r>
        <w:rPr>
          <w:rFonts w:eastAsia="Times New Roman" w:cs="Times New Roman" w:ascii="Times New Roman" w:hAnsi="Times New Roman"/>
          <w:sz w:val="24"/>
          <w:szCs w:val="24"/>
        </w:rPr>
        <w:t>ГБУЗ «ГБ №1 г. Новороссийск» МЗ КК нарушение ч.5 ст.49, п.2) ч.4 ст.14, п.4) ч.12 ст.48, ч.3 ст.7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</w:rPr>
        <w:t xml:space="preserve">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Заказчику (комиссии) - </w:t>
      </w:r>
      <w:r>
        <w:rPr>
          <w:rFonts w:eastAsia="Times New Roman" w:cs="Times New Roman" w:ascii="Times New Roman" w:hAnsi="Times New Roman"/>
          <w:sz w:val="24"/>
          <w:szCs w:val="24"/>
        </w:rPr>
        <w:t>ГБУЗ «ГБ №1 г. Новороссийск» МЗ КК 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35FA2-B9CE-4FF1-92B9-024C57F43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2559</TotalTime>
  <Application>LibreOffice/7.2.5.2$Windows_X86_64 LibreOffice_project/499f9727c189e6ef3471021d6132d4c694f357e5</Application>
  <AppVersion>15.0000</AppVersion>
  <Pages>5</Pages>
  <Words>1568</Words>
  <Characters>8942</Characters>
  <CharactersWithSpaces>10490</CharactersWithSpaces>
  <Paragraphs>20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2026-05-13T10:08:09Z</dcterms:modified>
  <cp:revision>1859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