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99" w:type="dxa"/>
        <w:tblLayout w:type="fixed"/>
        <w:tblLook w:val="04A0"/>
      </w:tblPr>
      <w:tblGrid>
        <w:gridCol w:w="3959"/>
        <w:gridCol w:w="2159"/>
        <w:gridCol w:w="3782"/>
      </w:tblGrid>
      <w:tr w:rsidR="002D2AC4" w:rsidRPr="008F3508">
        <w:trPr>
          <w:trHeight w:hRule="exact" w:val="3445"/>
        </w:trPr>
        <w:tc>
          <w:tcPr>
            <w:tcW w:w="3959" w:type="dxa"/>
          </w:tcPr>
          <w:p w:rsidR="002D2AC4" w:rsidRPr="0096409A" w:rsidRDefault="002D2AC4" w:rsidP="00C7655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ФЕДЕРАЛЬНАЯ</w:t>
            </w:r>
          </w:p>
          <w:p w:rsidR="002D2AC4" w:rsidRPr="0096409A" w:rsidRDefault="002D2AC4" w:rsidP="00C7655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АНТИМОНОПОЛЬНАЯ СЛУЖБА</w:t>
            </w:r>
          </w:p>
          <w:p w:rsidR="002D2AC4" w:rsidRPr="0096409A" w:rsidRDefault="002D2AC4" w:rsidP="00C7655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2D2AC4" w:rsidRPr="0096409A" w:rsidRDefault="002D2AC4" w:rsidP="00C7655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УПРАВЛЕНИЕ</w:t>
            </w:r>
          </w:p>
          <w:p w:rsidR="002D2AC4" w:rsidRPr="0096409A" w:rsidRDefault="002D2AC4" w:rsidP="00C7655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по Удмуртской Республике</w:t>
            </w:r>
          </w:p>
          <w:p w:rsidR="002D2AC4" w:rsidRPr="0096409A" w:rsidRDefault="002D2AC4" w:rsidP="00C7655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2D2AC4" w:rsidRPr="00A1635D" w:rsidRDefault="002D2AC4" w:rsidP="00C7655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ул. Красноармейская, д.159, г. Ижевск, 426008</w:t>
            </w:r>
          </w:p>
          <w:p w:rsidR="002D2AC4" w:rsidRPr="00A1635D" w:rsidRDefault="002D2AC4" w:rsidP="00C7655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тел. (499)755-23-23, доб. 018-1</w:t>
            </w:r>
            <w:r w:rsidR="002668EF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00</w:t>
            </w:r>
          </w:p>
          <w:p w:rsidR="002D2AC4" w:rsidRPr="00A1635D" w:rsidRDefault="002D2AC4" w:rsidP="00C7655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en-US" w:eastAsia="ar-SA"/>
              </w:rPr>
              <w:t xml:space="preserve">e-mail: </w:t>
            </w:r>
            <w:hyperlink r:id="rId8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to</w:t>
              </w:r>
            </w:hyperlink>
            <w:hyperlink r:id="rId9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18@</w:t>
              </w:r>
            </w:hyperlink>
            <w:hyperlink r:id="rId10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fas</w:t>
              </w:r>
            </w:hyperlink>
            <w:hyperlink r:id="rId11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.</w:t>
              </w:r>
            </w:hyperlink>
            <w:hyperlink r:id="rId12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gov</w:t>
              </w:r>
            </w:hyperlink>
            <w:hyperlink r:id="rId13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.</w:t>
              </w:r>
            </w:hyperlink>
            <w:hyperlink r:id="rId14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ru</w:t>
              </w:r>
            </w:hyperlink>
          </w:p>
          <w:p w:rsidR="002D2AC4" w:rsidRPr="0096409A" w:rsidRDefault="002D2AC4" w:rsidP="00C7655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2159" w:type="dxa"/>
          </w:tcPr>
          <w:p w:rsidR="002D2AC4" w:rsidRPr="0096409A" w:rsidRDefault="002D2AC4" w:rsidP="00C7655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noProof/>
                <w:kern w:val="3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165" cy="628015"/>
                  <wp:effectExtent l="0" t="0" r="0" b="635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рафический объект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62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82" w:type="dxa"/>
          </w:tcPr>
          <w:p w:rsidR="002D2AC4" w:rsidRPr="0096409A" w:rsidRDefault="002D2AC4" w:rsidP="00C7655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МОНОПОЛИЛЫ ПУМИТ</w:t>
            </w:r>
          </w:p>
          <w:p w:rsidR="002D2AC4" w:rsidRPr="0096409A" w:rsidRDefault="002D2AC4" w:rsidP="00C7655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УЖАНЪЯ ФЕДЕРАЛ ЁЗЭТ</w:t>
            </w:r>
          </w:p>
          <w:p w:rsidR="002D2AC4" w:rsidRPr="0096409A" w:rsidRDefault="002D2AC4" w:rsidP="00C7655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2D2AC4" w:rsidRPr="0096409A" w:rsidRDefault="002D2AC4" w:rsidP="00C7655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2D2AC4" w:rsidRDefault="002D2AC4" w:rsidP="00C7655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 xml:space="preserve">Удмурт Элькунъя </w:t>
            </w:r>
          </w:p>
          <w:p w:rsidR="002D2AC4" w:rsidRPr="0096409A" w:rsidRDefault="002D2AC4" w:rsidP="00C7655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>КИВАЛТ</w:t>
            </w:r>
            <w:r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>ЭТ</w:t>
            </w:r>
          </w:p>
          <w:p w:rsidR="002D2AC4" w:rsidRPr="0096409A" w:rsidRDefault="002D2AC4" w:rsidP="00C7655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2D2AC4" w:rsidRPr="00A1635D" w:rsidRDefault="002D2AC4" w:rsidP="00C7655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Красноармейской урам, 159, Ижкар к., 426008</w:t>
            </w:r>
          </w:p>
          <w:p w:rsidR="002D2AC4" w:rsidRPr="00A1635D" w:rsidRDefault="002D2AC4" w:rsidP="00C7655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тел. (499)755-23-23, доб. 018-1</w:t>
            </w:r>
            <w:r w:rsidR="002668EF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00</w:t>
            </w:r>
          </w:p>
          <w:p w:rsidR="002D2AC4" w:rsidRPr="0096409A" w:rsidRDefault="002D2AC4" w:rsidP="00C7655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en-US" w:eastAsia="ar-SA"/>
              </w:rPr>
              <w:t>e-mail: to18@fas.gov.ru</w:t>
            </w:r>
          </w:p>
        </w:tc>
      </w:tr>
    </w:tbl>
    <w:p w:rsidR="00287F6B" w:rsidRPr="009C226D" w:rsidRDefault="00287F6B">
      <w:pPr>
        <w:rPr>
          <w:rFonts w:ascii="Times New Roman" w:hAnsi="Times New Roman" w:cs="Times New Roman"/>
          <w:lang w:val="en-US" w:eastAsia="ru-RU"/>
        </w:rPr>
      </w:pPr>
    </w:p>
    <w:p w:rsidR="00287F6B" w:rsidRPr="009C226D" w:rsidRDefault="00B2332F">
      <w:pPr>
        <w:pStyle w:val="21"/>
        <w:rPr>
          <w:sz w:val="24"/>
          <w:szCs w:val="24"/>
        </w:rPr>
      </w:pPr>
      <w:r w:rsidRPr="009C226D">
        <w:rPr>
          <w:sz w:val="24"/>
          <w:szCs w:val="24"/>
        </w:rPr>
        <w:t>РЕШЕНИЕ</w:t>
      </w:r>
    </w:p>
    <w:p w:rsidR="00287F6B" w:rsidRPr="009C226D" w:rsidRDefault="0072018B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26D">
        <w:rPr>
          <w:rFonts w:ascii="Times New Roman" w:hAnsi="Times New Roman" w:cs="Times New Roman"/>
          <w:sz w:val="24"/>
          <w:szCs w:val="24"/>
        </w:rPr>
        <w:t xml:space="preserve">по делу </w:t>
      </w:r>
      <w:r w:rsidRPr="009C226D">
        <w:rPr>
          <w:rFonts w:ascii="Times New Roman" w:hAnsi="Times New Roman" w:cs="Times New Roman"/>
          <w:sz w:val="24"/>
          <w:szCs w:val="24"/>
          <w:lang w:eastAsia="ar-SA"/>
        </w:rPr>
        <w:t>№ 018/06/10</w:t>
      </w:r>
      <w:r w:rsidR="002668EF">
        <w:rPr>
          <w:rFonts w:ascii="Times New Roman" w:hAnsi="Times New Roman" w:cs="Times New Roman"/>
          <w:sz w:val="24"/>
          <w:szCs w:val="24"/>
          <w:lang w:eastAsia="ar-SA"/>
        </w:rPr>
        <w:t>5</w:t>
      </w:r>
      <w:r w:rsidRPr="009C226D">
        <w:rPr>
          <w:rFonts w:ascii="Times New Roman" w:hAnsi="Times New Roman" w:cs="Times New Roman"/>
          <w:sz w:val="24"/>
          <w:szCs w:val="24"/>
          <w:lang w:eastAsia="ar-SA"/>
        </w:rPr>
        <w:t>-</w:t>
      </w:r>
      <w:r w:rsidR="002668EF">
        <w:rPr>
          <w:rFonts w:ascii="Times New Roman" w:hAnsi="Times New Roman" w:cs="Times New Roman"/>
          <w:sz w:val="24"/>
          <w:szCs w:val="24"/>
          <w:lang w:eastAsia="ar-SA"/>
        </w:rPr>
        <w:t>623</w:t>
      </w:r>
      <w:r w:rsidR="00EE4F34">
        <w:rPr>
          <w:rFonts w:ascii="Times New Roman" w:hAnsi="Times New Roman" w:cs="Times New Roman"/>
          <w:sz w:val="24"/>
          <w:szCs w:val="24"/>
          <w:lang w:eastAsia="ar-SA"/>
        </w:rPr>
        <w:t>/202</w:t>
      </w:r>
      <w:r w:rsidR="002668EF">
        <w:rPr>
          <w:rFonts w:ascii="Times New Roman" w:hAnsi="Times New Roman" w:cs="Times New Roman"/>
          <w:sz w:val="24"/>
          <w:szCs w:val="24"/>
          <w:lang w:eastAsia="ar-SA"/>
        </w:rPr>
        <w:t>6</w:t>
      </w:r>
    </w:p>
    <w:p w:rsidR="00287F6B" w:rsidRPr="009C226D" w:rsidRDefault="002668EF" w:rsidP="00066D44">
      <w:pPr>
        <w:pStyle w:val="Standard"/>
        <w:spacing w:before="0" w:after="0"/>
        <w:jc w:val="both"/>
      </w:pPr>
      <w:r>
        <w:t>14</w:t>
      </w:r>
      <w:r w:rsidR="00EE4F34">
        <w:t xml:space="preserve"> </w:t>
      </w:r>
      <w:r>
        <w:t>мая</w:t>
      </w:r>
      <w:r w:rsidR="00EE4F34">
        <w:t xml:space="preserve"> 202</w:t>
      </w:r>
      <w:r>
        <w:t>6</w:t>
      </w:r>
      <w:r w:rsidR="0072018B" w:rsidRPr="009C226D">
        <w:t xml:space="preserve"> года</w:t>
      </w:r>
      <w:r w:rsidR="0072018B" w:rsidRPr="009C226D">
        <w:tab/>
      </w:r>
      <w:r w:rsidR="00E16053" w:rsidRPr="009C226D">
        <w:tab/>
      </w:r>
      <w:r w:rsidR="00E16053" w:rsidRPr="009C226D">
        <w:tab/>
      </w:r>
      <w:r w:rsidR="00E16053" w:rsidRPr="009C226D">
        <w:tab/>
      </w:r>
      <w:r w:rsidR="00E16053" w:rsidRPr="009C226D">
        <w:tab/>
      </w:r>
      <w:r w:rsidR="00E16053" w:rsidRPr="009C226D">
        <w:tab/>
      </w:r>
      <w:r w:rsidR="00E16053" w:rsidRPr="009C226D">
        <w:tab/>
      </w:r>
      <w:r w:rsidR="00B2332F" w:rsidRPr="009C226D">
        <w:tab/>
      </w:r>
      <w:r w:rsidR="00EE4F34">
        <w:tab/>
      </w:r>
      <w:r w:rsidR="00C20915">
        <w:tab/>
        <w:t xml:space="preserve">  </w:t>
      </w:r>
      <w:r w:rsidR="0072018B" w:rsidRPr="009C226D">
        <w:t>г. Ижевск</w:t>
      </w:r>
    </w:p>
    <w:p w:rsidR="00287F6B" w:rsidRPr="009C226D" w:rsidRDefault="00287F6B">
      <w:pPr>
        <w:pStyle w:val="Standard"/>
        <w:spacing w:before="0" w:after="0"/>
      </w:pPr>
    </w:p>
    <w:p w:rsidR="00287F6B" w:rsidRPr="009C226D" w:rsidRDefault="0072018B" w:rsidP="00066D44">
      <w:pPr>
        <w:pStyle w:val="Standard"/>
        <w:spacing w:before="0" w:after="0"/>
        <w:ind w:firstLine="567"/>
        <w:jc w:val="both"/>
      </w:pPr>
      <w:r w:rsidRPr="009C226D">
        <w:t>Комиссия Управления Федеральной антимонопольной службы по Удмуртской Республике по контролю в сфере закупок (далее – Комиссия) на основании статей 99,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 в составе:</w:t>
      </w:r>
    </w:p>
    <w:p w:rsidR="00287F6B" w:rsidRPr="009C226D" w:rsidRDefault="0072018B" w:rsidP="00066D4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226D">
        <w:rPr>
          <w:rFonts w:ascii="Times New Roman" w:hAnsi="Times New Roman" w:cs="Times New Roman"/>
          <w:sz w:val="24"/>
          <w:szCs w:val="24"/>
        </w:rPr>
        <w:t xml:space="preserve">председатель Комиссии: </w:t>
      </w:r>
      <w:r w:rsidR="00EE2C69">
        <w:rPr>
          <w:rFonts w:ascii="Times New Roman" w:hAnsi="Times New Roman" w:cs="Times New Roman"/>
          <w:sz w:val="24"/>
          <w:szCs w:val="24"/>
          <w:lang w:val="en-US"/>
        </w:rPr>
        <w:t>&lt;…&gt;</w:t>
      </w:r>
      <w:r w:rsidRPr="009C226D">
        <w:rPr>
          <w:rFonts w:ascii="Times New Roman" w:hAnsi="Times New Roman" w:cs="Times New Roman"/>
          <w:sz w:val="24"/>
          <w:szCs w:val="24"/>
        </w:rPr>
        <w:t xml:space="preserve"> – </w:t>
      </w:r>
      <w:r w:rsidR="002668EF">
        <w:rPr>
          <w:rFonts w:ascii="Times New Roman" w:hAnsi="Times New Roman" w:cs="Times New Roman"/>
          <w:sz w:val="24"/>
          <w:szCs w:val="24"/>
        </w:rPr>
        <w:t>заместитель руководителя</w:t>
      </w:r>
      <w:r w:rsidRPr="009C226D">
        <w:rPr>
          <w:rFonts w:ascii="Times New Roman" w:hAnsi="Times New Roman" w:cs="Times New Roman"/>
          <w:sz w:val="24"/>
          <w:szCs w:val="24"/>
        </w:rPr>
        <w:t>;</w:t>
      </w:r>
    </w:p>
    <w:p w:rsidR="00287F6B" w:rsidRPr="009C226D" w:rsidRDefault="00EE4F34" w:rsidP="00066D4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287F6B" w:rsidRPr="009C226D" w:rsidRDefault="00EE2C69" w:rsidP="00066D4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C69">
        <w:rPr>
          <w:rFonts w:ascii="Times New Roman" w:hAnsi="Times New Roman" w:cs="Times New Roman"/>
          <w:sz w:val="24"/>
          <w:szCs w:val="24"/>
        </w:rPr>
        <w:t>&lt;…&gt;</w:t>
      </w:r>
      <w:r w:rsidR="00B2332F" w:rsidRPr="009C226D">
        <w:rPr>
          <w:rFonts w:ascii="Times New Roman" w:hAnsi="Times New Roman" w:cs="Times New Roman"/>
          <w:sz w:val="24"/>
          <w:szCs w:val="24"/>
        </w:rPr>
        <w:t xml:space="preserve"> – </w:t>
      </w:r>
      <w:r w:rsidR="00286D11">
        <w:rPr>
          <w:rFonts w:ascii="Times New Roman" w:hAnsi="Times New Roman" w:cs="Times New Roman"/>
          <w:sz w:val="24"/>
          <w:szCs w:val="24"/>
        </w:rPr>
        <w:t>заместитель начальника</w:t>
      </w:r>
      <w:r w:rsidR="0072018B" w:rsidRPr="009C226D">
        <w:rPr>
          <w:rFonts w:ascii="Times New Roman" w:hAnsi="Times New Roman" w:cs="Times New Roman"/>
          <w:sz w:val="24"/>
          <w:szCs w:val="24"/>
        </w:rPr>
        <w:t xml:space="preserve"> отдела контроля закупок,</w:t>
      </w:r>
    </w:p>
    <w:p w:rsidR="00287F6B" w:rsidRPr="009C226D" w:rsidRDefault="00EE2C69" w:rsidP="00066D4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C69">
        <w:rPr>
          <w:rFonts w:ascii="Times New Roman" w:hAnsi="Times New Roman" w:cs="Times New Roman"/>
          <w:sz w:val="24"/>
          <w:szCs w:val="24"/>
        </w:rPr>
        <w:t>&lt;…&gt;</w:t>
      </w:r>
      <w:r w:rsidR="0072018B" w:rsidRPr="009C226D">
        <w:rPr>
          <w:rFonts w:ascii="Times New Roman" w:hAnsi="Times New Roman" w:cs="Times New Roman"/>
          <w:sz w:val="24"/>
          <w:szCs w:val="24"/>
        </w:rPr>
        <w:t xml:space="preserve"> –</w:t>
      </w:r>
      <w:r w:rsidR="00286D11">
        <w:rPr>
          <w:rFonts w:ascii="Times New Roman" w:hAnsi="Times New Roman" w:cs="Times New Roman"/>
          <w:sz w:val="24"/>
          <w:szCs w:val="24"/>
        </w:rPr>
        <w:t xml:space="preserve"> </w:t>
      </w:r>
      <w:r w:rsidR="002668EF">
        <w:rPr>
          <w:rFonts w:ascii="Times New Roman" w:hAnsi="Times New Roman" w:cs="Times New Roman"/>
          <w:sz w:val="24"/>
          <w:szCs w:val="24"/>
        </w:rPr>
        <w:t xml:space="preserve">ведущий </w:t>
      </w:r>
      <w:r w:rsidR="0072018B" w:rsidRPr="009C226D">
        <w:rPr>
          <w:rFonts w:ascii="Times New Roman" w:hAnsi="Times New Roman" w:cs="Times New Roman"/>
          <w:sz w:val="24"/>
          <w:szCs w:val="24"/>
        </w:rPr>
        <w:t xml:space="preserve">специалист-эксперт </w:t>
      </w:r>
      <w:r w:rsidR="00286D11" w:rsidRPr="00286D11">
        <w:rPr>
          <w:rFonts w:ascii="Times New Roman" w:hAnsi="Times New Roman" w:cs="Times New Roman"/>
          <w:sz w:val="24"/>
          <w:szCs w:val="24"/>
        </w:rPr>
        <w:t>отдела контроля закупок</w:t>
      </w:r>
      <w:r w:rsidR="0072018B" w:rsidRPr="009C226D">
        <w:rPr>
          <w:rFonts w:ascii="Times New Roman" w:hAnsi="Times New Roman" w:cs="Times New Roman"/>
          <w:sz w:val="24"/>
          <w:szCs w:val="24"/>
        </w:rPr>
        <w:t>, кворум соблюден,</w:t>
      </w:r>
    </w:p>
    <w:p w:rsidR="00287F6B" w:rsidRPr="009C226D" w:rsidRDefault="0072018B" w:rsidP="00066D4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226D">
        <w:rPr>
          <w:rFonts w:ascii="Times New Roman" w:hAnsi="Times New Roman" w:cs="Times New Roman"/>
          <w:sz w:val="24"/>
          <w:szCs w:val="24"/>
        </w:rPr>
        <w:t xml:space="preserve">рассмотрев жалобу Заявителя – </w:t>
      </w:r>
      <w:r w:rsidR="002668EF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>ООО «Медкит»</w:t>
      </w:r>
      <w:r w:rsidR="00EE4F34" w:rsidRPr="00EE4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209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(далее – Заявитель) </w:t>
      </w:r>
      <w:r w:rsidR="00EE4F34" w:rsidRPr="00EE4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</w:t>
      </w:r>
      <w:r w:rsidR="00C20915">
        <w:rPr>
          <w:rFonts w:ascii="Times New Roman" w:hAnsi="Times New Roman" w:cs="Times New Roman"/>
          <w:color w:val="000000" w:themeColor="text1"/>
          <w:sz w:val="24"/>
          <w:szCs w:val="24"/>
        </w:rPr>
        <w:t>положения извещения</w:t>
      </w:r>
      <w:r w:rsidR="009727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668EF">
        <w:rPr>
          <w:rFonts w:ascii="Times New Roman" w:hAnsi="Times New Roman" w:cs="Times New Roman"/>
          <w:color w:val="000000" w:themeColor="text1"/>
          <w:sz w:val="24"/>
          <w:szCs w:val="24"/>
        </w:rPr>
        <w:t>запроса котировок</w:t>
      </w:r>
      <w:r w:rsidR="00EE4F34" w:rsidRPr="00EE4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</w:t>
      </w:r>
      <w:r w:rsidR="00286D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668EF" w:rsidRPr="002668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зз-0014-18433 - 2026 </w:t>
      </w:r>
      <w:r w:rsidR="002668EF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2668EF" w:rsidRPr="002668EF">
        <w:rPr>
          <w:rFonts w:ascii="Times New Roman" w:hAnsi="Times New Roman" w:cs="Times New Roman"/>
          <w:color w:val="000000" w:themeColor="text1"/>
          <w:sz w:val="24"/>
          <w:szCs w:val="24"/>
        </w:rPr>
        <w:t>Тампон для компрессии бедренной артерии, коллагеновый</w:t>
      </w:r>
      <w:r w:rsidR="002668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Pr="009C226D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 xml:space="preserve">(номер извещения в ЕИС – </w:t>
      </w:r>
      <w:r w:rsidR="002668EF" w:rsidRPr="002668EF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>0813500000126008114</w:t>
      </w:r>
      <w:r w:rsidR="002D5428" w:rsidRPr="009C226D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 xml:space="preserve">, далее – </w:t>
      </w:r>
      <w:r w:rsidR="002668EF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>Запрос котировок, Закупка</w:t>
      </w:r>
      <w:r w:rsidRPr="009C226D">
        <w:rPr>
          <w:rFonts w:ascii="Times New Roman" w:hAnsi="Times New Roman" w:cs="Times New Roman"/>
          <w:sz w:val="24"/>
          <w:szCs w:val="24"/>
        </w:rPr>
        <w:t>),</w:t>
      </w:r>
    </w:p>
    <w:p w:rsidR="00287F6B" w:rsidRDefault="0072018B" w:rsidP="00066D4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226D">
        <w:rPr>
          <w:rFonts w:ascii="Times New Roman" w:hAnsi="Times New Roman" w:cs="Times New Roman"/>
          <w:sz w:val="24"/>
          <w:szCs w:val="24"/>
        </w:rPr>
        <w:t>на заседании Комисси</w:t>
      </w:r>
      <w:r w:rsidR="002668EF">
        <w:rPr>
          <w:rFonts w:ascii="Times New Roman" w:hAnsi="Times New Roman" w:cs="Times New Roman"/>
          <w:sz w:val="24"/>
          <w:szCs w:val="24"/>
        </w:rPr>
        <w:t xml:space="preserve">и </w:t>
      </w:r>
      <w:r w:rsidR="00EE4F34">
        <w:rPr>
          <w:rFonts w:ascii="Times New Roman" w:hAnsi="Times New Roman" w:cs="Times New Roman"/>
          <w:sz w:val="24"/>
          <w:szCs w:val="24"/>
        </w:rPr>
        <w:t>посредством видеоконференцсвязи</w:t>
      </w:r>
      <w:r w:rsidRPr="009C226D">
        <w:rPr>
          <w:rFonts w:ascii="Times New Roman" w:hAnsi="Times New Roman" w:cs="Times New Roman"/>
          <w:sz w:val="24"/>
          <w:szCs w:val="24"/>
        </w:rPr>
        <w:t xml:space="preserve"> в присутствии:</w:t>
      </w:r>
    </w:p>
    <w:p w:rsidR="00287F6B" w:rsidRDefault="002668EF" w:rsidP="000366D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представителей Заказчика – БУЗ УР «Первая РКБ МЗ УР» </w:t>
      </w:r>
      <w:r w:rsidR="00EE2C69" w:rsidRPr="00EE2C69">
        <w:rPr>
          <w:rFonts w:ascii="Times New Roman" w:hAnsi="Times New Roman" w:cs="Times New Roman"/>
          <w:sz w:val="24"/>
          <w:szCs w:val="24"/>
        </w:rPr>
        <w:t>&lt;…&gt;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E2C69" w:rsidRPr="00EE2C69">
        <w:rPr>
          <w:rFonts w:ascii="Times New Roman" w:hAnsi="Times New Roman" w:cs="Times New Roman"/>
          <w:sz w:val="24"/>
          <w:szCs w:val="24"/>
        </w:rPr>
        <w:t>&lt;…&gt;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E2C69" w:rsidRPr="00EE2C69">
        <w:rPr>
          <w:rFonts w:ascii="Times New Roman" w:hAnsi="Times New Roman" w:cs="Times New Roman"/>
          <w:sz w:val="24"/>
          <w:szCs w:val="24"/>
        </w:rPr>
        <w:t>&lt;…&gt;</w:t>
      </w:r>
      <w:r w:rsidR="00C20915">
        <w:rPr>
          <w:rFonts w:ascii="Times New Roman" w:hAnsi="Times New Roman" w:cs="Times New Roman"/>
          <w:sz w:val="24"/>
          <w:szCs w:val="24"/>
        </w:rPr>
        <w:t xml:space="preserve"> (далее – Заказчик)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2668EF" w:rsidRDefault="002668EF" w:rsidP="000366D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представителя участника закупки ИП </w:t>
      </w:r>
      <w:r w:rsidR="00EE2C69" w:rsidRPr="00EE2C69">
        <w:rPr>
          <w:rFonts w:ascii="Times New Roman" w:hAnsi="Times New Roman" w:cs="Times New Roman"/>
          <w:sz w:val="24"/>
          <w:szCs w:val="24"/>
        </w:rPr>
        <w:t>&lt;…&gt;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EE2C69" w:rsidRPr="00EE2C69">
        <w:rPr>
          <w:rFonts w:ascii="Times New Roman" w:hAnsi="Times New Roman" w:cs="Times New Roman"/>
          <w:sz w:val="24"/>
          <w:szCs w:val="24"/>
        </w:rPr>
        <w:t>&lt;…&gt;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E2C69" w:rsidRPr="00EE2C69">
        <w:rPr>
          <w:rFonts w:ascii="Times New Roman" w:hAnsi="Times New Roman" w:cs="Times New Roman"/>
          <w:sz w:val="24"/>
          <w:szCs w:val="24"/>
          <w:lang w:val="en-US"/>
        </w:rPr>
        <w:t>&lt;…&gt;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2668EF" w:rsidRDefault="002668EF" w:rsidP="000366D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представителя Уполномоченного </w:t>
      </w:r>
      <w:r w:rsidR="00397B12">
        <w:rPr>
          <w:rFonts w:ascii="Times New Roman" w:hAnsi="Times New Roman" w:cs="Times New Roman"/>
          <w:sz w:val="24"/>
          <w:szCs w:val="24"/>
        </w:rPr>
        <w:t xml:space="preserve">учреждения – ГКУ УР «РЦЗ УР» </w:t>
      </w:r>
      <w:r w:rsidR="00EE2C69" w:rsidRPr="00EE2C69">
        <w:rPr>
          <w:rFonts w:ascii="Times New Roman" w:hAnsi="Times New Roman" w:cs="Times New Roman"/>
          <w:sz w:val="24"/>
          <w:szCs w:val="24"/>
          <w:lang w:val="en-US"/>
        </w:rPr>
        <w:t>&lt;…&gt;</w:t>
      </w:r>
      <w:r w:rsidR="00C20915">
        <w:rPr>
          <w:rFonts w:ascii="Times New Roman" w:hAnsi="Times New Roman" w:cs="Times New Roman"/>
          <w:sz w:val="24"/>
          <w:szCs w:val="24"/>
        </w:rPr>
        <w:t xml:space="preserve"> (далее – Уполномоченное учреждение), </w:t>
      </w:r>
    </w:p>
    <w:p w:rsidR="00397B12" w:rsidRPr="009C226D" w:rsidRDefault="00397B12" w:rsidP="000366D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отсутствие представителей Заявителя – ООО «Медкит», уведомленного надлежащим образом о месте и времени рассмотрения дела,</w:t>
      </w:r>
    </w:p>
    <w:p w:rsidR="00287F6B" w:rsidRPr="009C226D" w:rsidRDefault="00287F6B" w:rsidP="00066D4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87F6B" w:rsidRPr="009C226D" w:rsidRDefault="0072018B" w:rsidP="00066D44">
      <w:pPr>
        <w:spacing w:after="0" w:line="240" w:lineRule="auto"/>
        <w:ind w:right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C226D">
        <w:rPr>
          <w:rFonts w:ascii="Times New Roman" w:hAnsi="Times New Roman" w:cs="Times New Roman"/>
          <w:sz w:val="24"/>
          <w:szCs w:val="24"/>
        </w:rPr>
        <w:t>УСТАНОВИЛА:</w:t>
      </w:r>
    </w:p>
    <w:p w:rsidR="00287F6B" w:rsidRPr="009C226D" w:rsidRDefault="00287F6B" w:rsidP="00066D4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87F6B" w:rsidRPr="009C226D" w:rsidRDefault="00397B12" w:rsidP="00066D4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06.05.2026</w:t>
      </w:r>
      <w:r w:rsidR="002D5428" w:rsidRPr="009C226D">
        <w:rPr>
          <w:rFonts w:ascii="Times New Roman" w:hAnsi="Times New Roman" w:cs="Times New Roman"/>
          <w:sz w:val="24"/>
          <w:szCs w:val="24"/>
        </w:rPr>
        <w:t xml:space="preserve"> </w:t>
      </w:r>
      <w:r w:rsidR="0072018B" w:rsidRPr="009C226D">
        <w:rPr>
          <w:rFonts w:ascii="Times New Roman" w:hAnsi="Times New Roman" w:cs="Times New Roman"/>
          <w:sz w:val="24"/>
          <w:szCs w:val="24"/>
        </w:rPr>
        <w:t xml:space="preserve">в Единой информационной системе в сфере закупок (далее – ЕИС) была размещена жалоба </w:t>
      </w:r>
      <w:r w:rsidRPr="00397B12">
        <w:rPr>
          <w:rFonts w:ascii="Times New Roman" w:hAnsi="Times New Roman" w:cs="Times New Roman"/>
          <w:sz w:val="24"/>
          <w:szCs w:val="24"/>
        </w:rPr>
        <w:t>ООО «Медкит»</w:t>
      </w:r>
      <w:r w:rsidR="00281107" w:rsidRPr="002811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C7397" w:rsidRPr="006C73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положения извещения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запроса котировок</w:t>
      </w:r>
      <w:r w:rsidR="0072018B" w:rsidRPr="009C226D">
        <w:rPr>
          <w:rFonts w:ascii="Times New Roman" w:hAnsi="Times New Roman" w:cs="Times New Roman"/>
          <w:sz w:val="24"/>
          <w:szCs w:val="24"/>
        </w:rPr>
        <w:t>.</w:t>
      </w:r>
    </w:p>
    <w:p w:rsidR="006C7397" w:rsidRDefault="00EE4F34" w:rsidP="0069415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E4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Согласно жалобе, </w:t>
      </w:r>
      <w:r w:rsidR="00397B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извещение сформировано </w:t>
      </w:r>
      <w:r w:rsidR="0057614B">
        <w:rPr>
          <w:rFonts w:ascii="Times New Roman" w:hAnsi="Times New Roman" w:cs="Times New Roman"/>
          <w:color w:val="000000" w:themeColor="text1"/>
          <w:sz w:val="24"/>
          <w:szCs w:val="24"/>
        </w:rPr>
        <w:t>таким образом, что под характеристики подходит продукция единственного производителя</w:t>
      </w:r>
      <w:r w:rsidR="006C739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287F6B" w:rsidRPr="007F02BE" w:rsidRDefault="0057614B" w:rsidP="006C7397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7614B">
        <w:rPr>
          <w:rFonts w:ascii="Times New Roman" w:hAnsi="Times New Roman" w:cs="Times New Roman"/>
          <w:sz w:val="24"/>
          <w:szCs w:val="24"/>
        </w:rPr>
        <w:t>04.05.2026</w:t>
      </w:r>
      <w:r w:rsidR="0072018B" w:rsidRPr="009C226D">
        <w:rPr>
          <w:rFonts w:ascii="Times New Roman" w:hAnsi="Times New Roman" w:cs="Times New Roman"/>
          <w:sz w:val="24"/>
          <w:szCs w:val="24"/>
        </w:rPr>
        <w:t xml:space="preserve"> </w:t>
      </w:r>
      <w:r w:rsidR="001728E9">
        <w:rPr>
          <w:rFonts w:ascii="Times New Roman" w:hAnsi="Times New Roman" w:cs="Times New Roman"/>
          <w:sz w:val="24"/>
          <w:szCs w:val="24"/>
        </w:rPr>
        <w:t>Уполномоченное учреждение</w:t>
      </w:r>
      <w:r w:rsidR="0072018B" w:rsidRPr="009C226D">
        <w:rPr>
          <w:rFonts w:ascii="Times New Roman" w:hAnsi="Times New Roman" w:cs="Times New Roman"/>
          <w:sz w:val="24"/>
          <w:szCs w:val="24"/>
        </w:rPr>
        <w:t xml:space="preserve"> разместил</w:t>
      </w:r>
      <w:r w:rsidR="001728E9">
        <w:rPr>
          <w:rFonts w:ascii="Times New Roman" w:hAnsi="Times New Roman" w:cs="Times New Roman"/>
          <w:sz w:val="24"/>
          <w:szCs w:val="24"/>
        </w:rPr>
        <w:t>о</w:t>
      </w:r>
      <w:r w:rsidR="0072018B" w:rsidRPr="009C226D">
        <w:rPr>
          <w:rFonts w:ascii="Times New Roman" w:hAnsi="Times New Roman" w:cs="Times New Roman"/>
          <w:sz w:val="24"/>
          <w:szCs w:val="24"/>
        </w:rPr>
        <w:t xml:space="preserve"> в ЕИС извещение о проведении </w:t>
      </w:r>
      <w:r>
        <w:rPr>
          <w:rFonts w:ascii="Times New Roman" w:hAnsi="Times New Roman" w:cs="Times New Roman"/>
          <w:sz w:val="24"/>
          <w:szCs w:val="24"/>
        </w:rPr>
        <w:t>запроса котировок</w:t>
      </w:r>
      <w:r w:rsidR="0072018B" w:rsidRPr="007F02B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87F6B" w:rsidRPr="009C226D" w:rsidRDefault="0072018B" w:rsidP="00066D4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02BE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контракта установлена в </w:t>
      </w:r>
      <w:r w:rsidRPr="007F02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</w:t>
      </w:r>
      <w:r w:rsidR="0057614B" w:rsidRPr="0057614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2 400 000,00</w:t>
      </w:r>
      <w:r w:rsidRPr="007F02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</w:t>
      </w:r>
      <w:r w:rsidRPr="009C226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87F6B" w:rsidRPr="009C226D" w:rsidRDefault="0057614B" w:rsidP="0057614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7614B">
        <w:rPr>
          <w:rFonts w:ascii="Times New Roman" w:hAnsi="Times New Roman" w:cs="Times New Roman"/>
          <w:sz w:val="24"/>
          <w:szCs w:val="24"/>
        </w:rPr>
        <w:t>12.05.2026</w:t>
      </w:r>
      <w:r w:rsidR="0072018B" w:rsidRPr="009C226D">
        <w:rPr>
          <w:rFonts w:ascii="Times New Roman" w:hAnsi="Times New Roman" w:cs="Times New Roman"/>
          <w:sz w:val="24"/>
          <w:szCs w:val="24"/>
        </w:rPr>
        <w:t xml:space="preserve"> – дата окончания срока подачи заявок.</w:t>
      </w:r>
    </w:p>
    <w:p w:rsidR="00694151" w:rsidRPr="0042325F" w:rsidRDefault="0072018B" w:rsidP="0042325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9C226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Согласно п</w:t>
      </w:r>
      <w:r w:rsidRPr="009C226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ротоколу </w:t>
      </w:r>
      <w:r w:rsidR="00EE4F34" w:rsidRPr="00EE4F3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подведения итогов определения поставщика (подрядчика, </w:t>
      </w:r>
      <w:r w:rsidR="00EE4F34" w:rsidRPr="00EE4F3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исполнителя) от </w:t>
      </w:r>
      <w:r w:rsidR="0057614B" w:rsidRPr="0057614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14.05.2026</w:t>
      </w:r>
      <w:r w:rsidR="007F02BE" w:rsidRPr="007F02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№И</w:t>
      </w:r>
      <w:r w:rsidR="0057614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ЗК</w:t>
      </w:r>
      <w:r w:rsidR="007F02BE" w:rsidRPr="007F02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</w:t>
      </w:r>
      <w:r w:rsidR="0057614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поступило три заявки, соответствующи</w:t>
      </w:r>
      <w:r w:rsidR="0042325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е</w:t>
      </w:r>
      <w:r w:rsidR="007F02BE" w:rsidRPr="007F02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требованиям</w:t>
      </w:r>
      <w:r w:rsidR="0057614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извещения</w:t>
      </w:r>
      <w:r w:rsidRPr="009C226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694151" w:rsidRDefault="008457FC" w:rsidP="006730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8457F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Рассмотрев довод</w:t>
      </w:r>
      <w:r w:rsidR="0042325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ы</w:t>
      </w:r>
      <w:r w:rsidRPr="008457F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жалобы </w:t>
      </w:r>
      <w:r w:rsidR="0042325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Заявителя, Комиссия приходит к следующим выводам.</w:t>
      </w:r>
    </w:p>
    <w:p w:rsidR="00DA3CDF" w:rsidRPr="00DA3CDF" w:rsidRDefault="00DA3CDF" w:rsidP="00DA3CD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DA3CD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В силу п. 1 ч. 2 ст. 42 Закона о контрактной системе извещение об осуществлении закупки, если иное не предусмотрено </w:t>
      </w:r>
      <w:r w:rsidR="00694618" w:rsidRPr="0069461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Закон</w:t>
      </w:r>
      <w:r w:rsidR="0069461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ом</w:t>
      </w:r>
      <w:r w:rsidR="00694618" w:rsidRPr="0069461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о контрактной системе</w:t>
      </w:r>
      <w:r w:rsidRPr="00DA3CD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, должно содержать описание объекта закупки в соответствии со статьей 33 </w:t>
      </w:r>
      <w:r w:rsidR="0069461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З</w:t>
      </w:r>
      <w:r w:rsidRPr="00DA3CD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акона.</w:t>
      </w:r>
    </w:p>
    <w:p w:rsidR="00311E55" w:rsidRDefault="00DA3CDF" w:rsidP="00311E5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DA3CD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В соответствии с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311E55" w:rsidRDefault="00311E55" w:rsidP="00311E5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11E55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  <w:t xml:space="preserve">Пунктом 2 части 1 статьи 33 Закона о контрактной системе установлено, что при составлении описания объекта закупки заказчик использует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</w:t>
      </w:r>
      <w:r w:rsidR="005E26C7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  <w:t xml:space="preserve">услуги потребностям заказчика. </w:t>
      </w:r>
      <w:r w:rsidRPr="00311E55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  <w:t>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311E55" w:rsidRPr="00311E55" w:rsidRDefault="00311E55" w:rsidP="00311E5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</w:pPr>
      <w:r w:rsidRPr="00311E55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  <w:t>Из буквального толкования указанной нормы следует, что заказчик, осуществляющий закупку по правилам данного закона, при описании объекта закупки должен таким образом определить требования к закупаемым товарам, работам, услугам, чтобы, с одной стороны, повысить шансы на приобретение товара именно с теми характеристиками, которые ему необходимы, соответствуют его потребностям, а с другой стороны, чтобы необоснованно не ограничить количество участников закупки.</w:t>
      </w:r>
    </w:p>
    <w:p w:rsidR="00311E55" w:rsidRPr="00311E55" w:rsidRDefault="00311E55" w:rsidP="00311E5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</w:pPr>
      <w:r w:rsidRPr="00311E55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  <w:t>Учитывая изложенное, заказчики вправе самостоятельно принимать решение о способе закупки, с предоставленным правом формирования объекта, определять содержание предмета контракта, предъявлять к нему требования в соответствии с собственными потребностями с учетом ограничений, установленных статьей 33 Закона о контрактной системе.</w:t>
      </w:r>
    </w:p>
    <w:p w:rsidR="00311E55" w:rsidRPr="005E26C7" w:rsidRDefault="00311E55" w:rsidP="005E26C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</w:pPr>
      <w:r w:rsidRPr="00311E55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  <w:t xml:space="preserve">Из положений частей 1 и 2 статьи 33 Закона о контрактной системе </w:t>
      </w:r>
      <w:r w:rsidR="005E26C7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  <w:t xml:space="preserve">также </w:t>
      </w:r>
      <w:r w:rsidRPr="00311E55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  <w:t>следует, что определяющим фактором при установлении заказчиком соответствующих требований являются потребности заказчика, а не хозяйствующих субъектов, прин</w:t>
      </w: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  <w:t xml:space="preserve">имающих участие в закупке. </w:t>
      </w:r>
      <w:r w:rsidRPr="00311E55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  <w:t>Законом не предусмотрены ограничения</w:t>
      </w:r>
      <w:r w:rsidR="00C20915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  <w:t xml:space="preserve"> по включению в документацию о закупке </w:t>
      </w:r>
      <w:r w:rsidRPr="00311E55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  <w:t xml:space="preserve">требований к товару, которые являются значимыми для заказчика, отвечают его </w:t>
      </w:r>
      <w:r w:rsidRPr="00311E55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  <w:lastRenderedPageBreak/>
        <w:t>потребностям и необходимы для выполнения соответствующих функци</w:t>
      </w:r>
      <w:r w:rsidR="005E26C7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  <w:t xml:space="preserve">й. </w:t>
      </w:r>
      <w:r w:rsidRPr="00311E55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  <w:t>Закон предусматривает право заказчика определить в извещении о проведении закупки такие требования к объекту закупки, которые соответствуют потребностям заказчика с учетом специфики его деятельности.</w:t>
      </w:r>
    </w:p>
    <w:p w:rsidR="005E26C7" w:rsidRDefault="00945F49" w:rsidP="005E26C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945F4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В описании объекта закупки извещения о проведении </w:t>
      </w:r>
      <w:r w:rsidR="004F3F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Запроса котировок</w:t>
      </w:r>
      <w:r w:rsidRPr="00945F4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сформулированы характеристики товара, в том числе обжалуем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ая</w:t>
      </w:r>
      <w:r w:rsidRPr="00945F4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Заявителем характеристик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а</w:t>
      </w:r>
      <w:r w:rsidR="004F3F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для каждой позиции</w:t>
      </w:r>
      <w:r w:rsidRPr="00945F4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:</w:t>
      </w:r>
    </w:p>
    <w:p w:rsidR="004F3FD8" w:rsidRPr="00945F49" w:rsidRDefault="004F3FD8" w:rsidP="005E26C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tbl>
      <w:tblPr>
        <w:tblStyle w:val="af"/>
        <w:tblW w:w="0" w:type="auto"/>
        <w:tblLayout w:type="fixed"/>
        <w:tblLook w:val="04A0"/>
      </w:tblPr>
      <w:tblGrid>
        <w:gridCol w:w="1101"/>
        <w:gridCol w:w="2551"/>
        <w:gridCol w:w="1324"/>
        <w:gridCol w:w="1659"/>
        <w:gridCol w:w="3190"/>
      </w:tblGrid>
      <w:tr w:rsidR="0042325F" w:rsidTr="0042325F">
        <w:tc>
          <w:tcPr>
            <w:tcW w:w="1101" w:type="dxa"/>
          </w:tcPr>
          <w:p w:rsidR="0042325F" w:rsidRPr="0042325F" w:rsidRDefault="0042325F" w:rsidP="004232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2325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2551" w:type="dxa"/>
          </w:tcPr>
          <w:p w:rsidR="0042325F" w:rsidRPr="0042325F" w:rsidRDefault="0042325F" w:rsidP="004232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2325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</w:rPr>
              <w:t>Значение характеристики</w:t>
            </w:r>
          </w:p>
        </w:tc>
        <w:tc>
          <w:tcPr>
            <w:tcW w:w="1324" w:type="dxa"/>
          </w:tcPr>
          <w:p w:rsidR="0042325F" w:rsidRPr="0042325F" w:rsidRDefault="0042325F" w:rsidP="004232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2325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</w:rPr>
              <w:t>Единица измерения характеристики</w:t>
            </w:r>
          </w:p>
        </w:tc>
        <w:tc>
          <w:tcPr>
            <w:tcW w:w="1659" w:type="dxa"/>
          </w:tcPr>
          <w:p w:rsidR="0042325F" w:rsidRPr="0042325F" w:rsidRDefault="0042325F" w:rsidP="004232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2325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</w:rPr>
              <w:t>Инструкция по заполнению характеристики в заявке</w:t>
            </w:r>
          </w:p>
        </w:tc>
        <w:tc>
          <w:tcPr>
            <w:tcW w:w="3190" w:type="dxa"/>
          </w:tcPr>
          <w:p w:rsidR="0042325F" w:rsidRPr="0042325F" w:rsidRDefault="0042325F" w:rsidP="004232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2325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</w:rPr>
              <w:t>Обоснование включения дополнительной информации в сведения о товаре, работе, услуге</w:t>
            </w:r>
          </w:p>
        </w:tc>
      </w:tr>
      <w:tr w:rsidR="0042325F" w:rsidTr="0042325F">
        <w:tc>
          <w:tcPr>
            <w:tcW w:w="1101" w:type="dxa"/>
          </w:tcPr>
          <w:p w:rsidR="0042325F" w:rsidRPr="0042325F" w:rsidRDefault="0042325F" w:rsidP="004232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2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Комплектация</w:t>
            </w:r>
          </w:p>
        </w:tc>
        <w:tc>
          <w:tcPr>
            <w:tcW w:w="2551" w:type="dxa"/>
          </w:tcPr>
          <w:p w:rsidR="0042325F" w:rsidRPr="0042325F" w:rsidRDefault="0042325F" w:rsidP="0042325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32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Абсорбируемая коллагеновая губка, абсорбируемый полимерный «якорь», локализатор для артериотомии, оболочка устройства, J-проводник</w:t>
            </w:r>
          </w:p>
        </w:tc>
        <w:tc>
          <w:tcPr>
            <w:tcW w:w="1324" w:type="dxa"/>
          </w:tcPr>
          <w:p w:rsidR="0042325F" w:rsidRPr="0042325F" w:rsidRDefault="0042325F" w:rsidP="004232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2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59" w:type="dxa"/>
          </w:tcPr>
          <w:p w:rsidR="0042325F" w:rsidRPr="0042325F" w:rsidRDefault="0042325F" w:rsidP="0042325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32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190" w:type="dxa"/>
          </w:tcPr>
          <w:p w:rsidR="0042325F" w:rsidRPr="0042325F" w:rsidRDefault="0042325F" w:rsidP="004232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2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Обоснование использования дополнительных/нестандартных характеристик (при их наличии) содержится в Приложении к извещению об осуществлении закупки «Описание объекта закупки»</w:t>
            </w:r>
          </w:p>
        </w:tc>
      </w:tr>
    </w:tbl>
    <w:p w:rsidR="005E26C7" w:rsidRDefault="005E26C7" w:rsidP="00945F4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9B1AD6" w:rsidRPr="009B1AD6" w:rsidRDefault="009B1AD6" w:rsidP="009B1AD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</w:pPr>
      <w:r w:rsidRPr="009B1AD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В силу ч. 6 ст.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9B1AD6" w:rsidRPr="009B1AD6" w:rsidRDefault="009B1AD6" w:rsidP="009B1AD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</w:pPr>
      <w:r w:rsidRPr="009B1AD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Правила использования каталога товаров, работ, услуг для обеспечения государственных и муниципальных нужд утверждены постановлением Правительства Российской Федерации от 8 февраля 2017 г. №145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 формирования, Правила использования).</w:t>
      </w:r>
    </w:p>
    <w:p w:rsidR="009B1AD6" w:rsidRPr="009B1AD6" w:rsidRDefault="009B1AD6" w:rsidP="009B1AD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</w:pPr>
      <w:r w:rsidRPr="009B1AD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Согласно пп. «б» п. 2 Правил использования КТРУ используется заказчиками в целях описания объектов закупки, которое включается в извещение об осуществлении закупки, приглашение и документацию о закупке.</w:t>
      </w:r>
    </w:p>
    <w:p w:rsidR="009B1AD6" w:rsidRPr="009B1AD6" w:rsidRDefault="009B1AD6" w:rsidP="009B1AD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</w:pPr>
      <w:r w:rsidRPr="009B1AD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В силу п. 4 Правил использования Заказчики обязаны применять информацию, включенную в позицию каталога в соответствии с пп. «б» - «г» и «е» - «з» п.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№145,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9B1AD6" w:rsidRPr="009B1AD6" w:rsidRDefault="009B1AD6" w:rsidP="009B1AD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</w:pPr>
      <w:r w:rsidRPr="009B1AD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а) наименование товара, работы, услуги;</w:t>
      </w:r>
    </w:p>
    <w:p w:rsidR="009B1AD6" w:rsidRPr="009B1AD6" w:rsidRDefault="009B1AD6" w:rsidP="009B1AD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</w:pPr>
      <w:r w:rsidRPr="009B1AD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б) единицы измерения количества товара, объема выполняемой работы, оказываемой услуги (при наличии);</w:t>
      </w:r>
    </w:p>
    <w:p w:rsidR="009B1AD6" w:rsidRPr="009B1AD6" w:rsidRDefault="009B1AD6" w:rsidP="009B1AD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</w:pPr>
      <w:r w:rsidRPr="009B1AD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в) описание товара, работы, услуги (при наличии такого описания в позиции).</w:t>
      </w:r>
    </w:p>
    <w:p w:rsidR="009B1AD6" w:rsidRPr="009B1AD6" w:rsidRDefault="009B1AD6" w:rsidP="009B1AD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</w:pPr>
      <w:r w:rsidRPr="009B1AD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 xml:space="preserve">В соответствии с Письмом Минфина России от 24.01.2022 № 24-03-08/4090 «О направлении информации о применении каталога товаров, работ, услуг для обеспечения </w:t>
      </w:r>
      <w:r w:rsidRPr="009B1AD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lastRenderedPageBreak/>
        <w:t>государственных и муниципальных нужд» если описание (содержащее характеристики) объекта закупки не сформировано и не включено в позицию каталога:</w:t>
      </w:r>
    </w:p>
    <w:p w:rsidR="009B1AD6" w:rsidRPr="009B1AD6" w:rsidRDefault="009B1AD6" w:rsidP="009B1AD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</w:pPr>
      <w:r w:rsidRPr="009B1AD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- заказчик при использовании такой позиции каталога самостоятельно осуществляет описание объекта закупки в соответствии с положениями статьи 33 Закона № 44-ФЗ (самостоятельно устанавливает в извещении об осуществлении закупки все характеристики закупаемого товара, работы, услуги);</w:t>
      </w:r>
    </w:p>
    <w:p w:rsidR="009B1AD6" w:rsidRPr="009B1AD6" w:rsidRDefault="009B1AD6" w:rsidP="009B1AD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</w:pPr>
      <w:r w:rsidRPr="009B1AD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- предусмотренные пунктом 5 Правил использования каталога запреты на указание дополнительных характеристик не применяются.</w:t>
      </w:r>
    </w:p>
    <w:p w:rsidR="009B1AD6" w:rsidRPr="009B1AD6" w:rsidRDefault="009B1AD6" w:rsidP="009B1AD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</w:pPr>
      <w:r w:rsidRPr="009B1AD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Согласно извещению, объектом закупки являются следующие товары:</w:t>
      </w:r>
    </w:p>
    <w:p w:rsidR="009B1AD6" w:rsidRPr="009B1AD6" w:rsidRDefault="009B1AD6" w:rsidP="009B1AD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</w:pPr>
      <w:r w:rsidRPr="009B1AD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1) Тампон для компрессии бедренной артерии, коллагеновый, код позиции КТРУ: 32.50.50.190-00000487;</w:t>
      </w:r>
    </w:p>
    <w:p w:rsidR="009B1AD6" w:rsidRPr="009B1AD6" w:rsidRDefault="009B1AD6" w:rsidP="009B1AD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</w:pPr>
      <w:r w:rsidRPr="009B1AD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2) Тампон для компрессии бедренной артерии, коллагеновый, код позиции КТРУ: 32.50.50.190-00000487.</w:t>
      </w:r>
    </w:p>
    <w:p w:rsidR="009B1AD6" w:rsidRPr="009B1AD6" w:rsidRDefault="009B1AD6" w:rsidP="009B1AD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</w:pPr>
      <w:r w:rsidRPr="009B1AD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Согласно сведениям единой информационной системы в сфере закупок, вышеуказанн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ая</w:t>
      </w:r>
      <w:r w:rsidRPr="009B1AD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 xml:space="preserve"> позици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я</w:t>
      </w:r>
      <w:r w:rsidRPr="009B1AD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 xml:space="preserve"> каталога не содержат характеристик.</w:t>
      </w:r>
    </w:p>
    <w:p w:rsidR="009B1AD6" w:rsidRPr="009B1AD6" w:rsidRDefault="009B1AD6" w:rsidP="009B1AD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</w:pPr>
      <w:r w:rsidRPr="009B1AD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Учитывая изложенное, если описание (содержащее характеристики) объекта закупки не сформировано и не включено в позицию каталога, заказчик при использовании такой позиции каталога самостоятельно осуществляет описание объекта закупки в соответствии с положениями статьи 33 Закона о контрактной системе (самостоятельно устанавливает в извещении об осуществлении закупки все характеристики закупаемого товара, работы, услуги); предусмотренные пунктом 5 Правил использования каталога запреты на указание дополнительных характеристик не применяются.</w:t>
      </w:r>
    </w:p>
    <w:p w:rsidR="009B1AD6" w:rsidRDefault="006C2838" w:rsidP="00A91B0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Заказчик обосновал выбранные характеристики товара следующим образом:</w:t>
      </w:r>
    </w:p>
    <w:p w:rsidR="009B1AD6" w:rsidRPr="006C2838" w:rsidRDefault="006C2838" w:rsidP="00A91B0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«</w:t>
      </w:r>
      <w:r w:rsidRPr="006C2838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ru-RU"/>
        </w:rPr>
        <w:t>Абсорбируемая коллагеновая губка, абсорбируемый полимерный «якорь» и оболочка устройства входят в состав обоих устройств (Angio-Seal и Obtura). В свою очередь локализатор и проводник отсутствуют в составе изделия Obtura, что приводит к ограниченности его использования. Наличие проводника и локализатора (так же упоминается в описании НКМИ, указанном в позиции КТРУ ЕИС 32.50.50.190- 00000487: «Стерильное имплантируемое рассасывающееся изделие, разработанное для обеспечения гемостаза/закрытия места прокола посредством давления/компрессии у пациента, подвергшегося катетеризации бедренной артерии; изделие используется в качестве альтернативы ручным или хирургическим техникам компрессии с целью сокращения времени достижения гемостаза. Состоит из заглушки из коллагена животного происхождения, которая имплантируется при помощи прилагающегося изделия для доставки (например, проводника, ручного устройства доставки) на экстраваскулярную поверхность в месте доступа к бедренной артерии (сверху на месте артериотомии) и может удерживаться на месте при помощи прилагающейся синтетической рассасывающейся заплаты/анкера/шовного материала для достижения гемостаза») позволяет использовать тампон в практически любых случаях, не ограничиваясь интродьюсерами длиной не более 12 см (страница 3 инструкции к медицинскому изделию Obtura, РУ РЗН 2025/26143).</w:t>
      </w:r>
    </w:p>
    <w:p w:rsidR="009B1AD6" w:rsidRDefault="006C2838" w:rsidP="00A91B0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C2838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ru-RU"/>
        </w:rPr>
        <w:t>Требуемые характеристики тампона направлены на оказание необходимого объёма медицинской помощи более широкому кругу пациентов Заказчика, в том числе при оказании помощи пациентам, для которых используются интродъюсеры 23 см, а именно, в случаях по выраженной извитости подвздошно-бедренного артериального сегмента сосудистого русла. Более длинные интродьюсеры используются в качестве защиты стенок сосудов на таких участках, при проведении инструментов (проводники и иные катетеры включая доставочные системы) через них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».</w:t>
      </w:r>
    </w:p>
    <w:p w:rsidR="00EB581A" w:rsidRDefault="004351F2" w:rsidP="0047080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</w:pPr>
      <w:r w:rsidRPr="004351F2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  <w:t xml:space="preserve">Исходя из правовой позиции Президиума Высшего Арбитражного Суда Российской Федерации, отраженной в Постановлениях от 28.12.2010 № 11017/10, от 29.01.2013 № 11604/12, основной задачей законодательства, устанавливающего порядок проведения торгов, является не столько обеспечение максимально широкого крута участников </w:t>
      </w:r>
      <w:r w:rsidRPr="004351F2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  <w:lastRenderedPageBreak/>
        <w:t>размещения заказов,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размещения заказов.</w:t>
      </w:r>
    </w:p>
    <w:p w:rsidR="004351F2" w:rsidRPr="004351F2" w:rsidRDefault="004351F2" w:rsidP="004351F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</w:pPr>
      <w:r w:rsidRPr="004351F2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  <w:t>Как указано в Обзоре судебной практики, утвержденном Президиумом Верховного Суда Российской Федерации 28.06.2017, указание 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 (пункт 1) ровно до того момента, пока включение заказчиком в аукционную документацию требований к закупаемому товару не станет свидетельствовать о его конкретном производителе в отсутствие специфики использования такого товара (пункт 2).</w:t>
      </w:r>
    </w:p>
    <w:p w:rsidR="004351F2" w:rsidRPr="004351F2" w:rsidRDefault="004351F2" w:rsidP="004351F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</w:pPr>
      <w:r w:rsidRPr="004351F2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  <w:t xml:space="preserve">Согласно Определению Верховного Суда Российской Федерации от 30.12.2021 № 306-ЭС21-25954 по делу № А65-29493/2020 возможность устанавливать параметры необходимого к поставке товара, исходя из своих потребностей, является законодательно закрепленным правом заказчика, а потребности заказчика являются определяющим фактором при установлении </w:t>
      </w:r>
      <w:r w:rsidR="00C809BD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  <w:t xml:space="preserve">им соответствующих требований. </w:t>
      </w:r>
      <w:r w:rsidRPr="004351F2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  <w:t>Заказчик вправе включить в документацию об аукционе в электронной форме такие качественные, технические и функциональные характеристики товаров, которые отвечают его потребностям и необходимы для выполнения соответств</w:t>
      </w:r>
      <w:r w:rsidR="00C809BD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  <w:t xml:space="preserve">ующих государственных функций. </w:t>
      </w:r>
      <w:r w:rsidRPr="004351F2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  <w:t>При этом заказчик вправе детализировать предмет закупок.</w:t>
      </w:r>
    </w:p>
    <w:p w:rsidR="001C2E65" w:rsidRPr="0031743B" w:rsidRDefault="004351F2" w:rsidP="0031743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</w:pPr>
      <w:r w:rsidRPr="004351F2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</w:rPr>
        <w:t>Заказчик при планировании и осуществлении закупок должен исходить из необходимости достижения заданных результатов обеспечения государственных и муниципальных нужд.</w:t>
      </w:r>
    </w:p>
    <w:p w:rsidR="000623B9" w:rsidRDefault="009C5EE2" w:rsidP="00170E4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9C5EE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Изучив представленную информацию и документы, Комиссия Удмуртского УФАС России приходит к выводу, что при формировании требований к закупаемому товару Заказчик исходил из собственных потребностей с учетом специф</w:t>
      </w:r>
      <w:r w:rsidR="005201B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ики и целей своей деятельности</w:t>
      </w:r>
      <w:r w:rsidRPr="009C5EE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.</w:t>
      </w:r>
    </w:p>
    <w:p w:rsidR="000623B9" w:rsidRPr="000623B9" w:rsidRDefault="000623B9" w:rsidP="000623B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0623B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Таким образом, Заказчик указал характеристики необходимого к поставке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 w:rsidRPr="000623B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товара в соответствии со своими потребностями, опираясь на принципы статьи 33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 w:rsidRPr="000623B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Закона о контрактной системе.</w:t>
      </w:r>
    </w:p>
    <w:p w:rsidR="009C5EE2" w:rsidRDefault="000623B9" w:rsidP="00170E4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0623B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В свою очередь, жалоба не содержит документов и сведений,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 w:rsidRPr="000623B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свидетельствующих о невозможности формирования заявки в соответствии с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 w:rsidRPr="000623B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требованиями извещения о проведении Аукциона. Оспариваемое Заявителем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 w:rsidRPr="000623B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положение закупочной документации не препятствует его участию в Аукционе,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 w:rsidRPr="000623B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применяется в равной степени ко всем потенциальным участникам закупки.</w:t>
      </w:r>
    </w:p>
    <w:p w:rsidR="009C5EE2" w:rsidRDefault="00C50E8F" w:rsidP="00170E4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C50E8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Фактически, </w:t>
      </w:r>
      <w:r w:rsidR="005201B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ООО «Медкит»</w:t>
      </w:r>
      <w:r w:rsidRPr="00C50E8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не согласно с предложенным Заказчиком </w:t>
      </w:r>
      <w:r w:rsidR="00170E4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О</w:t>
      </w:r>
      <w:r w:rsidRPr="00C50E8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писанием объекта закупки </w:t>
      </w:r>
      <w:r w:rsidR="00170E4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И</w:t>
      </w:r>
      <w:r w:rsidR="005201B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звещения о проведении Запроса котировок</w:t>
      </w:r>
      <w:r w:rsidRPr="00C50E8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, однако невозможность Заявителя поставить товар, соответствующий потребностям Заказчика, указанный в извещении о проведении </w:t>
      </w:r>
      <w:r w:rsidR="005201BB" w:rsidRPr="005201B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Запроса котировок</w:t>
      </w:r>
      <w:r w:rsidRPr="00C50E8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, не свидетельствует о нарушении Заказчиком, Уполномоченным учреждением прав и законных интересов Заявителя, а также положений действующего законодательства, так как для Заказчика важно приобрести товар, который соответствует его объективным потребностям.</w:t>
      </w:r>
    </w:p>
    <w:p w:rsidR="002306A0" w:rsidRDefault="009C5EE2" w:rsidP="00186E2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9C5EE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Таким образом, извещение сформировано Заказчиком в соответствии с требованиями Закона о контрактной системе и не нарушает нормы действующего законодательства. Со стороны Заявителя не предоставлено доказательств, подтверждающих, что извещение сформировано не в целях удовлетворения объективных потребностей Заказчика, а с целью ограничения либо устранения конкуренции на товарном рынке.</w:t>
      </w:r>
    </w:p>
    <w:p w:rsidR="009C5EE2" w:rsidRPr="009C5EE2" w:rsidRDefault="009C5EE2" w:rsidP="009C5EE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9C5EE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При этом, по смыслу ст. 105 Закона о контрактной системе, на Заявителя возложена обязанность подтвердить обоснованность доводов жалобы и предоставить в антимонопольный орган достаточные доказательства в подтверждение обоснованности жалобы.</w:t>
      </w:r>
    </w:p>
    <w:p w:rsidR="009C5EE2" w:rsidRPr="009C5EE2" w:rsidRDefault="009C5EE2" w:rsidP="009C5EE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9C5EE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С учетом изложенного, жалоба является необоснованной.</w:t>
      </w:r>
    </w:p>
    <w:p w:rsidR="009727F0" w:rsidRPr="009C5EE2" w:rsidRDefault="009C5EE2" w:rsidP="009C5EE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9C5EE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lastRenderedPageBreak/>
        <w:t>В ходе проведения внеплановой проверки в отношении субъектов контроля нарушений не выявлено.</w:t>
      </w:r>
    </w:p>
    <w:p w:rsidR="00287F6B" w:rsidRPr="009C226D" w:rsidRDefault="0072018B" w:rsidP="00066D4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226D">
        <w:rPr>
          <w:rFonts w:ascii="Times New Roman" w:hAnsi="Times New Roman" w:cs="Times New Roman"/>
          <w:sz w:val="24"/>
          <w:szCs w:val="24"/>
        </w:rPr>
        <w:t xml:space="preserve">На основании изложенного, </w:t>
      </w:r>
      <w:r w:rsidRPr="009C226D">
        <w:rPr>
          <w:rFonts w:ascii="Times New Roman" w:hAnsi="Times New Roman" w:cs="Times New Roman"/>
          <w:color w:val="000000" w:themeColor="text1"/>
          <w:sz w:val="24"/>
          <w:szCs w:val="24"/>
        </w:rPr>
        <w:t>руководствуясь статьей 99, частями 1, 3, 4 статьи 105 Закона о контрактной системе, Комиссия Удмуртского УФАС России по контролю в сфере закупок,</w:t>
      </w:r>
    </w:p>
    <w:p w:rsidR="00287F6B" w:rsidRPr="009C226D" w:rsidRDefault="00287F6B" w:rsidP="00066D4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87F6B" w:rsidRPr="009C226D" w:rsidRDefault="0072018B" w:rsidP="00066D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226D">
        <w:rPr>
          <w:rFonts w:ascii="Times New Roman" w:hAnsi="Times New Roman" w:cs="Times New Roman"/>
          <w:color w:val="000000" w:themeColor="text1"/>
          <w:sz w:val="24"/>
          <w:szCs w:val="24"/>
        </w:rPr>
        <w:t>РЕШИЛА:</w:t>
      </w:r>
    </w:p>
    <w:p w:rsidR="00287F6B" w:rsidRPr="009C226D" w:rsidRDefault="00287F6B" w:rsidP="00156DB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4E0B" w:rsidRPr="00CF4E0B" w:rsidRDefault="00CF4E0B" w:rsidP="00156DB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Признать жалобу </w:t>
      </w:r>
      <w:r w:rsidR="00C20915" w:rsidRPr="00C20915">
        <w:rPr>
          <w:rFonts w:ascii="Times New Roman" w:hAnsi="Times New Roman" w:cs="Times New Roman"/>
          <w:color w:val="000000" w:themeColor="text1"/>
          <w:sz w:val="24"/>
          <w:szCs w:val="24"/>
        </w:rPr>
        <w:t>ООО «Медкит» на положения извещения запроса котировок № зз-0014-18433 - 2026 «Тампон для компрессии бедренной артерии, коллагеновый» (номер извещения в ЕИС – 0813500000126008114</w:t>
      </w:r>
      <w:r w:rsidRPr="00CF4E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3C3623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CF4E0B">
        <w:rPr>
          <w:rFonts w:ascii="Times New Roman" w:hAnsi="Times New Roman" w:cs="Times New Roman"/>
          <w:color w:val="000000" w:themeColor="text1"/>
          <w:sz w:val="24"/>
          <w:szCs w:val="24"/>
        </w:rPr>
        <w:t>обоснованной.</w:t>
      </w:r>
    </w:p>
    <w:p w:rsidR="00CF4E0B" w:rsidRDefault="00CF4E0B" w:rsidP="00156DB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87F6B" w:rsidRPr="009C226D" w:rsidRDefault="0072018B" w:rsidP="00156D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226D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Настоящее решение может</w:t>
      </w:r>
      <w:r w:rsidRPr="009C226D">
        <w:rPr>
          <w:rFonts w:ascii="Times New Roman" w:hAnsi="Times New Roman" w:cs="Times New Roman"/>
          <w:sz w:val="24"/>
          <w:szCs w:val="24"/>
        </w:rPr>
        <w:t xml:space="preserve"> быть обжаловано в течение трех месяцев в Арбитраж</w:t>
      </w:r>
      <w:r w:rsidR="00066D44">
        <w:rPr>
          <w:rFonts w:ascii="Times New Roman" w:hAnsi="Times New Roman" w:cs="Times New Roman"/>
          <w:sz w:val="24"/>
          <w:szCs w:val="24"/>
        </w:rPr>
        <w:t>ный суд Удмуртской Республики.</w:t>
      </w:r>
    </w:p>
    <w:sectPr w:rsidR="00287F6B" w:rsidRPr="009C226D" w:rsidSect="00287F6B">
      <w:footerReference w:type="default" r:id="rId16"/>
      <w:pgSz w:w="11906" w:h="16838"/>
      <w:pgMar w:top="992" w:right="737" w:bottom="992" w:left="1560" w:header="0" w:footer="708" w:gutter="0"/>
      <w:cols w:space="720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4E94" w:rsidRDefault="00EF4E94" w:rsidP="00287F6B">
      <w:pPr>
        <w:spacing w:after="0" w:line="240" w:lineRule="auto"/>
      </w:pPr>
      <w:r>
        <w:separator/>
      </w:r>
    </w:p>
  </w:endnote>
  <w:endnote w:type="continuationSeparator" w:id="1">
    <w:p w:rsidR="00EF4E94" w:rsidRDefault="00EF4E94" w:rsidP="00287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95960661"/>
      <w:docPartObj>
        <w:docPartGallery w:val="Page Numbers (Bottom of Page)"/>
        <w:docPartUnique/>
      </w:docPartObj>
    </w:sdtPr>
    <w:sdtContent>
      <w:p w:rsidR="006B5A51" w:rsidRDefault="005D0A1B">
        <w:pPr>
          <w:pStyle w:val="12"/>
          <w:jc w:val="center"/>
        </w:pPr>
        <w:fldSimple w:instr=" PAGE ">
          <w:r w:rsidR="00EE2C69">
            <w:rPr>
              <w:noProof/>
            </w:rPr>
            <w:t>6</w:t>
          </w:r>
        </w:fldSimple>
      </w:p>
    </w:sdtContent>
  </w:sdt>
  <w:p w:rsidR="006B5A51" w:rsidRDefault="006B5A51">
    <w:pPr>
      <w:pStyle w:val="1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4E94" w:rsidRDefault="00EF4E94" w:rsidP="00287F6B">
      <w:pPr>
        <w:spacing w:after="0" w:line="240" w:lineRule="auto"/>
      </w:pPr>
      <w:r>
        <w:separator/>
      </w:r>
    </w:p>
  </w:footnote>
  <w:footnote w:type="continuationSeparator" w:id="1">
    <w:p w:rsidR="00EF4E94" w:rsidRDefault="00EF4E94" w:rsidP="00287F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9F6745"/>
    <w:multiLevelType w:val="hybridMultilevel"/>
    <w:tmpl w:val="29BC808E"/>
    <w:lvl w:ilvl="0" w:tplc="0419000F">
      <w:start w:val="1"/>
      <w:numFmt w:val="decimal"/>
      <w:lvlText w:val="%1."/>
      <w:lvlJc w:val="left"/>
      <w:pPr>
        <w:ind w:left="1362" w:hanging="360"/>
      </w:pPr>
    </w:lvl>
    <w:lvl w:ilvl="1" w:tplc="04190019" w:tentative="1">
      <w:start w:val="1"/>
      <w:numFmt w:val="lowerLetter"/>
      <w:lvlText w:val="%2."/>
      <w:lvlJc w:val="left"/>
      <w:pPr>
        <w:ind w:left="2082" w:hanging="360"/>
      </w:pPr>
    </w:lvl>
    <w:lvl w:ilvl="2" w:tplc="0419001B" w:tentative="1">
      <w:start w:val="1"/>
      <w:numFmt w:val="lowerRoman"/>
      <w:lvlText w:val="%3."/>
      <w:lvlJc w:val="right"/>
      <w:pPr>
        <w:ind w:left="2802" w:hanging="180"/>
      </w:pPr>
    </w:lvl>
    <w:lvl w:ilvl="3" w:tplc="0419000F" w:tentative="1">
      <w:start w:val="1"/>
      <w:numFmt w:val="decimal"/>
      <w:lvlText w:val="%4."/>
      <w:lvlJc w:val="left"/>
      <w:pPr>
        <w:ind w:left="3522" w:hanging="360"/>
      </w:pPr>
    </w:lvl>
    <w:lvl w:ilvl="4" w:tplc="04190019" w:tentative="1">
      <w:start w:val="1"/>
      <w:numFmt w:val="lowerLetter"/>
      <w:lvlText w:val="%5."/>
      <w:lvlJc w:val="left"/>
      <w:pPr>
        <w:ind w:left="4242" w:hanging="360"/>
      </w:pPr>
    </w:lvl>
    <w:lvl w:ilvl="5" w:tplc="0419001B" w:tentative="1">
      <w:start w:val="1"/>
      <w:numFmt w:val="lowerRoman"/>
      <w:lvlText w:val="%6."/>
      <w:lvlJc w:val="right"/>
      <w:pPr>
        <w:ind w:left="4962" w:hanging="180"/>
      </w:pPr>
    </w:lvl>
    <w:lvl w:ilvl="6" w:tplc="0419000F" w:tentative="1">
      <w:start w:val="1"/>
      <w:numFmt w:val="decimal"/>
      <w:lvlText w:val="%7."/>
      <w:lvlJc w:val="left"/>
      <w:pPr>
        <w:ind w:left="5682" w:hanging="360"/>
      </w:pPr>
    </w:lvl>
    <w:lvl w:ilvl="7" w:tplc="04190019" w:tentative="1">
      <w:start w:val="1"/>
      <w:numFmt w:val="lowerLetter"/>
      <w:lvlText w:val="%8."/>
      <w:lvlJc w:val="left"/>
      <w:pPr>
        <w:ind w:left="6402" w:hanging="360"/>
      </w:pPr>
    </w:lvl>
    <w:lvl w:ilvl="8" w:tplc="0419001B" w:tentative="1">
      <w:start w:val="1"/>
      <w:numFmt w:val="lowerRoman"/>
      <w:lvlText w:val="%9."/>
      <w:lvlJc w:val="right"/>
      <w:pPr>
        <w:ind w:left="71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7F6B"/>
    <w:rsid w:val="00014A3A"/>
    <w:rsid w:val="000355E3"/>
    <w:rsid w:val="000366DC"/>
    <w:rsid w:val="00045DBD"/>
    <w:rsid w:val="0004663D"/>
    <w:rsid w:val="000623B9"/>
    <w:rsid w:val="00066D44"/>
    <w:rsid w:val="00070D4D"/>
    <w:rsid w:val="00090D35"/>
    <w:rsid w:val="00093A1C"/>
    <w:rsid w:val="000A708A"/>
    <w:rsid w:val="000B584A"/>
    <w:rsid w:val="000D245E"/>
    <w:rsid w:val="00102184"/>
    <w:rsid w:val="00105C26"/>
    <w:rsid w:val="00113216"/>
    <w:rsid w:val="00114102"/>
    <w:rsid w:val="0012594A"/>
    <w:rsid w:val="00144D43"/>
    <w:rsid w:val="0015360A"/>
    <w:rsid w:val="00156DB5"/>
    <w:rsid w:val="00170E4E"/>
    <w:rsid w:val="00171FC6"/>
    <w:rsid w:val="001728E9"/>
    <w:rsid w:val="00186E25"/>
    <w:rsid w:val="001C2E65"/>
    <w:rsid w:val="001C37C8"/>
    <w:rsid w:val="001E5820"/>
    <w:rsid w:val="001E63A4"/>
    <w:rsid w:val="001E68AE"/>
    <w:rsid w:val="001E7B70"/>
    <w:rsid w:val="00227093"/>
    <w:rsid w:val="002306A0"/>
    <w:rsid w:val="002314F7"/>
    <w:rsid w:val="0023327C"/>
    <w:rsid w:val="002346EB"/>
    <w:rsid w:val="00247E2B"/>
    <w:rsid w:val="002668EF"/>
    <w:rsid w:val="002701E7"/>
    <w:rsid w:val="00281107"/>
    <w:rsid w:val="00286D11"/>
    <w:rsid w:val="00287F6B"/>
    <w:rsid w:val="00294BC9"/>
    <w:rsid w:val="002B0D0B"/>
    <w:rsid w:val="002B2520"/>
    <w:rsid w:val="002C0639"/>
    <w:rsid w:val="002D2AC4"/>
    <w:rsid w:val="002D5428"/>
    <w:rsid w:val="002F2B9C"/>
    <w:rsid w:val="002F6D3A"/>
    <w:rsid w:val="00311E55"/>
    <w:rsid w:val="0031743B"/>
    <w:rsid w:val="003233D9"/>
    <w:rsid w:val="003729EA"/>
    <w:rsid w:val="0037510B"/>
    <w:rsid w:val="00390ADD"/>
    <w:rsid w:val="00397B12"/>
    <w:rsid w:val="003C0EA1"/>
    <w:rsid w:val="003C3623"/>
    <w:rsid w:val="003E21E0"/>
    <w:rsid w:val="003E7F04"/>
    <w:rsid w:val="003F686D"/>
    <w:rsid w:val="004020AA"/>
    <w:rsid w:val="00410E86"/>
    <w:rsid w:val="004163DA"/>
    <w:rsid w:val="0042325F"/>
    <w:rsid w:val="004351F2"/>
    <w:rsid w:val="004353D5"/>
    <w:rsid w:val="00470807"/>
    <w:rsid w:val="00472307"/>
    <w:rsid w:val="00491C4A"/>
    <w:rsid w:val="004A2B20"/>
    <w:rsid w:val="004A30F8"/>
    <w:rsid w:val="004C5E03"/>
    <w:rsid w:val="004F3FD8"/>
    <w:rsid w:val="004F7571"/>
    <w:rsid w:val="005201BB"/>
    <w:rsid w:val="005236B7"/>
    <w:rsid w:val="005337D0"/>
    <w:rsid w:val="0055389F"/>
    <w:rsid w:val="00555290"/>
    <w:rsid w:val="0057614B"/>
    <w:rsid w:val="00586365"/>
    <w:rsid w:val="0059329F"/>
    <w:rsid w:val="005A1ED9"/>
    <w:rsid w:val="005C3818"/>
    <w:rsid w:val="005D0A1B"/>
    <w:rsid w:val="005E26C7"/>
    <w:rsid w:val="005E3CA9"/>
    <w:rsid w:val="005E5AF4"/>
    <w:rsid w:val="005F05C3"/>
    <w:rsid w:val="005F3A06"/>
    <w:rsid w:val="006005E6"/>
    <w:rsid w:val="006174ED"/>
    <w:rsid w:val="006529F0"/>
    <w:rsid w:val="0065757B"/>
    <w:rsid w:val="006730EE"/>
    <w:rsid w:val="00681D8B"/>
    <w:rsid w:val="00691FED"/>
    <w:rsid w:val="00694151"/>
    <w:rsid w:val="00694618"/>
    <w:rsid w:val="006B0243"/>
    <w:rsid w:val="006B5A51"/>
    <w:rsid w:val="006C2838"/>
    <w:rsid w:val="006C7397"/>
    <w:rsid w:val="006D01EC"/>
    <w:rsid w:val="006E4F79"/>
    <w:rsid w:val="006F0046"/>
    <w:rsid w:val="00711A87"/>
    <w:rsid w:val="00713999"/>
    <w:rsid w:val="00715630"/>
    <w:rsid w:val="0072018B"/>
    <w:rsid w:val="00742D56"/>
    <w:rsid w:val="00742DA0"/>
    <w:rsid w:val="00796AD7"/>
    <w:rsid w:val="007A0DDA"/>
    <w:rsid w:val="007A6117"/>
    <w:rsid w:val="007F02BE"/>
    <w:rsid w:val="00821B26"/>
    <w:rsid w:val="008457FC"/>
    <w:rsid w:val="00861F74"/>
    <w:rsid w:val="00866CEA"/>
    <w:rsid w:val="008B6093"/>
    <w:rsid w:val="008C4AE6"/>
    <w:rsid w:val="008D3BC0"/>
    <w:rsid w:val="008E2EB8"/>
    <w:rsid w:val="008F3508"/>
    <w:rsid w:val="008F7890"/>
    <w:rsid w:val="00915912"/>
    <w:rsid w:val="0092153E"/>
    <w:rsid w:val="00945F49"/>
    <w:rsid w:val="00954F50"/>
    <w:rsid w:val="009727F0"/>
    <w:rsid w:val="00984D62"/>
    <w:rsid w:val="009A4089"/>
    <w:rsid w:val="009B1AD6"/>
    <w:rsid w:val="009C226D"/>
    <w:rsid w:val="009C5E60"/>
    <w:rsid w:val="009C5EE2"/>
    <w:rsid w:val="00A45E72"/>
    <w:rsid w:val="00A50BE1"/>
    <w:rsid w:val="00A555BD"/>
    <w:rsid w:val="00A56774"/>
    <w:rsid w:val="00A771B3"/>
    <w:rsid w:val="00A91B09"/>
    <w:rsid w:val="00AC16DC"/>
    <w:rsid w:val="00AD55B3"/>
    <w:rsid w:val="00AD7D66"/>
    <w:rsid w:val="00AE3281"/>
    <w:rsid w:val="00B0219C"/>
    <w:rsid w:val="00B06657"/>
    <w:rsid w:val="00B0728E"/>
    <w:rsid w:val="00B10CD3"/>
    <w:rsid w:val="00B2332F"/>
    <w:rsid w:val="00B2559B"/>
    <w:rsid w:val="00B47A50"/>
    <w:rsid w:val="00B52190"/>
    <w:rsid w:val="00B62E50"/>
    <w:rsid w:val="00B67497"/>
    <w:rsid w:val="00B739CE"/>
    <w:rsid w:val="00B83F86"/>
    <w:rsid w:val="00BB7F43"/>
    <w:rsid w:val="00BC61BB"/>
    <w:rsid w:val="00BE2454"/>
    <w:rsid w:val="00BF5CAB"/>
    <w:rsid w:val="00C0033C"/>
    <w:rsid w:val="00C01CF4"/>
    <w:rsid w:val="00C05C36"/>
    <w:rsid w:val="00C13CBD"/>
    <w:rsid w:val="00C20915"/>
    <w:rsid w:val="00C26AC7"/>
    <w:rsid w:val="00C26E3E"/>
    <w:rsid w:val="00C50E8F"/>
    <w:rsid w:val="00C57346"/>
    <w:rsid w:val="00C63917"/>
    <w:rsid w:val="00C66848"/>
    <w:rsid w:val="00C66923"/>
    <w:rsid w:val="00C72814"/>
    <w:rsid w:val="00C7293F"/>
    <w:rsid w:val="00C809BD"/>
    <w:rsid w:val="00CA19A6"/>
    <w:rsid w:val="00CB4021"/>
    <w:rsid w:val="00CF4E0B"/>
    <w:rsid w:val="00D00E09"/>
    <w:rsid w:val="00D11ABB"/>
    <w:rsid w:val="00D1344E"/>
    <w:rsid w:val="00D21BC6"/>
    <w:rsid w:val="00D57FFD"/>
    <w:rsid w:val="00D72A41"/>
    <w:rsid w:val="00D7403C"/>
    <w:rsid w:val="00DA299C"/>
    <w:rsid w:val="00DA3CDF"/>
    <w:rsid w:val="00DB1268"/>
    <w:rsid w:val="00DE2A17"/>
    <w:rsid w:val="00DF532D"/>
    <w:rsid w:val="00DF6588"/>
    <w:rsid w:val="00E16053"/>
    <w:rsid w:val="00E372D9"/>
    <w:rsid w:val="00E64136"/>
    <w:rsid w:val="00E642B0"/>
    <w:rsid w:val="00E95E6C"/>
    <w:rsid w:val="00EB581A"/>
    <w:rsid w:val="00EE2C69"/>
    <w:rsid w:val="00EE4F34"/>
    <w:rsid w:val="00EE536C"/>
    <w:rsid w:val="00EF30E4"/>
    <w:rsid w:val="00EF4E94"/>
    <w:rsid w:val="00F37481"/>
    <w:rsid w:val="00F4054F"/>
    <w:rsid w:val="00F534D5"/>
    <w:rsid w:val="00F631E6"/>
    <w:rsid w:val="00F707EB"/>
    <w:rsid w:val="00F94B11"/>
    <w:rsid w:val="00FA4103"/>
    <w:rsid w:val="00FD0935"/>
    <w:rsid w:val="00FD53DE"/>
    <w:rsid w:val="00FD60D6"/>
    <w:rsid w:val="00FE6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6E4"/>
    <w:pPr>
      <w:widowControl w:val="0"/>
      <w:spacing w:after="200" w:line="276" w:lineRule="auto"/>
      <w:textAlignment w:val="baseline"/>
    </w:pPr>
    <w:rPr>
      <w:rFonts w:eastAsia="SimSun" w:cs="Tahoma"/>
      <w:kern w:val="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30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1"/>
    <w:uiPriority w:val="9"/>
    <w:qFormat/>
    <w:rsid w:val="00126F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a3">
    <w:name w:val="Верхний колонтитул Знак"/>
    <w:basedOn w:val="a0"/>
    <w:link w:val="10"/>
    <w:uiPriority w:val="99"/>
    <w:qFormat/>
    <w:rsid w:val="007B08A6"/>
    <w:rPr>
      <w:rFonts w:ascii="Calibri" w:eastAsia="SimSun" w:hAnsi="Calibri" w:cs="Tahoma"/>
      <w:kern w:val="2"/>
    </w:rPr>
  </w:style>
  <w:style w:type="character" w:customStyle="1" w:styleId="a4">
    <w:name w:val="Нижний колонтитул Знак"/>
    <w:basedOn w:val="a0"/>
    <w:link w:val="12"/>
    <w:uiPriority w:val="99"/>
    <w:qFormat/>
    <w:rsid w:val="007B08A6"/>
    <w:rPr>
      <w:rFonts w:ascii="Calibri" w:eastAsia="SimSun" w:hAnsi="Calibri" w:cs="Tahoma"/>
      <w:kern w:val="2"/>
    </w:rPr>
  </w:style>
  <w:style w:type="character" w:customStyle="1" w:styleId="a5">
    <w:name w:val="Текст выноски Знак"/>
    <w:basedOn w:val="a0"/>
    <w:link w:val="a6"/>
    <w:uiPriority w:val="99"/>
    <w:semiHidden/>
    <w:qFormat/>
    <w:rsid w:val="0038123C"/>
    <w:rPr>
      <w:rFonts w:ascii="Segoe UI" w:eastAsia="SimSun" w:hAnsi="Segoe UI" w:cs="Segoe UI"/>
      <w:kern w:val="2"/>
      <w:sz w:val="18"/>
      <w:szCs w:val="18"/>
    </w:rPr>
  </w:style>
  <w:style w:type="character" w:styleId="a7">
    <w:name w:val="Hyperlink"/>
    <w:basedOn w:val="a0"/>
    <w:uiPriority w:val="99"/>
    <w:unhideWhenUsed/>
    <w:rsid w:val="00960141"/>
    <w:rPr>
      <w:color w:val="0563C1" w:themeColor="hyperlink"/>
      <w:u w:val="single"/>
    </w:rPr>
  </w:style>
  <w:style w:type="character" w:customStyle="1" w:styleId="1">
    <w:name w:val="Заголовок 1 Знак"/>
    <w:basedOn w:val="a0"/>
    <w:link w:val="11"/>
    <w:uiPriority w:val="9"/>
    <w:qFormat/>
    <w:rsid w:val="00126F85"/>
    <w:rPr>
      <w:rFonts w:asciiTheme="majorHAnsi" w:eastAsiaTheme="majorEastAsia" w:hAnsiTheme="majorHAnsi" w:cstheme="majorBidi"/>
      <w:b/>
      <w:bCs/>
      <w:color w:val="2E74B5" w:themeColor="accent1" w:themeShade="BF"/>
      <w:kern w:val="2"/>
      <w:sz w:val="28"/>
      <w:szCs w:val="28"/>
    </w:rPr>
  </w:style>
  <w:style w:type="paragraph" w:customStyle="1" w:styleId="a8">
    <w:name w:val="Заголовок"/>
    <w:basedOn w:val="a"/>
    <w:next w:val="a9"/>
    <w:qFormat/>
    <w:rsid w:val="00287F6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rsid w:val="00287F6B"/>
    <w:pPr>
      <w:spacing w:after="140"/>
    </w:pPr>
  </w:style>
  <w:style w:type="paragraph" w:styleId="aa">
    <w:name w:val="List"/>
    <w:basedOn w:val="a9"/>
    <w:rsid w:val="00287F6B"/>
    <w:rPr>
      <w:rFonts w:cs="Mangal"/>
    </w:rPr>
  </w:style>
  <w:style w:type="paragraph" w:customStyle="1" w:styleId="13">
    <w:name w:val="Название объекта1"/>
    <w:basedOn w:val="a"/>
    <w:qFormat/>
    <w:rsid w:val="00287F6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rsid w:val="00287F6B"/>
    <w:pPr>
      <w:suppressLineNumbers/>
    </w:pPr>
    <w:rPr>
      <w:rFonts w:cs="Mangal"/>
    </w:rPr>
  </w:style>
  <w:style w:type="paragraph" w:styleId="ac">
    <w:name w:val="caption"/>
    <w:basedOn w:val="a"/>
    <w:qFormat/>
    <w:rsid w:val="00287F6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1">
    <w:name w:val="Заголовок 21"/>
    <w:basedOn w:val="a"/>
    <w:next w:val="a"/>
    <w:qFormat/>
    <w:rsid w:val="007A06E4"/>
    <w:pPr>
      <w:keepNext/>
      <w:widowControl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tandard">
    <w:name w:val="Standard"/>
    <w:qFormat/>
    <w:rsid w:val="007A06E4"/>
    <w:pPr>
      <w:spacing w:before="100" w:after="100"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BD726A"/>
    <w:pPr>
      <w:ind w:left="720"/>
      <w:contextualSpacing/>
    </w:pPr>
  </w:style>
  <w:style w:type="paragraph" w:customStyle="1" w:styleId="ae">
    <w:name w:val="Колонтитул"/>
    <w:basedOn w:val="a"/>
    <w:qFormat/>
    <w:rsid w:val="00287F6B"/>
  </w:style>
  <w:style w:type="paragraph" w:customStyle="1" w:styleId="10">
    <w:name w:val="Верхний колонтитул1"/>
    <w:basedOn w:val="a"/>
    <w:link w:val="a3"/>
    <w:uiPriority w:val="99"/>
    <w:unhideWhenUsed/>
    <w:rsid w:val="007B08A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2">
    <w:name w:val="Нижний колонтитул1"/>
    <w:basedOn w:val="a"/>
    <w:link w:val="a4"/>
    <w:uiPriority w:val="99"/>
    <w:unhideWhenUsed/>
    <w:rsid w:val="007B08A6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Balloon Text"/>
    <w:basedOn w:val="a"/>
    <w:link w:val="a5"/>
    <w:uiPriority w:val="99"/>
    <w:semiHidden/>
    <w:unhideWhenUsed/>
    <w:qFormat/>
    <w:rsid w:val="0038123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ligncenter">
    <w:name w:val="align_center"/>
    <w:basedOn w:val="a"/>
    <w:qFormat/>
    <w:rsid w:val="003246C1"/>
    <w:pPr>
      <w:widowControl/>
      <w:suppressAutoHyphens w:val="0"/>
      <w:spacing w:beforeAutospacing="1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alignleft">
    <w:name w:val="align_left"/>
    <w:basedOn w:val="a"/>
    <w:qFormat/>
    <w:rsid w:val="001F5680"/>
    <w:pPr>
      <w:widowControl/>
      <w:suppressAutoHyphens w:val="0"/>
      <w:spacing w:beforeAutospacing="1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C6684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C66848"/>
    <w:rPr>
      <w:rFonts w:eastAsia="SimSun" w:cs="Tahoma"/>
      <w:kern w:val="2"/>
    </w:rPr>
  </w:style>
  <w:style w:type="table" w:styleId="af">
    <w:name w:val="Table Grid"/>
    <w:basedOn w:val="a1"/>
    <w:uiPriority w:val="39"/>
    <w:rsid w:val="00C50E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4A30F8"/>
    <w:rPr>
      <w:rFonts w:asciiTheme="majorHAnsi" w:eastAsiaTheme="majorEastAsia" w:hAnsiTheme="majorHAnsi" w:cstheme="majorBidi"/>
      <w:b/>
      <w:bCs/>
      <w:color w:val="5B9BD5" w:themeColor="accent1"/>
      <w:kern w:val="2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0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636956">
          <w:marLeft w:val="0"/>
          <w:marRight w:val="0"/>
          <w:marTop w:val="0"/>
          <w:marBottom w:val="0"/>
          <w:divBdr>
            <w:top w:val="none" w:sz="0" w:space="18" w:color="auto"/>
            <w:left w:val="none" w:sz="0" w:space="18" w:color="auto"/>
            <w:bottom w:val="none" w:sz="0" w:space="12" w:color="auto"/>
            <w:right w:val="single" w:sz="6" w:space="18" w:color="E4E7F2"/>
          </w:divBdr>
          <w:divsChild>
            <w:div w:id="84111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56978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80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056858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15" w:color="auto"/>
            <w:bottom w:val="none" w:sz="0" w:space="10" w:color="auto"/>
            <w:right w:val="single" w:sz="4" w:space="15" w:color="E4E7F2"/>
          </w:divBdr>
          <w:divsChild>
            <w:div w:id="18294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375294">
                  <w:marLeft w:val="0"/>
                  <w:marRight w:val="0"/>
                  <w:marTop w:val="2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551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hyperlink" Target="mailto:to18@fas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o18@fas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o18@fas.gov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hyperlink" Target="mailto:to18@fas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18@fas.gov.ru" TargetMode="External"/><Relationship Id="rId14" Type="http://schemas.openxmlformats.org/officeDocument/2006/relationships/hyperlink" Target="mailto:to18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A4C2C8-AA71-43F4-B2A7-CB126F8E4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2467</TotalTime>
  <Pages>6</Pages>
  <Words>2631</Words>
  <Characters>14997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Малинка Юлия Сергеевна</dc:creator>
  <dc:description/>
  <cp:lastModifiedBy>to18-zorin</cp:lastModifiedBy>
  <cp:revision>548</cp:revision>
  <cp:lastPrinted>2022-09-15T12:43:00Z</cp:lastPrinted>
  <dcterms:created xsi:type="dcterms:W3CDTF">2022-08-08T07:01:00Z</dcterms:created>
  <dcterms:modified xsi:type="dcterms:W3CDTF">2026-05-19T15:26:00Z</dcterms:modified>
  <dc:language>ru-RU</dc:language>
</cp:coreProperties>
</file>