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cs="Times New Roman" w:ascii="Times New Roman" w:hAnsi="Times New Roman"/>
          <w:sz w:val="26"/>
          <w:szCs w:val="26"/>
        </w:rPr>
        <w:t>по делу № 023/06/</w:t>
      </w:r>
      <w:r>
        <w:rPr>
          <w:rFonts w:cs="Times New Roman" w:ascii="Times New Roman" w:hAnsi="Times New Roman"/>
          <w:sz w:val="26"/>
          <w:szCs w:val="26"/>
          <w:lang w:val="en-US"/>
        </w:rPr>
        <w:t>105-</w:t>
      </w:r>
      <w:r>
        <w:rPr>
          <w:rFonts w:cs="Times New Roman" w:ascii="Times New Roman" w:hAnsi="Times New Roman"/>
          <w:sz w:val="26"/>
          <w:szCs w:val="26"/>
        </w:rPr>
        <w:t>2041/</w:t>
      </w:r>
      <w:r>
        <w:rPr>
          <w:rFonts w:cs="Times New Roman" w:ascii="Times New Roman" w:hAnsi="Times New Roman"/>
          <w:sz w:val="26"/>
          <w:szCs w:val="26"/>
          <w:lang w:val="en-US"/>
        </w:rPr>
        <w:t>|2026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18 мая 2026 года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ab/>
        <w:t>рассмотрев жалобу ИП Загозиной О.А. (далее Заявитель) на действия уполномоченного учреждения (комиссии) – МКУ «Уполномоченное учреждение в сфере закупок» МО Крымский район при проведении открытого конкурса в электронной форме: «Поставка продуктов питания (лот №1)» (извещение № 0818600004026000043)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В Краснодарское УФАС России поступила жалоба </w:t>
      </w:r>
      <w:r>
        <w:rPr>
          <w:rFonts w:eastAsia="Times New Roman" w:cs="Times New Roman" w:ascii="Times New Roman" w:hAnsi="Times New Roman"/>
          <w:sz w:val="26"/>
          <w:szCs w:val="26"/>
        </w:rPr>
        <w:t>ИП Загозиной О.А.</w:t>
      </w:r>
      <w:r>
        <w:rPr>
          <w:rFonts w:cs="Times New Roman" w:ascii="Times New Roman" w:hAnsi="Times New Roman"/>
          <w:sz w:val="26"/>
          <w:szCs w:val="26"/>
        </w:rPr>
        <w:t>, согласно которой заявка отклонена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Представитель уполномоченного учреждения с доводами жалобы не согласился. Рассмотрение заявок осуществлялось в соответствии с Законом о контрактной системе. При ознакомлении с первой частью заявки комиссия изучила файл «ХАСП» с указанием ООО «Виктор Трейд». Информация о том, что наименование указанного юридического лица относится к производителю товара и не имеет отношения к участнику закупки, в заявке отсутствовала.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 xml:space="preserve">Уполномоченным учреждением – МКУ «Уполномоченное учреждение в сфере закупок» МО Крымский район в ЕИС 16.04.2026 размещено извещение о проведении </w:t>
      </w:r>
      <w:r>
        <w:rPr>
          <w:rFonts w:eastAsia="Times New Roman" w:cs="Times New Roman" w:ascii="Times New Roman" w:hAnsi="Times New Roman"/>
          <w:sz w:val="26"/>
          <w:szCs w:val="26"/>
        </w:rPr>
        <w:t>открытого конкурса в электронной форме: «Поставка продуктов питания (лот №1)» (извещение № 0818600004026000043) с НМЦК 30 262 393,98 рублей. Заказчики – образовательные учреждения МО Крымский район.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Согласно протоколу рассмотрения и оценки первых частей заявок на участие в закупке от 06.05.2026 заявка Заявителя отклонена на основании п.2) ч.5 ст.48 Закона о контрактной системе: участник в первой части заявки приложил файлы с указанием наименования юридического лица.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соответствии с ч.2 ст.48 Закона о контрактной системе первая часть заявки должна содержать информацию и документы, предусмотренные подпунктами «а», «б» и «г» пункта 2 части 1 статьи 43 настоящего Федерального закона. Первая часть также может содержать информацию и документы, предусмотренные подпунктом «д» пункта 2 части 1 статьи 43 настоящего Федерального закона.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силу подп. «г» п.2 ч.1 ст.43 Закона о контрактной системе заявка должна содержать с учетом положений части 2 настоящей статьи  предложение по критериям, предусмотренным пунктами 2 и (или) 3 части 1 статьи 32 настоящего Федерального случая (в случае проведения конкурсов и установления таких критериев).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В составе извещения закупки размещен Порядок рассмотрения и оценки заявок на участие в конкурсе. В соответствии с Порядком критериями оценки являются: цена контракта; качественные, функциональные и экологические характеристики объекта закупки. В характеристике №1 качество товаров (работ, услуг) критерия значение количества баллов присваивается по шкале оценки. В рамках оценки критерия комиссия рассматривает наличие в предложении участника закупки следующих свойств: контроль качества; входной контроль; надлежащая технология оказания услуг. В частности в рамках свойства объекта «контроль качества» необходимо указать периодичности контроля на предприятии с указанием объекта контроля, должностных лиц, испытательных лабораторий, осуществляющих производственный контроль). ИП Загозина О.А. в целях подтверждения соответствия критериям оценки в заявке в разделе предложение о качественных, функциональных и экологических характеристик объекта закупки в соответствии с п.3) ч.1 ст.32 Закона о контрактной системе прикрепила файл ХАСП производителя продукции. Таким образом, указание в заявке наименования участника не подтвержд</w:t>
      </w:r>
      <w:bookmarkStart w:id="0" w:name="_GoBack"/>
      <w:bookmarkEnd w:id="0"/>
      <w:r>
        <w:rPr>
          <w:rFonts w:cs="Times New Roman" w:ascii="Times New Roman" w:hAnsi="Times New Roman"/>
          <w:sz w:val="26"/>
          <w:szCs w:val="26"/>
        </w:rPr>
        <w:t>ено.</w:t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ab/>
        <w:t>С учетом установленных обстоятельств, Комиссия приходит к выводу, что заявка отклонена в нарушение положений ч.5 ст.48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жалобу ИП Загозиной О.А. обоснованной.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Признать в действиях уполномоченного учреждения (комиссии) - МКУ «Уполномоченное учреждение в сфере закупок» МО Крымский район нарушение ч.5 ст.48 Закона о контрактной системе.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Уполномоченному учреждению (комиссии) - МКУ «Уполномоченное учреждение в сфере закупок» МО Крымский район, заказчикам закупки выдать предписание об устранении нарушений Закона о контрактной системе.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before="0" w:after="200"/>
        <w:rPr>
          <w:rFonts w:ascii="Times New Roman" w:hAnsi="Times New Roman" w:cs="Times New Roman"/>
          <w:sz w:val="26"/>
          <w:szCs w:val="2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AC7C0-C4BF-4875-AAA0-CD57D08BA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2010</TotalTime>
  <Application>LibreOffice/7.2.5.2$Windows_X86_64 LibreOffice_project/499f9727c189e6ef3471021d6132d4c694f357e5</Application>
  <AppVersion>15.0000</AppVersion>
  <Pages>3</Pages>
  <Words>682</Words>
  <Characters>4627</Characters>
  <CharactersWithSpaces>5545</CharactersWithSpaces>
  <Paragraphs>28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2026-05-21T10:13:24Z</dcterms:modified>
  <cp:revision>1509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