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30565D1C" w14:textId="77777777"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Заказчик:</w:t>
      </w:r>
    </w:p>
    <w:p w14:paraId="7155651F" w14:textId="77777777"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B663A2">
        <w:rPr>
          <w:rFonts w:ascii="Times New Roman" w:hAnsi="Times New Roman"/>
          <w:sz w:val="26"/>
          <w:szCs w:val="26"/>
          <w:shd w:val="clear" w:color="auto" w:fill="FFFFFF"/>
        </w:rPr>
        <w:t xml:space="preserve">КОМИТЕТ ПО </w:t>
      </w:r>
      <w:r>
        <w:rPr>
          <w:rFonts w:ascii="Times New Roman" w:hAnsi="Times New Roman"/>
          <w:sz w:val="26"/>
          <w:szCs w:val="26"/>
          <w:shd w:val="clear" w:color="auto" w:fill="FFFFFF"/>
        </w:rPr>
        <w:t>З</w:t>
      </w:r>
      <w:r w:rsidRPr="00B663A2">
        <w:rPr>
          <w:rFonts w:ascii="Times New Roman" w:hAnsi="Times New Roman"/>
          <w:sz w:val="26"/>
          <w:szCs w:val="26"/>
          <w:shd w:val="clear" w:color="auto" w:fill="FFFFFF"/>
        </w:rPr>
        <w:t>ДРАВОО</w:t>
      </w:r>
      <w:r>
        <w:rPr>
          <w:rFonts w:ascii="Times New Roman" w:hAnsi="Times New Roman"/>
          <w:sz w:val="26"/>
          <w:szCs w:val="26"/>
          <w:shd w:val="clear" w:color="auto" w:fill="FFFFFF"/>
        </w:rPr>
        <w:t>ХРАНЕНИЮ</w:t>
      </w:r>
    </w:p>
    <w:p w14:paraId="38A064CA" w14:textId="741538DE"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Pr>
          <w:rFonts w:ascii="Times New Roman" w:hAnsi="Times New Roman"/>
          <w:sz w:val="26"/>
          <w:szCs w:val="26"/>
          <w:shd w:val="clear" w:color="auto" w:fill="FFFFFF"/>
        </w:rPr>
        <w:t>ЛЕНИНГРАДСКОЙ ОБЛАСТИ</w:t>
      </w:r>
    </w:p>
    <w:p w14:paraId="4E79860E" w14:textId="7C476116" w:rsidR="00462F83"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B663A2">
        <w:rPr>
          <w:rFonts w:ascii="Times New Roman" w:hAnsi="Times New Roman"/>
          <w:sz w:val="26"/>
          <w:szCs w:val="26"/>
          <w:shd w:val="clear" w:color="auto" w:fill="FFFFFF"/>
        </w:rPr>
        <w:t>sec.lokz@lenreg.ru; os_kudryavtseva@lenreg.ru</w:t>
      </w:r>
    </w:p>
    <w:p w14:paraId="7DBE8BD1" w14:textId="77777777" w:rsid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5AF20BAE" w14:textId="77777777"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52AF2DA5" w14:textId="12B6E742"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B663A2">
        <w:rPr>
          <w:rFonts w:ascii="Times New Roman" w:hAnsi="Times New Roman"/>
          <w:sz w:val="26"/>
          <w:szCs w:val="26"/>
          <w:shd w:val="clear" w:color="auto" w:fill="FFFFFF"/>
        </w:rPr>
        <w:t xml:space="preserve">КОМИТЕТ ГОСУДАРСТВЕННОГО ЗАКАЗА ЛЕНИНГРАДСКОЙ ОБЛАСТИ </w:t>
      </w:r>
    </w:p>
    <w:p w14:paraId="6D338386" w14:textId="2576F5EC" w:rsidR="00B663A2" w:rsidRPr="00462F83"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B663A2">
        <w:rPr>
          <w:rFonts w:ascii="Times New Roman" w:hAnsi="Times New Roman"/>
          <w:sz w:val="26"/>
          <w:szCs w:val="26"/>
          <w:shd w:val="clear" w:color="auto" w:fill="FFFFFF"/>
        </w:rPr>
        <w:t>konkurs@lenreg.ru; ev_nosikova@lenreg.ru</w:t>
      </w:r>
    </w:p>
    <w:p w14:paraId="5FC5368C" w14:textId="77777777"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2718AC64"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Заявитель:</w:t>
      </w:r>
    </w:p>
    <w:p w14:paraId="380FFE43" w14:textId="77777777" w:rsidR="00772B91" w:rsidRPr="00772B91"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ООО «ИНТЕРГЕН»</w:t>
      </w:r>
    </w:p>
    <w:p w14:paraId="0F547768" w14:textId="589A175F" w:rsidR="00462F83" w:rsidRPr="00462F83"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sales@intergen.ru</w:t>
      </w:r>
    </w:p>
    <w:p w14:paraId="4A4A5E0E" w14:textId="77777777" w:rsid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36758262"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Оператор электронной площадки:</w:t>
      </w:r>
    </w:p>
    <w:p w14:paraId="4EB94DA5" w14:textId="77777777" w:rsidR="00772B91" w:rsidRPr="00772B91"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Pr>
          <w:rFonts w:ascii="Times New Roman" w:hAnsi="Times New Roman"/>
          <w:sz w:val="26"/>
          <w:szCs w:val="26"/>
          <w:shd w:val="clear" w:color="auto" w:fill="FFFFFF"/>
        </w:rPr>
        <w:t xml:space="preserve">ЭТП </w:t>
      </w:r>
      <w:r w:rsidRPr="00772B91">
        <w:rPr>
          <w:rFonts w:ascii="Times New Roman" w:hAnsi="Times New Roman"/>
          <w:sz w:val="26"/>
          <w:szCs w:val="26"/>
          <w:shd w:val="clear" w:color="auto" w:fill="FFFFFF"/>
        </w:rPr>
        <w:t>«Фабрикант»</w:t>
      </w:r>
    </w:p>
    <w:p w14:paraId="0F318B79" w14:textId="35E4836A" w:rsidR="00CC0715" w:rsidRPr="001C006A"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info@fabrikant.ru</w:t>
      </w:r>
      <w:r w:rsidR="00CC0715" w:rsidRPr="001C006A">
        <w:rPr>
          <w:rFonts w:ascii="Times New Roman" w:hAnsi="Times New Roman"/>
          <w:sz w:val="26"/>
          <w:szCs w:val="26"/>
          <w:shd w:val="clear" w:color="auto" w:fill="FFFFFF"/>
        </w:rPr>
        <w:t xml:space="preserve">                  </w:t>
      </w:r>
    </w:p>
    <w:p w14:paraId="22071FBF" w14:textId="77777777" w:rsidR="00462F83" w:rsidRDefault="00462F83"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7AC06331" w14:textId="736ECC6D"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номер извещения</w:t>
      </w:r>
      <w:r w:rsidR="00772B91">
        <w:rPr>
          <w:rFonts w:ascii="Times New Roman" w:hAnsi="Times New Roman"/>
          <w:sz w:val="26"/>
          <w:szCs w:val="26"/>
          <w:shd w:val="clear" w:color="auto" w:fill="FFFFFF"/>
        </w:rPr>
        <w:t xml:space="preserve"> 0</w:t>
      </w:r>
      <w:r w:rsidR="00772B91" w:rsidRPr="00772B91">
        <w:rPr>
          <w:rFonts w:ascii="Times New Roman" w:hAnsi="Times New Roman"/>
          <w:sz w:val="26"/>
          <w:szCs w:val="26"/>
          <w:shd w:val="clear" w:color="auto" w:fill="FFFFFF"/>
        </w:rPr>
        <w:t>145200000426000474</w:t>
      </w:r>
    </w:p>
    <w:p w14:paraId="3B2D4790" w14:textId="4EC52B67" w:rsidR="00CC0715" w:rsidRDefault="00CC0715" w:rsidP="00CC0715">
      <w:pPr>
        <w:widowControl w:val="0"/>
        <w:autoSpaceDE w:val="0"/>
        <w:autoSpaceDN w:val="0"/>
        <w:adjustRightInd w:val="0"/>
        <w:spacing w:after="0" w:line="240" w:lineRule="auto"/>
        <w:jc w:val="center"/>
        <w:rPr>
          <w:rFonts w:ascii="Times New Roman" w:hAnsi="Times New Roman"/>
          <w:sz w:val="26"/>
          <w:szCs w:val="26"/>
          <w:shd w:val="clear" w:color="auto" w:fill="FFFFFF"/>
        </w:rPr>
      </w:pPr>
    </w:p>
    <w:p w14:paraId="7D1EFC42" w14:textId="77777777" w:rsidR="00772B91" w:rsidRDefault="00772B91" w:rsidP="00CC0715">
      <w:pPr>
        <w:widowControl w:val="0"/>
        <w:autoSpaceDE w:val="0"/>
        <w:autoSpaceDN w:val="0"/>
        <w:adjustRightInd w:val="0"/>
        <w:spacing w:after="0" w:line="240" w:lineRule="auto"/>
        <w:jc w:val="center"/>
        <w:rPr>
          <w:rFonts w:ascii="Times New Roman" w:hAnsi="Times New Roman" w:cs="Times New Roman"/>
          <w:bCs/>
          <w:sz w:val="26"/>
          <w:szCs w:val="26"/>
        </w:rPr>
      </w:pPr>
    </w:p>
    <w:p w14:paraId="531F3195"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6EBE0BE6"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0BDB708B"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7C792CE1" w14:textId="2CD83055" w:rsidR="00CC0715" w:rsidRPr="00764933"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772B91" w:rsidRPr="00772B91">
        <w:rPr>
          <w:rFonts w:ascii="Times New Roman" w:hAnsi="Times New Roman" w:cs="Times New Roman"/>
          <w:bCs/>
          <w:sz w:val="26"/>
          <w:szCs w:val="26"/>
        </w:rPr>
        <w:t>047/06/105-641/2026</w:t>
      </w:r>
    </w:p>
    <w:p w14:paraId="4FBBB045" w14:textId="6166ECB2" w:rsidR="00CC0715" w:rsidRPr="002926DE" w:rsidRDefault="00772B91" w:rsidP="00CC071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28</w:t>
      </w:r>
      <w:r w:rsidR="00CC0715">
        <w:rPr>
          <w:rFonts w:ascii="Times New Roman" w:eastAsiaTheme="minorEastAsia" w:hAnsi="Times New Roman" w:cs="Times New Roman"/>
          <w:sz w:val="26"/>
          <w:szCs w:val="26"/>
        </w:rPr>
        <w:t xml:space="preserve"> </w:t>
      </w:r>
      <w:r w:rsidR="00B663A2">
        <w:rPr>
          <w:rFonts w:ascii="Times New Roman" w:eastAsiaTheme="minorEastAsia" w:hAnsi="Times New Roman" w:cs="Times New Roman"/>
          <w:sz w:val="26"/>
          <w:szCs w:val="26"/>
        </w:rPr>
        <w:t>апреля 2026</w:t>
      </w:r>
      <w:r w:rsidR="00CC0715" w:rsidRPr="002926DE">
        <w:rPr>
          <w:rFonts w:ascii="Times New Roman" w:eastAsiaTheme="minorEastAsia" w:hAnsi="Times New Roman" w:cs="Times New Roman"/>
          <w:sz w:val="26"/>
          <w:szCs w:val="26"/>
        </w:rPr>
        <w:t xml:space="preserve"> года </w:t>
      </w:r>
      <w:r w:rsidR="00CC0715" w:rsidRPr="002926DE">
        <w:rPr>
          <w:rFonts w:ascii="Times New Roman" w:eastAsiaTheme="minorEastAsia" w:hAnsi="Times New Roman" w:cs="Times New Roman"/>
          <w:sz w:val="26"/>
          <w:szCs w:val="26"/>
        </w:rPr>
        <w:tab/>
      </w:r>
      <w:r w:rsidR="00CC0715" w:rsidRPr="002926DE">
        <w:rPr>
          <w:rFonts w:ascii="Times New Roman" w:eastAsiaTheme="minorEastAsia" w:hAnsi="Times New Roman" w:cs="Times New Roman"/>
          <w:sz w:val="26"/>
          <w:szCs w:val="26"/>
        </w:rPr>
        <w:tab/>
        <w:t xml:space="preserve">                    </w:t>
      </w:r>
      <w:r w:rsidR="00CC0715">
        <w:rPr>
          <w:rFonts w:ascii="Times New Roman" w:eastAsiaTheme="minorEastAsia" w:hAnsi="Times New Roman" w:cs="Times New Roman"/>
          <w:sz w:val="26"/>
          <w:szCs w:val="26"/>
        </w:rPr>
        <w:t xml:space="preserve">                             </w:t>
      </w:r>
      <w:r w:rsidR="00CC0715" w:rsidRPr="002926DE">
        <w:rPr>
          <w:rFonts w:ascii="Times New Roman" w:eastAsiaTheme="minorEastAsia" w:hAnsi="Times New Roman" w:cs="Times New Roman"/>
          <w:sz w:val="26"/>
          <w:szCs w:val="26"/>
        </w:rPr>
        <w:t xml:space="preserve">       </w:t>
      </w:r>
      <w:r w:rsidR="00CC0715">
        <w:rPr>
          <w:rFonts w:ascii="Times New Roman" w:eastAsiaTheme="minorEastAsia" w:hAnsi="Times New Roman" w:cs="Times New Roman"/>
          <w:sz w:val="26"/>
          <w:szCs w:val="26"/>
        </w:rPr>
        <w:t>г.</w:t>
      </w:r>
      <w:r w:rsidR="00CC0715" w:rsidRPr="002926DE">
        <w:rPr>
          <w:rFonts w:ascii="Times New Roman" w:eastAsiaTheme="minorEastAsia" w:hAnsi="Times New Roman" w:cs="Times New Roman"/>
          <w:sz w:val="26"/>
          <w:szCs w:val="26"/>
        </w:rPr>
        <w:t xml:space="preserve"> Санкт-Петербург</w:t>
      </w:r>
    </w:p>
    <w:p w14:paraId="6E661CB5" w14:textId="77777777" w:rsidR="00CC0715" w:rsidRPr="002926DE" w:rsidRDefault="00CC0715" w:rsidP="00CC0715">
      <w:pPr>
        <w:pStyle w:val="HTML"/>
        <w:ind w:firstLine="709"/>
        <w:jc w:val="both"/>
        <w:rPr>
          <w:rFonts w:ascii="Times New Roman" w:eastAsiaTheme="minorEastAsia" w:hAnsi="Times New Roman" w:cs="Times New Roman"/>
          <w:sz w:val="26"/>
          <w:szCs w:val="26"/>
        </w:rPr>
      </w:pPr>
    </w:p>
    <w:p w14:paraId="5E683D32" w14:textId="77777777" w:rsidR="00CC0715" w:rsidRDefault="00CC0715" w:rsidP="00CC071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07FCC96F" w14:textId="08F96620" w:rsidR="00CC0715" w:rsidRDefault="00CC0715" w:rsidP="00B663A2">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heme="minorHAnsi" w:hAnsi="Times New Roman" w:cs="Times New Roman"/>
          <w:sz w:val="26"/>
          <w:szCs w:val="26"/>
          <w:lang w:eastAsia="en-US"/>
        </w:rPr>
        <w:t>р недобросовестных поставщиков»</w:t>
      </w:r>
    </w:p>
    <w:p w14:paraId="07C864FE" w14:textId="77777777" w:rsidR="00CC0715" w:rsidRPr="001C006A" w:rsidRDefault="00CC0715" w:rsidP="00CC0715">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в присутствии представителей по доверенности </w:t>
      </w:r>
    </w:p>
    <w:p w14:paraId="2DD72A8F" w14:textId="49795821" w:rsidR="00CC0715" w:rsidRPr="001C006A" w:rsidRDefault="00CC0715" w:rsidP="00B663A2">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от </w:t>
      </w:r>
      <w:r w:rsidR="00462F83">
        <w:rPr>
          <w:rFonts w:ascii="Times New Roman" w:eastAsiaTheme="minorHAnsi" w:hAnsi="Times New Roman" w:cs="Times New Roman"/>
          <w:sz w:val="26"/>
          <w:szCs w:val="26"/>
          <w:lang w:eastAsia="en-US"/>
        </w:rPr>
        <w:t xml:space="preserve">Заказчика </w:t>
      </w:r>
      <w:r w:rsidRPr="001C006A">
        <w:rPr>
          <w:rFonts w:ascii="Times New Roman" w:eastAsiaTheme="minorHAnsi" w:hAnsi="Times New Roman" w:cs="Times New Roman"/>
          <w:sz w:val="26"/>
          <w:szCs w:val="26"/>
          <w:lang w:eastAsia="en-US"/>
        </w:rPr>
        <w:t xml:space="preserve">- </w:t>
      </w:r>
      <w:r w:rsidR="00B663A2" w:rsidRPr="00B663A2">
        <w:rPr>
          <w:rFonts w:ascii="Times New Roman" w:eastAsiaTheme="minorHAnsi" w:hAnsi="Times New Roman" w:cs="Times New Roman"/>
          <w:sz w:val="26"/>
          <w:szCs w:val="26"/>
          <w:lang w:eastAsia="en-US"/>
        </w:rPr>
        <w:t>КОМИТЕТ ПО ЗДРАВООХРАНЕНИЮ</w:t>
      </w:r>
      <w:r w:rsidR="00B663A2">
        <w:rPr>
          <w:rFonts w:ascii="Times New Roman" w:eastAsiaTheme="minorHAnsi" w:hAnsi="Times New Roman" w:cs="Times New Roman"/>
          <w:sz w:val="26"/>
          <w:szCs w:val="26"/>
          <w:lang w:eastAsia="en-US"/>
        </w:rPr>
        <w:t xml:space="preserve"> </w:t>
      </w:r>
      <w:r w:rsidR="00B663A2" w:rsidRPr="00B663A2">
        <w:rPr>
          <w:rFonts w:ascii="Times New Roman" w:eastAsiaTheme="minorHAnsi" w:hAnsi="Times New Roman" w:cs="Times New Roman"/>
          <w:sz w:val="26"/>
          <w:szCs w:val="26"/>
          <w:lang w:eastAsia="en-US"/>
        </w:rPr>
        <w:t>ЛЕНИНГРАДСКОЙ ОБЛАСТИ</w:t>
      </w:r>
      <w:r w:rsidRPr="001C006A">
        <w:rPr>
          <w:rFonts w:ascii="Times New Roman" w:eastAsiaTheme="minorHAnsi" w:hAnsi="Times New Roman" w:cs="Times New Roman"/>
          <w:sz w:val="26"/>
          <w:szCs w:val="26"/>
          <w:lang w:eastAsia="en-US"/>
        </w:rPr>
        <w:t xml:space="preserve">: </w:t>
      </w:r>
    </w:p>
    <w:p w14:paraId="719C45F9" w14:textId="4F36B7D7" w:rsidR="0083657E" w:rsidRDefault="00B663A2" w:rsidP="00CC0715">
      <w:pPr>
        <w:pStyle w:val="HTML"/>
        <w:ind w:firstLine="709"/>
        <w:jc w:val="both"/>
        <w:rPr>
          <w:rFonts w:ascii="Times New Roman" w:eastAsiaTheme="minorHAnsi" w:hAnsi="Times New Roman" w:cs="Times New Roman"/>
          <w:sz w:val="26"/>
          <w:szCs w:val="26"/>
          <w:lang w:eastAsia="en-US"/>
        </w:rPr>
      </w:pPr>
      <w:r w:rsidRPr="00B663A2">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Уполномоченного органа</w:t>
      </w:r>
      <w:r w:rsidRPr="00B663A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w:t>
      </w:r>
      <w:r w:rsidRPr="00B663A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КГЗ ЛО</w:t>
      </w:r>
      <w:r w:rsidRPr="00B663A2">
        <w:rPr>
          <w:rFonts w:ascii="Times New Roman" w:eastAsiaTheme="minorHAnsi" w:hAnsi="Times New Roman" w:cs="Times New Roman"/>
          <w:sz w:val="26"/>
          <w:szCs w:val="26"/>
          <w:lang w:eastAsia="en-US"/>
        </w:rPr>
        <w:t xml:space="preserve">: </w:t>
      </w:r>
    </w:p>
    <w:p w14:paraId="036C29F1" w14:textId="01378262" w:rsidR="00B663A2" w:rsidRDefault="00B663A2" w:rsidP="00CC0715">
      <w:pPr>
        <w:pStyle w:val="HTML"/>
        <w:ind w:firstLine="709"/>
        <w:jc w:val="both"/>
        <w:rPr>
          <w:rFonts w:ascii="Times New Roman" w:eastAsiaTheme="minorHAnsi" w:hAnsi="Times New Roman" w:cs="Times New Roman"/>
          <w:sz w:val="26"/>
          <w:szCs w:val="26"/>
          <w:lang w:eastAsia="en-US"/>
        </w:rPr>
      </w:pPr>
      <w:r w:rsidRPr="00B663A2">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Заявителя</w:t>
      </w:r>
      <w:r w:rsidRPr="00B663A2">
        <w:rPr>
          <w:rFonts w:ascii="Times New Roman" w:eastAsiaTheme="minorHAnsi" w:hAnsi="Times New Roman" w:cs="Times New Roman"/>
          <w:sz w:val="26"/>
          <w:szCs w:val="26"/>
          <w:lang w:eastAsia="en-US"/>
        </w:rPr>
        <w:t xml:space="preserve"> – </w:t>
      </w:r>
      <w:r w:rsidR="00772B91" w:rsidRPr="00772B91">
        <w:rPr>
          <w:rFonts w:ascii="Times New Roman" w:eastAsiaTheme="minorHAnsi" w:hAnsi="Times New Roman" w:cs="Times New Roman"/>
          <w:sz w:val="26"/>
          <w:szCs w:val="26"/>
          <w:lang w:eastAsia="en-US"/>
        </w:rPr>
        <w:t>ООО «ИНТЕРГЕН»</w:t>
      </w:r>
      <w:r w:rsidRPr="00B663A2">
        <w:rPr>
          <w:rFonts w:ascii="Times New Roman" w:eastAsiaTheme="minorHAnsi" w:hAnsi="Times New Roman" w:cs="Times New Roman"/>
          <w:sz w:val="26"/>
          <w:szCs w:val="26"/>
          <w:lang w:eastAsia="en-US"/>
        </w:rPr>
        <w:t xml:space="preserve">: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sidRPr="002926DE">
        <w:rPr>
          <w:rFonts w:ascii="Times New Roman" w:hAnsi="Times New Roman" w:cs="Times New Roman"/>
          <w:sz w:val="26"/>
          <w:szCs w:val="26"/>
        </w:rPr>
        <w:lastRenderedPageBreak/>
        <w:t>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46ECD0F5" w14:textId="5D14DD87" w:rsidR="00CC0715" w:rsidRPr="00CC0715"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t xml:space="preserve">В </w:t>
      </w:r>
      <w:proofErr w:type="gramStart"/>
      <w:r w:rsidRPr="00CC0715">
        <w:rPr>
          <w:rFonts w:ascii="Times New Roman" w:hAnsi="Times New Roman" w:cs="Times New Roman"/>
          <w:sz w:val="26"/>
          <w:szCs w:val="26"/>
        </w:rPr>
        <w:t>Ленинградское</w:t>
      </w:r>
      <w:proofErr w:type="gramEnd"/>
      <w:r w:rsidRPr="00CC0715">
        <w:rPr>
          <w:rFonts w:ascii="Times New Roman" w:hAnsi="Times New Roman" w:cs="Times New Roman"/>
          <w:sz w:val="26"/>
          <w:szCs w:val="26"/>
        </w:rPr>
        <w:t xml:space="preserve"> УФАС России поступила жалоба Заявителя (</w:t>
      </w:r>
      <w:proofErr w:type="spellStart"/>
      <w:r w:rsidRPr="00CC0715">
        <w:rPr>
          <w:rFonts w:ascii="Times New Roman" w:hAnsi="Times New Roman" w:cs="Times New Roman"/>
          <w:sz w:val="26"/>
          <w:szCs w:val="26"/>
        </w:rPr>
        <w:t>вх</w:t>
      </w:r>
      <w:proofErr w:type="spellEnd"/>
      <w:r w:rsidRPr="00CC0715">
        <w:rPr>
          <w:rFonts w:ascii="Times New Roman" w:hAnsi="Times New Roman" w:cs="Times New Roman"/>
          <w:sz w:val="26"/>
          <w:szCs w:val="26"/>
        </w:rPr>
        <w:t xml:space="preserve">. </w:t>
      </w:r>
      <w:r w:rsidR="00772B91" w:rsidRPr="00772B91">
        <w:rPr>
          <w:rFonts w:ascii="Times New Roman" w:hAnsi="Times New Roman" w:cs="Times New Roman"/>
          <w:sz w:val="26"/>
          <w:szCs w:val="26"/>
        </w:rPr>
        <w:t>3142/26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 xml:space="preserve">от </w:t>
      </w:r>
      <w:r w:rsidR="00772B91" w:rsidRPr="00772B91">
        <w:rPr>
          <w:rFonts w:ascii="Times New Roman" w:hAnsi="Times New Roman" w:cs="Times New Roman"/>
          <w:sz w:val="26"/>
          <w:szCs w:val="26"/>
        </w:rPr>
        <w:t>21.04.2026</w:t>
      </w:r>
      <w:r w:rsidRPr="00CC0715">
        <w:rPr>
          <w:rFonts w:ascii="Times New Roman" w:hAnsi="Times New Roman" w:cs="Times New Roman"/>
          <w:sz w:val="26"/>
          <w:szCs w:val="26"/>
        </w:rPr>
        <w:t xml:space="preserve">) на положения извещения при проведении </w:t>
      </w:r>
      <w:r w:rsidR="00B663A2">
        <w:rPr>
          <w:rFonts w:ascii="Times New Roman" w:hAnsi="Times New Roman" w:cs="Times New Roman"/>
          <w:sz w:val="26"/>
          <w:szCs w:val="26"/>
        </w:rPr>
        <w:t>электронного аукциона</w:t>
      </w:r>
      <w:r w:rsidR="00AC57ED">
        <w:rPr>
          <w:rFonts w:ascii="Times New Roman" w:hAnsi="Times New Roman" w:cs="Times New Roman"/>
          <w:sz w:val="26"/>
          <w:szCs w:val="26"/>
        </w:rPr>
        <w:t xml:space="preserve"> </w:t>
      </w:r>
      <w:r w:rsidRPr="00CC0715">
        <w:rPr>
          <w:rFonts w:ascii="Times New Roman" w:hAnsi="Times New Roman" w:cs="Times New Roman"/>
          <w:sz w:val="26"/>
          <w:szCs w:val="26"/>
        </w:rPr>
        <w:t>«</w:t>
      </w:r>
      <w:r w:rsidR="00772B91" w:rsidRPr="00772B91">
        <w:rPr>
          <w:rFonts w:ascii="Times New Roman" w:hAnsi="Times New Roman" w:cs="Times New Roman"/>
          <w:sz w:val="26"/>
          <w:szCs w:val="26"/>
        </w:rPr>
        <w:t>Поставка микроскопа светового инвертированного</w:t>
      </w:r>
      <w:r w:rsidRPr="00CC0715">
        <w:rPr>
          <w:rFonts w:ascii="Times New Roman" w:hAnsi="Times New Roman" w:cs="Times New Roman"/>
          <w:sz w:val="26"/>
          <w:szCs w:val="26"/>
        </w:rPr>
        <w:t>».</w:t>
      </w:r>
    </w:p>
    <w:p w14:paraId="5203A53F" w14:textId="08F84E26" w:rsidR="00A50292"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t xml:space="preserve">Из материалов дела следует, что извещение о проведении </w:t>
      </w:r>
      <w:r w:rsidR="00B663A2">
        <w:rPr>
          <w:rFonts w:ascii="Times New Roman" w:hAnsi="Times New Roman" w:cs="Times New Roman"/>
          <w:sz w:val="26"/>
          <w:szCs w:val="26"/>
        </w:rPr>
        <w:t>электронного аукциона</w:t>
      </w:r>
      <w:r w:rsidRPr="00CC0715">
        <w:rPr>
          <w:rFonts w:ascii="Times New Roman" w:hAnsi="Times New Roman" w:cs="Times New Roman"/>
          <w:sz w:val="26"/>
          <w:szCs w:val="26"/>
        </w:rPr>
        <w:t xml:space="preserve"> размещено </w:t>
      </w:r>
      <w:r w:rsidR="00772B91" w:rsidRPr="00772B91">
        <w:rPr>
          <w:rFonts w:ascii="Times New Roman" w:hAnsi="Times New Roman" w:cs="Times New Roman"/>
          <w:sz w:val="26"/>
          <w:szCs w:val="26"/>
        </w:rPr>
        <w:t>08.04.2026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0F9A52C9" w14:textId="77777777" w:rsidR="00CC0715" w:rsidRDefault="00CC0715" w:rsidP="00CC0715">
      <w:pPr>
        <w:spacing w:after="0" w:line="240" w:lineRule="auto"/>
        <w:ind w:firstLine="709"/>
        <w:jc w:val="both"/>
        <w:rPr>
          <w:rFonts w:ascii="Times New Roman" w:hAnsi="Times New Roman" w:cs="Times New Roman"/>
          <w:sz w:val="26"/>
          <w:szCs w:val="26"/>
        </w:rPr>
      </w:pPr>
    </w:p>
    <w:p w14:paraId="0C3F35D9" w14:textId="293BF491"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980D57">
        <w:rPr>
          <w:rFonts w:ascii="Times New Roman" w:hAnsi="Times New Roman" w:cs="Times New Roman"/>
          <w:sz w:val="26"/>
          <w:szCs w:val="26"/>
        </w:rPr>
        <w:t xml:space="preserve"> </w:t>
      </w:r>
      <w:r w:rsidR="00772B91" w:rsidRPr="00772B91">
        <w:rPr>
          <w:rFonts w:ascii="Times New Roman" w:hAnsi="Times New Roman" w:cs="Times New Roman"/>
          <w:sz w:val="26"/>
          <w:szCs w:val="26"/>
        </w:rPr>
        <w:t>17 500 000,00</w:t>
      </w:r>
      <w:r w:rsidR="00462F83">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w:t>
      </w:r>
      <w:r w:rsidRPr="00C464BB">
        <w:rPr>
          <w:rFonts w:ascii="Times New Roman" w:hAnsi="Times New Roman" w:cs="Times New Roman"/>
          <w:sz w:val="26"/>
          <w:szCs w:val="26"/>
        </w:rPr>
        <w:lastRenderedPageBreak/>
        <w:t xml:space="preserve">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w:t>
      </w:r>
      <w:r w:rsidRPr="00C464BB">
        <w:rPr>
          <w:rFonts w:ascii="Times New Roman" w:hAnsi="Times New Roman" w:cs="Times New Roman"/>
          <w:sz w:val="26"/>
          <w:szCs w:val="26"/>
        </w:rPr>
        <w:lastRenderedPageBreak/>
        <w:t xml:space="preserve">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4BABD8B4"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6E6A3D">
        <w:rPr>
          <w:rFonts w:ascii="Times New Roman" w:hAnsi="Times New Roman" w:cs="Times New Roman"/>
          <w:sz w:val="26"/>
          <w:szCs w:val="26"/>
        </w:rPr>
        <w:t xml:space="preserve">Заказчиком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B663A2">
        <w:rPr>
          <w:rFonts w:ascii="Times New Roman" w:hAnsi="Times New Roman" w:cs="Times New Roman"/>
          <w:sz w:val="26"/>
          <w:szCs w:val="26"/>
        </w:rPr>
        <w:t>электронного аукциона</w:t>
      </w:r>
      <w:r w:rsidR="00CC0715" w:rsidRPr="00CC0715">
        <w:rPr>
          <w:rFonts w:ascii="Times New Roman" w:hAnsi="Times New Roman" w:cs="Times New Roman"/>
          <w:sz w:val="26"/>
          <w:szCs w:val="26"/>
        </w:rPr>
        <w:t xml:space="preserve"> </w:t>
      </w:r>
      <w:r w:rsidRPr="00617E19">
        <w:rPr>
          <w:rFonts w:ascii="Times New Roman" w:hAnsi="Times New Roman" w:cs="Times New Roman"/>
          <w:sz w:val="26"/>
          <w:szCs w:val="26"/>
        </w:rPr>
        <w:t>«</w:t>
      </w:r>
      <w:r w:rsidR="00772B91" w:rsidRPr="00772B91">
        <w:rPr>
          <w:rFonts w:ascii="Times New Roman" w:hAnsi="Times New Roman" w:cs="Times New Roman"/>
          <w:sz w:val="26"/>
          <w:szCs w:val="26"/>
        </w:rPr>
        <w:t>Поставка микроскопа светового инвертированного</w:t>
      </w:r>
      <w:r w:rsidRPr="00617E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lastRenderedPageBreak/>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lastRenderedPageBreak/>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47FD218"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w:t>
      </w:r>
      <w:r w:rsidR="009006A9">
        <w:rPr>
          <w:rFonts w:ascii="Times New Roman" w:hAnsi="Times New Roman" w:cs="Times New Roman"/>
          <w:sz w:val="26"/>
          <w:szCs w:val="26"/>
        </w:rPr>
        <w:t xml:space="preserve">  </w:t>
      </w:r>
      <w:r w:rsidRPr="00361A2C">
        <w:rPr>
          <w:rFonts w:ascii="Times New Roman" w:hAnsi="Times New Roman" w:cs="Times New Roman"/>
          <w:sz w:val="26"/>
          <w:szCs w:val="26"/>
        </w:rPr>
        <w:t xml:space="preserve">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66ABE039"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в) </w:t>
      </w:r>
      <w:r w:rsidR="009006A9">
        <w:rPr>
          <w:rFonts w:ascii="Times New Roman" w:hAnsi="Times New Roman" w:cs="Times New Roman"/>
          <w:sz w:val="26"/>
          <w:szCs w:val="26"/>
        </w:rPr>
        <w:t xml:space="preserve"> </w:t>
      </w:r>
      <w:r w:rsidRPr="00361A2C">
        <w:rPr>
          <w:rFonts w:ascii="Times New Roman" w:hAnsi="Times New Roman" w:cs="Times New Roman"/>
          <w:sz w:val="26"/>
          <w:szCs w:val="26"/>
        </w:rPr>
        <w:t>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1C50B93B" w14:textId="553F6435" w:rsidR="002D521B" w:rsidRDefault="00FB4F12" w:rsidP="00FB4F12">
      <w:pPr>
        <w:spacing w:after="0" w:line="240" w:lineRule="auto"/>
        <w:ind w:firstLine="709"/>
        <w:jc w:val="both"/>
        <w:rPr>
          <w:rFonts w:ascii="Times New Roman" w:hAnsi="Times New Roman" w:cs="Times New Roman"/>
          <w:sz w:val="26"/>
          <w:szCs w:val="26"/>
        </w:rPr>
      </w:pPr>
      <w:r w:rsidRPr="00FB4F12">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FB4F12">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FB4F12">
        <w:rPr>
          <w:rFonts w:ascii="Times New Roman" w:hAnsi="Times New Roman" w:cs="Times New Roman"/>
          <w:sz w:val="26"/>
          <w:szCs w:val="26"/>
        </w:rPr>
        <w:t xml:space="preserve"> о контрактной системе соответственно.</w:t>
      </w:r>
    </w:p>
    <w:p w14:paraId="5D85C4E7" w14:textId="2794FBAE" w:rsidR="00772B91" w:rsidRPr="00772B91" w:rsidRDefault="00772B91" w:rsidP="00772B91">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 закупка </w:t>
      </w:r>
      <w:r>
        <w:rPr>
          <w:rFonts w:ascii="Times New Roman" w:hAnsi="Times New Roman" w:cs="Times New Roman"/>
          <w:sz w:val="26"/>
          <w:szCs w:val="26"/>
        </w:rPr>
        <w:t>м</w:t>
      </w:r>
      <w:r w:rsidRPr="00772B91">
        <w:rPr>
          <w:rFonts w:ascii="Times New Roman" w:hAnsi="Times New Roman" w:cs="Times New Roman"/>
          <w:sz w:val="26"/>
          <w:szCs w:val="26"/>
        </w:rPr>
        <w:t>икроскоп</w:t>
      </w:r>
      <w:r>
        <w:rPr>
          <w:rFonts w:ascii="Times New Roman" w:hAnsi="Times New Roman" w:cs="Times New Roman"/>
          <w:sz w:val="26"/>
          <w:szCs w:val="26"/>
        </w:rPr>
        <w:t>а</w:t>
      </w:r>
      <w:r w:rsidRPr="00772B91">
        <w:rPr>
          <w:rFonts w:ascii="Times New Roman" w:hAnsi="Times New Roman" w:cs="Times New Roman"/>
          <w:sz w:val="26"/>
          <w:szCs w:val="26"/>
        </w:rPr>
        <w:t xml:space="preserve"> светово</w:t>
      </w:r>
      <w:r>
        <w:rPr>
          <w:rFonts w:ascii="Times New Roman" w:hAnsi="Times New Roman" w:cs="Times New Roman"/>
          <w:sz w:val="26"/>
          <w:szCs w:val="26"/>
        </w:rPr>
        <w:t>го</w:t>
      </w:r>
      <w:r w:rsidRPr="00772B91">
        <w:rPr>
          <w:rFonts w:ascii="Times New Roman" w:hAnsi="Times New Roman" w:cs="Times New Roman"/>
          <w:sz w:val="26"/>
          <w:szCs w:val="26"/>
        </w:rPr>
        <w:t xml:space="preserve"> инвертированн</w:t>
      </w:r>
      <w:r>
        <w:rPr>
          <w:rFonts w:ascii="Times New Roman" w:hAnsi="Times New Roman" w:cs="Times New Roman"/>
          <w:sz w:val="26"/>
          <w:szCs w:val="26"/>
        </w:rPr>
        <w:t>ого</w:t>
      </w:r>
      <w:r w:rsidRPr="00772B91">
        <w:rPr>
          <w:rFonts w:ascii="Times New Roman" w:hAnsi="Times New Roman" w:cs="Times New Roman"/>
          <w:sz w:val="26"/>
          <w:szCs w:val="26"/>
        </w:rPr>
        <w:t>, применена позиция КТРУ - 26.70.22.150-00000013.</w:t>
      </w:r>
    </w:p>
    <w:p w14:paraId="6FDFBD36" w14:textId="77777777" w:rsidR="00772B91" w:rsidRPr="00772B91" w:rsidRDefault="00772B91" w:rsidP="00772B91">
      <w:pPr>
        <w:spacing w:after="0" w:line="240" w:lineRule="auto"/>
        <w:ind w:firstLine="709"/>
        <w:jc w:val="both"/>
        <w:rPr>
          <w:rFonts w:ascii="Times New Roman" w:hAnsi="Times New Roman" w:cs="Times New Roman"/>
          <w:sz w:val="26"/>
          <w:szCs w:val="26"/>
        </w:rPr>
      </w:pPr>
      <w:proofErr w:type="gramStart"/>
      <w:r w:rsidRPr="00772B91">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w:t>
      </w:r>
      <w:proofErr w:type="gramEnd"/>
      <w:r w:rsidRPr="00772B91">
        <w:rPr>
          <w:rFonts w:ascii="Times New Roman" w:hAnsi="Times New Roman" w:cs="Times New Roman"/>
          <w:sz w:val="26"/>
          <w:szCs w:val="26"/>
        </w:rPr>
        <w:t xml:space="preserve">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756AC503" w14:textId="2FE2B43B" w:rsidR="00772B91" w:rsidRDefault="00772B91" w:rsidP="00772B91">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Комиссия отмечает, что Заказчик обосновал необходимость применения заданных характеристик</w:t>
      </w:r>
      <w:r w:rsidR="00AF07B5">
        <w:rPr>
          <w:rFonts w:ascii="Times New Roman" w:hAnsi="Times New Roman" w:cs="Times New Roman"/>
          <w:sz w:val="26"/>
          <w:szCs w:val="26"/>
        </w:rPr>
        <w:t>, а именно:</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1558"/>
        <w:gridCol w:w="1560"/>
        <w:gridCol w:w="1904"/>
        <w:gridCol w:w="2597"/>
      </w:tblGrid>
      <w:tr w:rsidR="00557603" w:rsidRPr="00557603" w14:paraId="2B8069E6"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3B0E772B" w14:textId="77777777" w:rsidR="00557603" w:rsidRPr="00557603" w:rsidRDefault="00557603" w:rsidP="00557603">
            <w:pPr>
              <w:spacing w:after="0" w:line="240" w:lineRule="auto"/>
              <w:jc w:val="center"/>
              <w:rPr>
                <w:rFonts w:ascii="Times New Roman" w:eastAsia="Calibri" w:hAnsi="Times New Roman" w:cs="Times New Roman"/>
                <w:b/>
                <w:sz w:val="20"/>
                <w:szCs w:val="20"/>
                <w:lang w:eastAsia="en-US"/>
              </w:rPr>
            </w:pPr>
            <w:r w:rsidRPr="00557603">
              <w:rPr>
                <w:rFonts w:ascii="Times New Roman" w:eastAsia="Calibri" w:hAnsi="Times New Roman" w:cs="Times New Roman"/>
                <w:b/>
                <w:sz w:val="20"/>
                <w:szCs w:val="20"/>
                <w:lang w:eastAsia="en-US"/>
              </w:rPr>
              <w:lastRenderedPageBreak/>
              <w:t>Наименование характеристики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34FE7BAC" w14:textId="77777777" w:rsidR="00557603" w:rsidRPr="00557603" w:rsidRDefault="00557603" w:rsidP="00557603">
            <w:pPr>
              <w:spacing w:after="0" w:line="240" w:lineRule="auto"/>
              <w:jc w:val="center"/>
              <w:rPr>
                <w:rFonts w:ascii="Times New Roman" w:eastAsia="Calibri" w:hAnsi="Times New Roman" w:cs="Times New Roman"/>
                <w:b/>
                <w:sz w:val="20"/>
                <w:szCs w:val="20"/>
                <w:lang w:eastAsia="en-US"/>
              </w:rPr>
            </w:pPr>
            <w:r w:rsidRPr="00557603">
              <w:rPr>
                <w:rFonts w:ascii="Times New Roman" w:eastAsia="Calibri" w:hAnsi="Times New Roman" w:cs="Times New Roman"/>
                <w:b/>
                <w:sz w:val="20"/>
                <w:szCs w:val="20"/>
                <w:lang w:eastAsia="en-US"/>
              </w:rPr>
              <w:t xml:space="preserve">Значение характеристики </w:t>
            </w:r>
          </w:p>
        </w:tc>
        <w:tc>
          <w:tcPr>
            <w:tcW w:w="803" w:type="pct"/>
            <w:tcBorders>
              <w:top w:val="single" w:sz="4" w:space="0" w:color="auto"/>
              <w:left w:val="single" w:sz="4" w:space="0" w:color="auto"/>
              <w:bottom w:val="single" w:sz="4" w:space="0" w:color="auto"/>
              <w:right w:val="single" w:sz="4" w:space="0" w:color="auto"/>
            </w:tcBorders>
            <w:vAlign w:val="center"/>
            <w:hideMark/>
          </w:tcPr>
          <w:p w14:paraId="21DB412A" w14:textId="77777777" w:rsidR="00557603" w:rsidRPr="00557603" w:rsidRDefault="00557603" w:rsidP="00557603">
            <w:pPr>
              <w:spacing w:after="0" w:line="240" w:lineRule="auto"/>
              <w:jc w:val="center"/>
              <w:rPr>
                <w:rFonts w:ascii="Times New Roman" w:eastAsia="Calibri" w:hAnsi="Times New Roman" w:cs="Times New Roman"/>
                <w:b/>
                <w:sz w:val="20"/>
                <w:szCs w:val="20"/>
                <w:lang w:eastAsia="en-US"/>
              </w:rPr>
            </w:pPr>
            <w:r w:rsidRPr="00557603">
              <w:rPr>
                <w:rFonts w:ascii="Times New Roman" w:eastAsia="Calibri" w:hAnsi="Times New Roman" w:cs="Times New Roman"/>
                <w:b/>
                <w:sz w:val="20"/>
                <w:szCs w:val="20"/>
                <w:lang w:eastAsia="en-US"/>
              </w:rPr>
              <w:t>Единица измерения характеристики</w:t>
            </w:r>
          </w:p>
        </w:tc>
        <w:tc>
          <w:tcPr>
            <w:tcW w:w="980" w:type="pct"/>
            <w:tcBorders>
              <w:top w:val="single" w:sz="4" w:space="0" w:color="auto"/>
              <w:left w:val="single" w:sz="4" w:space="0" w:color="auto"/>
              <w:bottom w:val="single" w:sz="4" w:space="0" w:color="auto"/>
              <w:right w:val="single" w:sz="4" w:space="0" w:color="auto"/>
            </w:tcBorders>
            <w:vAlign w:val="center"/>
            <w:hideMark/>
          </w:tcPr>
          <w:p w14:paraId="735FAD44" w14:textId="77777777" w:rsidR="00557603" w:rsidRPr="00557603" w:rsidRDefault="00557603" w:rsidP="00557603">
            <w:pPr>
              <w:spacing w:after="0" w:line="240" w:lineRule="auto"/>
              <w:jc w:val="center"/>
              <w:rPr>
                <w:rFonts w:ascii="Times New Roman" w:eastAsia="Calibri" w:hAnsi="Times New Roman" w:cs="Times New Roman"/>
                <w:b/>
                <w:sz w:val="20"/>
                <w:szCs w:val="20"/>
                <w:lang w:eastAsia="en-US"/>
              </w:rPr>
            </w:pPr>
            <w:r w:rsidRPr="00557603">
              <w:rPr>
                <w:rFonts w:ascii="Times New Roman" w:eastAsia="Calibri" w:hAnsi="Times New Roman" w:cs="Times New Roman"/>
                <w:b/>
                <w:sz w:val="20"/>
                <w:szCs w:val="20"/>
                <w:lang w:eastAsia="en-US"/>
              </w:rPr>
              <w:t>Инструкция по заполнению характеристик в заявке</w:t>
            </w:r>
          </w:p>
        </w:tc>
        <w:tc>
          <w:tcPr>
            <w:tcW w:w="1337" w:type="pct"/>
            <w:tcBorders>
              <w:top w:val="single" w:sz="4" w:space="0" w:color="auto"/>
              <w:left w:val="single" w:sz="4" w:space="0" w:color="auto"/>
              <w:bottom w:val="single" w:sz="4" w:space="0" w:color="auto"/>
              <w:right w:val="single" w:sz="4" w:space="0" w:color="auto"/>
            </w:tcBorders>
            <w:vAlign w:val="center"/>
            <w:hideMark/>
          </w:tcPr>
          <w:p w14:paraId="3886EEB5" w14:textId="77777777" w:rsidR="00557603" w:rsidRPr="00557603" w:rsidRDefault="00557603" w:rsidP="00557603">
            <w:pPr>
              <w:spacing w:after="0" w:line="240" w:lineRule="auto"/>
              <w:jc w:val="center"/>
              <w:rPr>
                <w:rFonts w:ascii="Times New Roman" w:eastAsia="Calibri" w:hAnsi="Times New Roman" w:cs="Times New Roman"/>
                <w:b/>
                <w:sz w:val="20"/>
                <w:szCs w:val="20"/>
                <w:lang w:eastAsia="en-US"/>
              </w:rPr>
            </w:pPr>
            <w:r w:rsidRPr="00557603">
              <w:rPr>
                <w:rFonts w:ascii="Times New Roman" w:eastAsia="Calibri" w:hAnsi="Times New Roman" w:cs="Times New Roman"/>
                <w:b/>
                <w:sz w:val="20"/>
                <w:szCs w:val="20"/>
                <w:lang w:eastAsia="en-US"/>
              </w:rPr>
              <w:t>Обоснование характеристик</w:t>
            </w:r>
          </w:p>
        </w:tc>
      </w:tr>
      <w:tr w:rsidR="00557603" w:rsidRPr="00557603" w14:paraId="5924B28D" w14:textId="77777777" w:rsidTr="00557603">
        <w:trPr>
          <w:trHeight w:val="7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786B75B7"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Микроскоп световой инвертированный</w:t>
            </w:r>
          </w:p>
        </w:tc>
        <w:tc>
          <w:tcPr>
            <w:tcW w:w="802" w:type="pct"/>
            <w:tcBorders>
              <w:top w:val="single" w:sz="4" w:space="0" w:color="auto"/>
              <w:left w:val="single" w:sz="4" w:space="0" w:color="auto"/>
              <w:bottom w:val="single" w:sz="4" w:space="0" w:color="auto"/>
              <w:right w:val="single" w:sz="4" w:space="0" w:color="auto"/>
            </w:tcBorders>
            <w:vAlign w:val="center"/>
            <w:hideMark/>
          </w:tcPr>
          <w:p w14:paraId="4D8FF387"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1</w:t>
            </w:r>
          </w:p>
        </w:tc>
        <w:tc>
          <w:tcPr>
            <w:tcW w:w="803" w:type="pct"/>
            <w:tcBorders>
              <w:top w:val="single" w:sz="4" w:space="0" w:color="auto"/>
              <w:left w:val="single" w:sz="4" w:space="0" w:color="auto"/>
              <w:bottom w:val="single" w:sz="4" w:space="0" w:color="auto"/>
              <w:right w:val="single" w:sz="4" w:space="0" w:color="auto"/>
            </w:tcBorders>
            <w:vAlign w:val="center"/>
            <w:hideMark/>
          </w:tcPr>
          <w:p w14:paraId="267E5A3C"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Штука</w:t>
            </w:r>
          </w:p>
        </w:tc>
        <w:tc>
          <w:tcPr>
            <w:tcW w:w="980" w:type="pct"/>
            <w:tcBorders>
              <w:top w:val="single" w:sz="4" w:space="0" w:color="auto"/>
              <w:left w:val="single" w:sz="4" w:space="0" w:color="auto"/>
              <w:bottom w:val="single" w:sz="4" w:space="0" w:color="auto"/>
              <w:right w:val="single" w:sz="4" w:space="0" w:color="auto"/>
            </w:tcBorders>
            <w:vAlign w:val="center"/>
            <w:hideMark/>
          </w:tcPr>
          <w:p w14:paraId="5858819E"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567171B9"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проведения процедуры  ИКСИ</w:t>
            </w:r>
          </w:p>
        </w:tc>
      </w:tr>
      <w:tr w:rsidR="00557603" w:rsidRPr="00557603" w14:paraId="19B1CF92" w14:textId="77777777" w:rsidTr="00557603">
        <w:trPr>
          <w:trHeight w:val="7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6FE2BE1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Штатив с выходными оптическими портами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68A33D4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59731DEB"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304F98A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789F7E00"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вывода изображения на экран</w:t>
            </w:r>
          </w:p>
        </w:tc>
      </w:tr>
      <w:tr w:rsidR="00557603" w:rsidRPr="00557603" w14:paraId="0FA5E086" w14:textId="77777777" w:rsidTr="00557603">
        <w:trPr>
          <w:trHeight w:val="796"/>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5574DA6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Количество оптических портов</w:t>
            </w:r>
          </w:p>
        </w:tc>
        <w:tc>
          <w:tcPr>
            <w:tcW w:w="802" w:type="pct"/>
            <w:tcBorders>
              <w:top w:val="single" w:sz="4" w:space="0" w:color="auto"/>
              <w:left w:val="single" w:sz="4" w:space="0" w:color="auto"/>
              <w:bottom w:val="single" w:sz="4" w:space="0" w:color="auto"/>
              <w:right w:val="single" w:sz="4" w:space="0" w:color="auto"/>
            </w:tcBorders>
            <w:vAlign w:val="center"/>
            <w:hideMark/>
          </w:tcPr>
          <w:p w14:paraId="7EEB440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2</w:t>
            </w:r>
          </w:p>
        </w:tc>
        <w:tc>
          <w:tcPr>
            <w:tcW w:w="803" w:type="pct"/>
            <w:tcBorders>
              <w:top w:val="single" w:sz="4" w:space="0" w:color="auto"/>
              <w:left w:val="single" w:sz="4" w:space="0" w:color="auto"/>
              <w:bottom w:val="single" w:sz="4" w:space="0" w:color="auto"/>
              <w:right w:val="single" w:sz="4" w:space="0" w:color="auto"/>
            </w:tcBorders>
            <w:vAlign w:val="center"/>
            <w:hideMark/>
          </w:tcPr>
          <w:p w14:paraId="229DE3F7"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Штука</w:t>
            </w:r>
          </w:p>
        </w:tc>
        <w:tc>
          <w:tcPr>
            <w:tcW w:w="980" w:type="pct"/>
            <w:tcBorders>
              <w:top w:val="single" w:sz="4" w:space="0" w:color="auto"/>
              <w:left w:val="single" w:sz="4" w:space="0" w:color="auto"/>
              <w:bottom w:val="single" w:sz="4" w:space="0" w:color="auto"/>
              <w:right w:val="single" w:sz="4" w:space="0" w:color="auto"/>
            </w:tcBorders>
            <w:vAlign w:val="center"/>
            <w:hideMark/>
          </w:tcPr>
          <w:p w14:paraId="1E3F345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val="restart"/>
            <w:tcBorders>
              <w:top w:val="single" w:sz="4" w:space="0" w:color="auto"/>
              <w:left w:val="single" w:sz="4" w:space="0" w:color="auto"/>
              <w:bottom w:val="single" w:sz="4" w:space="0" w:color="auto"/>
              <w:right w:val="single" w:sz="4" w:space="0" w:color="auto"/>
            </w:tcBorders>
            <w:vAlign w:val="center"/>
            <w:hideMark/>
          </w:tcPr>
          <w:p w14:paraId="79C82E51"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вывода изображения на экран</w:t>
            </w:r>
          </w:p>
        </w:tc>
      </w:tr>
      <w:tr w:rsidR="00557603" w:rsidRPr="00557603" w14:paraId="5EEA9BD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tcPr>
          <w:p w14:paraId="69A33B5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Деление светового потока окуляры левый порт</w:t>
            </w:r>
          </w:p>
          <w:p w14:paraId="36283719"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p>
        </w:tc>
        <w:tc>
          <w:tcPr>
            <w:tcW w:w="802" w:type="pct"/>
            <w:tcBorders>
              <w:top w:val="single" w:sz="4" w:space="0" w:color="auto"/>
              <w:left w:val="single" w:sz="4" w:space="0" w:color="auto"/>
              <w:bottom w:val="single" w:sz="4" w:space="0" w:color="auto"/>
              <w:right w:val="single" w:sz="4" w:space="0" w:color="auto"/>
            </w:tcBorders>
            <w:vAlign w:val="center"/>
            <w:hideMark/>
          </w:tcPr>
          <w:p w14:paraId="3FD6804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2304784B"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7D878DD0"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54586A15" w14:textId="77777777" w:rsidR="00557603" w:rsidRPr="00557603" w:rsidRDefault="00557603" w:rsidP="00557603">
            <w:pPr>
              <w:spacing w:after="0" w:line="240" w:lineRule="auto"/>
              <w:rPr>
                <w:rFonts w:ascii="Times New Roman" w:eastAsia="Times New Roman" w:hAnsi="Times New Roman" w:cs="Times New Roman"/>
                <w:b/>
                <w:sz w:val="20"/>
                <w:szCs w:val="20"/>
              </w:rPr>
            </w:pPr>
          </w:p>
        </w:tc>
      </w:tr>
      <w:tr w:rsidR="00557603" w:rsidRPr="00557603" w14:paraId="19CB6356"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69697CBE"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Фокусировка осуществляется перемещением револьверной головки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0EE3659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44BDCA51"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40076B8E"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77B5F02A"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оптимальной фокусировки на объекте при смене объективов</w:t>
            </w:r>
          </w:p>
        </w:tc>
      </w:tr>
      <w:tr w:rsidR="00557603" w:rsidRPr="00557603" w14:paraId="299C8804"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2AAE9942"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Ход ручной фокусировки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073A499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9.5</w:t>
            </w:r>
          </w:p>
        </w:tc>
        <w:tc>
          <w:tcPr>
            <w:tcW w:w="803" w:type="pct"/>
            <w:tcBorders>
              <w:top w:val="single" w:sz="4" w:space="0" w:color="auto"/>
              <w:left w:val="single" w:sz="4" w:space="0" w:color="auto"/>
              <w:bottom w:val="single" w:sz="4" w:space="0" w:color="auto"/>
              <w:right w:val="single" w:sz="4" w:space="0" w:color="auto"/>
            </w:tcBorders>
            <w:vAlign w:val="center"/>
            <w:hideMark/>
          </w:tcPr>
          <w:p w14:paraId="62265D81"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Миллиметр</w:t>
            </w:r>
          </w:p>
        </w:tc>
        <w:tc>
          <w:tcPr>
            <w:tcW w:w="980" w:type="pct"/>
            <w:tcBorders>
              <w:top w:val="single" w:sz="4" w:space="0" w:color="auto"/>
              <w:left w:val="single" w:sz="4" w:space="0" w:color="auto"/>
              <w:bottom w:val="single" w:sz="4" w:space="0" w:color="auto"/>
              <w:right w:val="single" w:sz="4" w:space="0" w:color="auto"/>
            </w:tcBorders>
            <w:vAlign w:val="center"/>
            <w:hideMark/>
          </w:tcPr>
          <w:p w14:paraId="74DDFF6B"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039C98BF"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оптимальной фокусировки на объекте при смене объективов</w:t>
            </w:r>
          </w:p>
        </w:tc>
      </w:tr>
      <w:tr w:rsidR="00557603" w:rsidRPr="00557603" w14:paraId="6BF8F229"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751AD6DE"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Замок фокусировки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21B2058D"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458BB249"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1B437FF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07914B0D"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установки предела фокусировки</w:t>
            </w:r>
          </w:p>
        </w:tc>
      </w:tr>
      <w:tr w:rsidR="00557603" w:rsidRPr="00557603" w14:paraId="5C836C2F"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486EF0D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Бинокулярный наклоняемый тубус</w:t>
            </w:r>
          </w:p>
        </w:tc>
        <w:tc>
          <w:tcPr>
            <w:tcW w:w="802" w:type="pct"/>
            <w:tcBorders>
              <w:top w:val="single" w:sz="4" w:space="0" w:color="auto"/>
              <w:left w:val="single" w:sz="4" w:space="0" w:color="auto"/>
              <w:bottom w:val="single" w:sz="4" w:space="0" w:color="auto"/>
              <w:right w:val="single" w:sz="4" w:space="0" w:color="auto"/>
            </w:tcBorders>
            <w:vAlign w:val="center"/>
            <w:hideMark/>
          </w:tcPr>
          <w:p w14:paraId="6319B81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6CB7A08B"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5B96E70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472B2050"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более удобного использования микроскопа</w:t>
            </w:r>
          </w:p>
        </w:tc>
      </w:tr>
      <w:tr w:rsidR="00557603" w:rsidRPr="00557603" w14:paraId="1EB0FEB8"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38DA401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Возможность диоптрийной коррекции</w:t>
            </w:r>
          </w:p>
        </w:tc>
        <w:tc>
          <w:tcPr>
            <w:tcW w:w="802" w:type="pct"/>
            <w:tcBorders>
              <w:top w:val="single" w:sz="4" w:space="0" w:color="auto"/>
              <w:left w:val="single" w:sz="4" w:space="0" w:color="auto"/>
              <w:bottom w:val="single" w:sz="4" w:space="0" w:color="auto"/>
              <w:right w:val="single" w:sz="4" w:space="0" w:color="auto"/>
            </w:tcBorders>
            <w:vAlign w:val="center"/>
            <w:hideMark/>
          </w:tcPr>
          <w:p w14:paraId="27D94CE2"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5667391D"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5107048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15454D3E"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коррекции оптических искажений</w:t>
            </w:r>
          </w:p>
        </w:tc>
      </w:tr>
      <w:tr w:rsidR="00557603" w:rsidRPr="00557603" w14:paraId="4C24773B"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07289F5B"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Мощность осветителя</w:t>
            </w:r>
          </w:p>
        </w:tc>
        <w:tc>
          <w:tcPr>
            <w:tcW w:w="802" w:type="pct"/>
            <w:tcBorders>
              <w:top w:val="single" w:sz="4" w:space="0" w:color="auto"/>
              <w:left w:val="single" w:sz="4" w:space="0" w:color="auto"/>
              <w:bottom w:val="single" w:sz="4" w:space="0" w:color="auto"/>
              <w:right w:val="single" w:sz="4" w:space="0" w:color="auto"/>
            </w:tcBorders>
            <w:vAlign w:val="center"/>
            <w:hideMark/>
          </w:tcPr>
          <w:p w14:paraId="3C76169D"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100</w:t>
            </w:r>
          </w:p>
        </w:tc>
        <w:tc>
          <w:tcPr>
            <w:tcW w:w="803" w:type="pct"/>
            <w:tcBorders>
              <w:top w:val="single" w:sz="4" w:space="0" w:color="auto"/>
              <w:left w:val="single" w:sz="4" w:space="0" w:color="auto"/>
              <w:bottom w:val="single" w:sz="4" w:space="0" w:color="auto"/>
              <w:right w:val="single" w:sz="4" w:space="0" w:color="auto"/>
            </w:tcBorders>
            <w:vAlign w:val="center"/>
            <w:hideMark/>
          </w:tcPr>
          <w:p w14:paraId="194E537D"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Ватт</w:t>
            </w:r>
          </w:p>
        </w:tc>
        <w:tc>
          <w:tcPr>
            <w:tcW w:w="980" w:type="pct"/>
            <w:tcBorders>
              <w:top w:val="single" w:sz="4" w:space="0" w:color="auto"/>
              <w:left w:val="single" w:sz="4" w:space="0" w:color="auto"/>
              <w:bottom w:val="single" w:sz="4" w:space="0" w:color="auto"/>
              <w:right w:val="single" w:sz="4" w:space="0" w:color="auto"/>
            </w:tcBorders>
            <w:vAlign w:val="center"/>
            <w:hideMark/>
          </w:tcPr>
          <w:p w14:paraId="6CE59CB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3FB98B5E"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получения качественного  изображения</w:t>
            </w:r>
          </w:p>
        </w:tc>
      </w:tr>
      <w:tr w:rsidR="00557603" w:rsidRPr="00557603" w14:paraId="5DEAFFF1"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2DFEE35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proofErr w:type="spellStart"/>
            <w:r w:rsidRPr="00557603">
              <w:rPr>
                <w:rFonts w:ascii="Times New Roman" w:eastAsia="Times New Roman" w:hAnsi="Times New Roman" w:cs="Times New Roman"/>
                <w:sz w:val="20"/>
                <w:szCs w:val="20"/>
              </w:rPr>
              <w:t>Парфокальное</w:t>
            </w:r>
            <w:proofErr w:type="spellEnd"/>
            <w:r w:rsidRPr="00557603">
              <w:rPr>
                <w:rFonts w:ascii="Times New Roman" w:eastAsia="Times New Roman" w:hAnsi="Times New Roman" w:cs="Times New Roman"/>
                <w:sz w:val="20"/>
                <w:szCs w:val="20"/>
              </w:rPr>
              <w:t xml:space="preserve"> расстояние объективов</w:t>
            </w:r>
          </w:p>
        </w:tc>
        <w:tc>
          <w:tcPr>
            <w:tcW w:w="802" w:type="pct"/>
            <w:tcBorders>
              <w:top w:val="single" w:sz="4" w:space="0" w:color="auto"/>
              <w:left w:val="single" w:sz="4" w:space="0" w:color="auto"/>
              <w:bottom w:val="single" w:sz="4" w:space="0" w:color="auto"/>
              <w:right w:val="single" w:sz="4" w:space="0" w:color="auto"/>
            </w:tcBorders>
            <w:vAlign w:val="center"/>
            <w:hideMark/>
          </w:tcPr>
          <w:p w14:paraId="2664FA7E"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45</w:t>
            </w:r>
          </w:p>
        </w:tc>
        <w:tc>
          <w:tcPr>
            <w:tcW w:w="803" w:type="pct"/>
            <w:tcBorders>
              <w:top w:val="single" w:sz="4" w:space="0" w:color="auto"/>
              <w:left w:val="single" w:sz="4" w:space="0" w:color="auto"/>
              <w:bottom w:val="single" w:sz="4" w:space="0" w:color="auto"/>
              <w:right w:val="single" w:sz="4" w:space="0" w:color="auto"/>
            </w:tcBorders>
            <w:vAlign w:val="center"/>
            <w:hideMark/>
          </w:tcPr>
          <w:p w14:paraId="0AEA84D9"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Миллиметр</w:t>
            </w:r>
          </w:p>
        </w:tc>
        <w:tc>
          <w:tcPr>
            <w:tcW w:w="980" w:type="pct"/>
            <w:tcBorders>
              <w:top w:val="single" w:sz="4" w:space="0" w:color="auto"/>
              <w:left w:val="single" w:sz="4" w:space="0" w:color="auto"/>
              <w:bottom w:val="single" w:sz="4" w:space="0" w:color="auto"/>
              <w:right w:val="single" w:sz="4" w:space="0" w:color="auto"/>
            </w:tcBorders>
            <w:vAlign w:val="center"/>
            <w:hideMark/>
          </w:tcPr>
          <w:p w14:paraId="61F740D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657F40EF"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получения качественного  изображения</w:t>
            </w:r>
          </w:p>
        </w:tc>
      </w:tr>
      <w:tr w:rsidR="00557603" w:rsidRPr="00557603" w14:paraId="23C53EB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B69A8B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Объектив 4х для исследований по методу светлого поля</w:t>
            </w:r>
          </w:p>
        </w:tc>
        <w:tc>
          <w:tcPr>
            <w:tcW w:w="802" w:type="pct"/>
            <w:tcBorders>
              <w:top w:val="single" w:sz="4" w:space="0" w:color="auto"/>
              <w:left w:val="single" w:sz="4" w:space="0" w:color="auto"/>
              <w:bottom w:val="single" w:sz="4" w:space="0" w:color="auto"/>
              <w:right w:val="single" w:sz="4" w:space="0" w:color="auto"/>
            </w:tcBorders>
            <w:vAlign w:val="center"/>
            <w:hideMark/>
          </w:tcPr>
          <w:p w14:paraId="3F79C74D"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3DDF9A82"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4637364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 xml:space="preserve">Значение характеристики не может изменяться </w:t>
            </w:r>
            <w:r w:rsidRPr="00557603">
              <w:rPr>
                <w:rFonts w:ascii="Times New Roman" w:eastAsia="Calibri" w:hAnsi="Times New Roman" w:cs="Times New Roman"/>
                <w:sz w:val="20"/>
                <w:szCs w:val="20"/>
                <w:lang w:eastAsia="en-US"/>
              </w:rPr>
              <w:lastRenderedPageBreak/>
              <w:t>участником закупки</w:t>
            </w:r>
          </w:p>
        </w:tc>
        <w:tc>
          <w:tcPr>
            <w:tcW w:w="1337" w:type="pct"/>
            <w:vMerge w:val="restart"/>
            <w:tcBorders>
              <w:top w:val="single" w:sz="4" w:space="0" w:color="auto"/>
              <w:left w:val="single" w:sz="4" w:space="0" w:color="auto"/>
              <w:bottom w:val="single" w:sz="4" w:space="0" w:color="auto"/>
              <w:right w:val="single" w:sz="4" w:space="0" w:color="auto"/>
            </w:tcBorders>
            <w:vAlign w:val="center"/>
            <w:hideMark/>
          </w:tcPr>
          <w:p w14:paraId="4F2A45D1"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lastRenderedPageBreak/>
              <w:t xml:space="preserve">Для наблюдения за объектами на разных увеличениях, а так же </w:t>
            </w:r>
            <w:r w:rsidRPr="00557603">
              <w:rPr>
                <w:rFonts w:ascii="Times New Roman" w:eastAsia="Times New Roman" w:hAnsi="Times New Roman" w:cs="Times New Roman"/>
                <w:b/>
                <w:sz w:val="20"/>
                <w:szCs w:val="20"/>
              </w:rPr>
              <w:lastRenderedPageBreak/>
              <w:t xml:space="preserve">для проведения процедур ИКСИ, БИООПСИИ, </w:t>
            </w:r>
            <w:proofErr w:type="spellStart"/>
            <w:r w:rsidRPr="00557603">
              <w:rPr>
                <w:rFonts w:ascii="Times New Roman" w:eastAsia="Times New Roman" w:hAnsi="Times New Roman" w:cs="Times New Roman"/>
                <w:b/>
                <w:sz w:val="20"/>
                <w:szCs w:val="20"/>
              </w:rPr>
              <w:t>Хетчинга</w:t>
            </w:r>
            <w:proofErr w:type="spellEnd"/>
            <w:r w:rsidRPr="00557603">
              <w:rPr>
                <w:rFonts w:ascii="Times New Roman" w:eastAsia="Times New Roman" w:hAnsi="Times New Roman" w:cs="Times New Roman"/>
                <w:b/>
                <w:sz w:val="20"/>
                <w:szCs w:val="20"/>
              </w:rPr>
              <w:t xml:space="preserve"> и </w:t>
            </w:r>
            <w:proofErr w:type="spellStart"/>
            <w:r w:rsidRPr="00557603">
              <w:rPr>
                <w:rFonts w:ascii="Times New Roman" w:eastAsia="Times New Roman" w:hAnsi="Times New Roman" w:cs="Times New Roman"/>
                <w:b/>
                <w:sz w:val="20"/>
                <w:szCs w:val="20"/>
              </w:rPr>
              <w:t>микроманипуляций</w:t>
            </w:r>
            <w:proofErr w:type="spellEnd"/>
            <w:r w:rsidRPr="00557603">
              <w:rPr>
                <w:rFonts w:ascii="Times New Roman" w:eastAsia="Times New Roman" w:hAnsi="Times New Roman" w:cs="Times New Roman"/>
                <w:b/>
                <w:sz w:val="20"/>
                <w:szCs w:val="20"/>
              </w:rPr>
              <w:t xml:space="preserve"> с зиготами и сперматозоидами</w:t>
            </w:r>
          </w:p>
        </w:tc>
      </w:tr>
      <w:tr w:rsidR="00557603" w:rsidRPr="00557603" w14:paraId="2D64BB6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6103B98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lastRenderedPageBreak/>
              <w:t>Значение числовой апертуры на объективе 4х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66F0B7EB"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0.1</w:t>
            </w:r>
          </w:p>
        </w:tc>
        <w:tc>
          <w:tcPr>
            <w:tcW w:w="803" w:type="pct"/>
            <w:tcBorders>
              <w:top w:val="single" w:sz="4" w:space="0" w:color="auto"/>
              <w:left w:val="single" w:sz="4" w:space="0" w:color="auto"/>
              <w:bottom w:val="single" w:sz="4" w:space="0" w:color="auto"/>
              <w:right w:val="single" w:sz="4" w:space="0" w:color="auto"/>
            </w:tcBorders>
            <w:vAlign w:val="center"/>
          </w:tcPr>
          <w:p w14:paraId="3BCCB0B3"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36A3A64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3F2FF207"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4032D6B8"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0C76357D"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Рабочее расстояние (WD) объектива 4х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2DEEB26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18</w:t>
            </w:r>
          </w:p>
        </w:tc>
        <w:tc>
          <w:tcPr>
            <w:tcW w:w="803" w:type="pct"/>
            <w:tcBorders>
              <w:top w:val="single" w:sz="4" w:space="0" w:color="auto"/>
              <w:left w:val="single" w:sz="4" w:space="0" w:color="auto"/>
              <w:bottom w:val="single" w:sz="4" w:space="0" w:color="auto"/>
              <w:right w:val="single" w:sz="4" w:space="0" w:color="auto"/>
            </w:tcBorders>
            <w:vAlign w:val="center"/>
            <w:hideMark/>
          </w:tcPr>
          <w:p w14:paraId="394024BE"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Миллиметр</w:t>
            </w:r>
          </w:p>
        </w:tc>
        <w:tc>
          <w:tcPr>
            <w:tcW w:w="980" w:type="pct"/>
            <w:tcBorders>
              <w:top w:val="single" w:sz="4" w:space="0" w:color="auto"/>
              <w:left w:val="single" w:sz="4" w:space="0" w:color="auto"/>
              <w:bottom w:val="single" w:sz="4" w:space="0" w:color="auto"/>
              <w:right w:val="single" w:sz="4" w:space="0" w:color="auto"/>
            </w:tcBorders>
            <w:vAlign w:val="center"/>
            <w:hideMark/>
          </w:tcPr>
          <w:p w14:paraId="6CCE4D62"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417BA9EE"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268D8AAA"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796420B7"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xml:space="preserve">Объектив 10х для работы с контрастом </w:t>
            </w:r>
            <w:proofErr w:type="spellStart"/>
            <w:r w:rsidRPr="00557603">
              <w:rPr>
                <w:rFonts w:ascii="Times New Roman" w:eastAsia="Times New Roman" w:hAnsi="Times New Roman" w:cs="Times New Roman"/>
                <w:sz w:val="20"/>
                <w:szCs w:val="20"/>
              </w:rPr>
              <w:t>Хоффмана</w:t>
            </w:r>
            <w:proofErr w:type="spellEnd"/>
          </w:p>
        </w:tc>
        <w:tc>
          <w:tcPr>
            <w:tcW w:w="802" w:type="pct"/>
            <w:tcBorders>
              <w:top w:val="single" w:sz="4" w:space="0" w:color="auto"/>
              <w:left w:val="single" w:sz="4" w:space="0" w:color="auto"/>
              <w:bottom w:val="single" w:sz="4" w:space="0" w:color="auto"/>
              <w:right w:val="single" w:sz="4" w:space="0" w:color="auto"/>
            </w:tcBorders>
            <w:vAlign w:val="center"/>
            <w:hideMark/>
          </w:tcPr>
          <w:p w14:paraId="1147FE7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11F93FE5"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2214FDE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1A5E1663"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03E258ED"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F0D662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Значение числовой апертуры (NA) объектива 10х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60151AE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0.25</w:t>
            </w:r>
          </w:p>
        </w:tc>
        <w:tc>
          <w:tcPr>
            <w:tcW w:w="803" w:type="pct"/>
            <w:tcBorders>
              <w:top w:val="single" w:sz="4" w:space="0" w:color="auto"/>
              <w:left w:val="single" w:sz="4" w:space="0" w:color="auto"/>
              <w:bottom w:val="single" w:sz="4" w:space="0" w:color="auto"/>
              <w:right w:val="single" w:sz="4" w:space="0" w:color="auto"/>
            </w:tcBorders>
            <w:vAlign w:val="center"/>
          </w:tcPr>
          <w:p w14:paraId="24B5A187"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670285D1"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66D49198"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132B1800"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D7A345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Рабочее расстояние (WD) объектива 10х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7437E3CB"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6.2</w:t>
            </w:r>
          </w:p>
        </w:tc>
        <w:tc>
          <w:tcPr>
            <w:tcW w:w="803" w:type="pct"/>
            <w:tcBorders>
              <w:top w:val="single" w:sz="4" w:space="0" w:color="auto"/>
              <w:left w:val="single" w:sz="4" w:space="0" w:color="auto"/>
              <w:bottom w:val="single" w:sz="4" w:space="0" w:color="auto"/>
              <w:right w:val="single" w:sz="4" w:space="0" w:color="auto"/>
            </w:tcBorders>
            <w:vAlign w:val="center"/>
            <w:hideMark/>
          </w:tcPr>
          <w:p w14:paraId="1F2AE74C"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Миллиметр</w:t>
            </w:r>
          </w:p>
        </w:tc>
        <w:tc>
          <w:tcPr>
            <w:tcW w:w="980" w:type="pct"/>
            <w:tcBorders>
              <w:top w:val="single" w:sz="4" w:space="0" w:color="auto"/>
              <w:left w:val="single" w:sz="4" w:space="0" w:color="auto"/>
              <w:bottom w:val="single" w:sz="4" w:space="0" w:color="auto"/>
              <w:right w:val="single" w:sz="4" w:space="0" w:color="auto"/>
            </w:tcBorders>
            <w:vAlign w:val="center"/>
            <w:hideMark/>
          </w:tcPr>
          <w:p w14:paraId="4BF80E8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06520233"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29F5F6E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774477B0"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Значение числовой апертуры (NA) объектива 20х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18B083E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0.4</w:t>
            </w:r>
          </w:p>
        </w:tc>
        <w:tc>
          <w:tcPr>
            <w:tcW w:w="803" w:type="pct"/>
            <w:tcBorders>
              <w:top w:val="single" w:sz="4" w:space="0" w:color="auto"/>
              <w:left w:val="single" w:sz="4" w:space="0" w:color="auto"/>
              <w:bottom w:val="single" w:sz="4" w:space="0" w:color="auto"/>
              <w:right w:val="single" w:sz="4" w:space="0" w:color="auto"/>
            </w:tcBorders>
            <w:vAlign w:val="center"/>
          </w:tcPr>
          <w:p w14:paraId="46C16DEA"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05A295E9"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495DAE56"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25641D2D"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5C0DD7B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Рабочее расстояние (WD) объектива 20х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1A1901C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2.8</w:t>
            </w:r>
          </w:p>
        </w:tc>
        <w:tc>
          <w:tcPr>
            <w:tcW w:w="803" w:type="pct"/>
            <w:tcBorders>
              <w:top w:val="single" w:sz="4" w:space="0" w:color="auto"/>
              <w:left w:val="single" w:sz="4" w:space="0" w:color="auto"/>
              <w:bottom w:val="single" w:sz="4" w:space="0" w:color="auto"/>
              <w:right w:val="single" w:sz="4" w:space="0" w:color="auto"/>
            </w:tcBorders>
            <w:vAlign w:val="center"/>
            <w:hideMark/>
          </w:tcPr>
          <w:p w14:paraId="4C665D5A"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Миллиметр</w:t>
            </w:r>
          </w:p>
        </w:tc>
        <w:tc>
          <w:tcPr>
            <w:tcW w:w="980" w:type="pct"/>
            <w:tcBorders>
              <w:top w:val="single" w:sz="4" w:space="0" w:color="auto"/>
              <w:left w:val="single" w:sz="4" w:space="0" w:color="auto"/>
              <w:bottom w:val="single" w:sz="4" w:space="0" w:color="auto"/>
              <w:right w:val="single" w:sz="4" w:space="0" w:color="auto"/>
            </w:tcBorders>
            <w:vAlign w:val="center"/>
            <w:hideMark/>
          </w:tcPr>
          <w:p w14:paraId="0E181DA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4E36BFAD"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5260C0A3"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0CC00C3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xml:space="preserve">Объектив 40х с коррекцией для покровного стекла 0-2,0 мм для работы с контрастом </w:t>
            </w:r>
            <w:proofErr w:type="spellStart"/>
            <w:r w:rsidRPr="00557603">
              <w:rPr>
                <w:rFonts w:ascii="Times New Roman" w:eastAsia="Times New Roman" w:hAnsi="Times New Roman" w:cs="Times New Roman"/>
                <w:sz w:val="20"/>
                <w:szCs w:val="20"/>
              </w:rPr>
              <w:t>Хоффмана</w:t>
            </w:r>
            <w:proofErr w:type="spellEnd"/>
          </w:p>
        </w:tc>
        <w:tc>
          <w:tcPr>
            <w:tcW w:w="802" w:type="pct"/>
            <w:tcBorders>
              <w:top w:val="single" w:sz="4" w:space="0" w:color="auto"/>
              <w:left w:val="single" w:sz="4" w:space="0" w:color="auto"/>
              <w:bottom w:val="single" w:sz="4" w:space="0" w:color="auto"/>
              <w:right w:val="single" w:sz="4" w:space="0" w:color="auto"/>
            </w:tcBorders>
            <w:vAlign w:val="center"/>
            <w:hideMark/>
          </w:tcPr>
          <w:p w14:paraId="3EA12452"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46FB3A2D"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2EF3A8C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549E2791"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38AC3E74"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64CB1AA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Значение числовой апертуры (NA) объектива 40х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5ECB93D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0.55</w:t>
            </w:r>
          </w:p>
        </w:tc>
        <w:tc>
          <w:tcPr>
            <w:tcW w:w="803" w:type="pct"/>
            <w:tcBorders>
              <w:top w:val="single" w:sz="4" w:space="0" w:color="auto"/>
              <w:left w:val="single" w:sz="4" w:space="0" w:color="auto"/>
              <w:bottom w:val="single" w:sz="4" w:space="0" w:color="auto"/>
              <w:right w:val="single" w:sz="4" w:space="0" w:color="auto"/>
            </w:tcBorders>
            <w:vAlign w:val="center"/>
          </w:tcPr>
          <w:p w14:paraId="42F4CC38"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444B6400"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1B481DCF"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7866BB7F"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42E4C11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Количество ламп галогеновых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5CD00D6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 2</w:t>
            </w:r>
          </w:p>
        </w:tc>
        <w:tc>
          <w:tcPr>
            <w:tcW w:w="803" w:type="pct"/>
            <w:tcBorders>
              <w:top w:val="single" w:sz="4" w:space="0" w:color="auto"/>
              <w:left w:val="single" w:sz="4" w:space="0" w:color="auto"/>
              <w:bottom w:val="single" w:sz="4" w:space="0" w:color="auto"/>
              <w:right w:val="single" w:sz="4" w:space="0" w:color="auto"/>
            </w:tcBorders>
            <w:vAlign w:val="center"/>
            <w:hideMark/>
          </w:tcPr>
          <w:p w14:paraId="349F3343"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r w:rsidRPr="00557603">
              <w:rPr>
                <w:rFonts w:ascii="Times New Roman" w:eastAsia="Times New Roman" w:hAnsi="Times New Roman" w:cs="Times New Roman"/>
                <w:sz w:val="20"/>
                <w:szCs w:val="20"/>
              </w:rPr>
              <w:t>Штука</w:t>
            </w:r>
          </w:p>
        </w:tc>
        <w:tc>
          <w:tcPr>
            <w:tcW w:w="980" w:type="pct"/>
            <w:tcBorders>
              <w:top w:val="single" w:sz="4" w:space="0" w:color="auto"/>
              <w:left w:val="single" w:sz="4" w:space="0" w:color="auto"/>
              <w:bottom w:val="single" w:sz="4" w:space="0" w:color="auto"/>
              <w:right w:val="single" w:sz="4" w:space="0" w:color="auto"/>
            </w:tcBorders>
            <w:vAlign w:val="center"/>
            <w:hideMark/>
          </w:tcPr>
          <w:p w14:paraId="5A7E5B11"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Участник закупки указывает в заявке конкретное значение характеристики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3C789130"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6794D530"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833E7E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Чехол пылезащитный</w:t>
            </w:r>
          </w:p>
        </w:tc>
        <w:tc>
          <w:tcPr>
            <w:tcW w:w="802" w:type="pct"/>
            <w:tcBorders>
              <w:top w:val="single" w:sz="4" w:space="0" w:color="auto"/>
              <w:left w:val="single" w:sz="4" w:space="0" w:color="auto"/>
              <w:bottom w:val="single" w:sz="4" w:space="0" w:color="auto"/>
              <w:right w:val="single" w:sz="4" w:space="0" w:color="auto"/>
            </w:tcBorders>
            <w:vAlign w:val="center"/>
            <w:hideMark/>
          </w:tcPr>
          <w:p w14:paraId="1A5470F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347FA594"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1FFFE86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37843FEA"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защиты системы от попадания мелкодисперсных частиц в оптические пути</w:t>
            </w:r>
          </w:p>
        </w:tc>
      </w:tr>
      <w:tr w:rsidR="00557603" w:rsidRPr="00557603" w14:paraId="2C4A0193"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53C382D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Окуляр для центровки фазового контраста</w:t>
            </w:r>
          </w:p>
        </w:tc>
        <w:tc>
          <w:tcPr>
            <w:tcW w:w="802" w:type="pct"/>
            <w:tcBorders>
              <w:top w:val="single" w:sz="4" w:space="0" w:color="auto"/>
              <w:left w:val="single" w:sz="4" w:space="0" w:color="auto"/>
              <w:bottom w:val="single" w:sz="4" w:space="0" w:color="auto"/>
              <w:right w:val="single" w:sz="4" w:space="0" w:color="auto"/>
            </w:tcBorders>
            <w:vAlign w:val="center"/>
            <w:hideMark/>
          </w:tcPr>
          <w:p w14:paraId="0E7EEA8B"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35F87CB6"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18D51E06"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 xml:space="preserve">Значение характеристики не может изменяться участником </w:t>
            </w:r>
            <w:r w:rsidRPr="00557603">
              <w:rPr>
                <w:rFonts w:ascii="Times New Roman" w:eastAsia="Calibri" w:hAnsi="Times New Roman" w:cs="Times New Roman"/>
                <w:sz w:val="20"/>
                <w:szCs w:val="20"/>
                <w:lang w:eastAsia="en-US"/>
              </w:rPr>
              <w:lastRenderedPageBreak/>
              <w:t>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42ED7FBB"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lastRenderedPageBreak/>
              <w:t>Для настройки контрастирования при работе с прозрачными объектами</w:t>
            </w:r>
          </w:p>
        </w:tc>
      </w:tr>
      <w:tr w:rsidR="00557603" w:rsidRPr="00557603" w14:paraId="28E02B43"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2E2B39A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lastRenderedPageBreak/>
              <w:t>Столик прямоугольный</w:t>
            </w:r>
          </w:p>
        </w:tc>
        <w:tc>
          <w:tcPr>
            <w:tcW w:w="802" w:type="pct"/>
            <w:tcBorders>
              <w:top w:val="single" w:sz="4" w:space="0" w:color="auto"/>
              <w:left w:val="single" w:sz="4" w:space="0" w:color="auto"/>
              <w:bottom w:val="single" w:sz="4" w:space="0" w:color="auto"/>
              <w:right w:val="single" w:sz="4" w:space="0" w:color="auto"/>
            </w:tcBorders>
            <w:vAlign w:val="center"/>
            <w:hideMark/>
          </w:tcPr>
          <w:p w14:paraId="4B504A1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6236F639"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7190C671"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5A19BFCE"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Для более удобного использования микроскопа</w:t>
            </w:r>
          </w:p>
        </w:tc>
      </w:tr>
      <w:tr w:rsidR="00557603" w:rsidRPr="00557603" w14:paraId="0161E491"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3AE8729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Перемещаемый предметный столик микроскопа</w:t>
            </w:r>
          </w:p>
        </w:tc>
        <w:tc>
          <w:tcPr>
            <w:tcW w:w="802" w:type="pct"/>
            <w:tcBorders>
              <w:top w:val="single" w:sz="4" w:space="0" w:color="auto"/>
              <w:left w:val="single" w:sz="4" w:space="0" w:color="auto"/>
              <w:bottom w:val="single" w:sz="4" w:space="0" w:color="auto"/>
              <w:right w:val="single" w:sz="4" w:space="0" w:color="auto"/>
            </w:tcBorders>
            <w:vAlign w:val="center"/>
            <w:hideMark/>
          </w:tcPr>
          <w:p w14:paraId="028209F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51C51827"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113C7EB1"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tcBorders>
              <w:top w:val="single" w:sz="4" w:space="0" w:color="auto"/>
              <w:left w:val="single" w:sz="4" w:space="0" w:color="auto"/>
              <w:bottom w:val="single" w:sz="4" w:space="0" w:color="auto"/>
              <w:right w:val="single" w:sz="4" w:space="0" w:color="auto"/>
            </w:tcBorders>
            <w:vAlign w:val="center"/>
            <w:hideMark/>
          </w:tcPr>
          <w:p w14:paraId="58D513B5"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r w:rsidRPr="00557603">
              <w:rPr>
                <w:rFonts w:ascii="Times New Roman" w:eastAsia="Times New Roman" w:hAnsi="Times New Roman" w:cs="Times New Roman"/>
                <w:b/>
                <w:sz w:val="20"/>
                <w:szCs w:val="20"/>
              </w:rPr>
              <w:t>Обеспечивает оптимальный тепловой режим 37</w:t>
            </w:r>
            <w:proofErr w:type="gramStart"/>
            <w:r w:rsidRPr="00557603">
              <w:rPr>
                <w:rFonts w:ascii="Times New Roman" w:eastAsia="Times New Roman" w:hAnsi="Times New Roman" w:cs="Times New Roman"/>
                <w:b/>
                <w:sz w:val="20"/>
                <w:szCs w:val="20"/>
              </w:rPr>
              <w:t xml:space="preserve"> С</w:t>
            </w:r>
            <w:proofErr w:type="gramEnd"/>
            <w:r w:rsidRPr="00557603">
              <w:rPr>
                <w:rFonts w:ascii="Times New Roman" w:eastAsia="Times New Roman" w:hAnsi="Times New Roman" w:cs="Times New Roman"/>
                <w:b/>
                <w:sz w:val="20"/>
                <w:szCs w:val="20"/>
              </w:rPr>
              <w:t xml:space="preserve"> в чашке Петри при манипуляциях с яйцеклетками и эмбрионами</w:t>
            </w:r>
          </w:p>
        </w:tc>
      </w:tr>
      <w:tr w:rsidR="00557603" w:rsidRPr="00557603" w14:paraId="5961E67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238A520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Резьбовые отверстия для установки манипуляционной системы на инвертированный микроскоп</w:t>
            </w:r>
          </w:p>
        </w:tc>
        <w:tc>
          <w:tcPr>
            <w:tcW w:w="802" w:type="pct"/>
            <w:tcBorders>
              <w:top w:val="single" w:sz="4" w:space="0" w:color="auto"/>
              <w:left w:val="single" w:sz="4" w:space="0" w:color="auto"/>
              <w:bottom w:val="single" w:sz="4" w:space="0" w:color="auto"/>
              <w:right w:val="single" w:sz="4" w:space="0" w:color="auto"/>
            </w:tcBorders>
            <w:vAlign w:val="center"/>
            <w:hideMark/>
          </w:tcPr>
          <w:p w14:paraId="0C7A086D"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40A204D1"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229FA580"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val="restart"/>
            <w:tcBorders>
              <w:top w:val="single" w:sz="4" w:space="0" w:color="auto"/>
              <w:left w:val="single" w:sz="4" w:space="0" w:color="auto"/>
              <w:bottom w:val="single" w:sz="4" w:space="0" w:color="auto"/>
              <w:right w:val="single" w:sz="4" w:space="0" w:color="auto"/>
            </w:tcBorders>
            <w:vAlign w:val="center"/>
            <w:hideMark/>
          </w:tcPr>
          <w:p w14:paraId="619CD9F1" w14:textId="77777777" w:rsidR="00557603" w:rsidRPr="00557603" w:rsidRDefault="00557603" w:rsidP="00557603">
            <w:pPr>
              <w:spacing w:after="0" w:line="240" w:lineRule="auto"/>
              <w:jc w:val="center"/>
              <w:rPr>
                <w:rFonts w:ascii="Times New Roman" w:eastAsia="Times New Roman" w:hAnsi="Times New Roman" w:cs="Times New Roman"/>
                <w:b/>
                <w:sz w:val="20"/>
                <w:szCs w:val="20"/>
              </w:rPr>
            </w:pPr>
            <w:proofErr w:type="gramStart"/>
            <w:r w:rsidRPr="00557603">
              <w:rPr>
                <w:rFonts w:ascii="Times New Roman" w:eastAsia="Times New Roman" w:hAnsi="Times New Roman" w:cs="Times New Roman"/>
                <w:b/>
                <w:sz w:val="20"/>
                <w:szCs w:val="20"/>
              </w:rPr>
              <w:t xml:space="preserve">Микроманипуляторы навешиваются на инвертированный микроскоп и служат для проведения высокоточных манипуляций с гаметами и эмбрионами человека при использования в ЭКО, с использованием микропипеток из боросиликатного стекла (например, во время </w:t>
            </w:r>
            <w:proofErr w:type="spellStart"/>
            <w:r w:rsidRPr="00557603">
              <w:rPr>
                <w:rFonts w:ascii="Times New Roman" w:eastAsia="Times New Roman" w:hAnsi="Times New Roman" w:cs="Times New Roman"/>
                <w:b/>
                <w:sz w:val="20"/>
                <w:szCs w:val="20"/>
              </w:rPr>
              <w:t>интрацитоплазматической</w:t>
            </w:r>
            <w:proofErr w:type="spellEnd"/>
            <w:r w:rsidRPr="00557603">
              <w:rPr>
                <w:rFonts w:ascii="Times New Roman" w:eastAsia="Times New Roman" w:hAnsi="Times New Roman" w:cs="Times New Roman"/>
                <w:b/>
                <w:sz w:val="20"/>
                <w:szCs w:val="20"/>
              </w:rPr>
              <w:t xml:space="preserve"> инъекции сперматозоидов - ИКСИ).</w:t>
            </w:r>
            <w:proofErr w:type="gramEnd"/>
            <w:r w:rsidRPr="00557603">
              <w:rPr>
                <w:rFonts w:ascii="Times New Roman" w:eastAsia="Times New Roman" w:hAnsi="Times New Roman" w:cs="Times New Roman"/>
                <w:b/>
                <w:sz w:val="20"/>
                <w:szCs w:val="20"/>
              </w:rPr>
              <w:t xml:space="preserve"> Без микроманипуляторов невозможно полноценное использование инвертированного микроскопа в ЭКО и проведения ИКСИ. Конкретно микроманипулятор 4-х осевой с джойстиком отвечает за грубое и точное позиционирование микропипеток во время ИКСИ по трем осям координат.</w:t>
            </w:r>
          </w:p>
        </w:tc>
      </w:tr>
      <w:tr w:rsidR="00557603" w:rsidRPr="00557603" w14:paraId="0C9A73C4"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BD33CFF"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proofErr w:type="spellStart"/>
            <w:r w:rsidRPr="00557603">
              <w:rPr>
                <w:rFonts w:ascii="Times New Roman" w:eastAsia="Times New Roman" w:hAnsi="Times New Roman" w:cs="Times New Roman"/>
                <w:sz w:val="20"/>
                <w:szCs w:val="20"/>
              </w:rPr>
              <w:t>Микроманипуляционная</w:t>
            </w:r>
            <w:proofErr w:type="spellEnd"/>
            <w:r w:rsidRPr="00557603">
              <w:rPr>
                <w:rFonts w:ascii="Times New Roman" w:eastAsia="Times New Roman" w:hAnsi="Times New Roman" w:cs="Times New Roman"/>
                <w:sz w:val="20"/>
                <w:szCs w:val="20"/>
              </w:rPr>
              <w:t xml:space="preserve"> система</w:t>
            </w:r>
          </w:p>
        </w:tc>
        <w:tc>
          <w:tcPr>
            <w:tcW w:w="802" w:type="pct"/>
            <w:tcBorders>
              <w:top w:val="single" w:sz="4" w:space="0" w:color="auto"/>
              <w:left w:val="single" w:sz="4" w:space="0" w:color="auto"/>
              <w:bottom w:val="single" w:sz="4" w:space="0" w:color="auto"/>
              <w:right w:val="single" w:sz="4" w:space="0" w:color="auto"/>
            </w:tcBorders>
            <w:vAlign w:val="center"/>
            <w:hideMark/>
          </w:tcPr>
          <w:p w14:paraId="11D7CD58"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1EED601E"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138D2CC1"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29FA9107"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20EFFF5D"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C57DEDA"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Перемещение микроинструмента в трех направлениях</w:t>
            </w:r>
          </w:p>
        </w:tc>
        <w:tc>
          <w:tcPr>
            <w:tcW w:w="802" w:type="pct"/>
            <w:tcBorders>
              <w:top w:val="single" w:sz="4" w:space="0" w:color="auto"/>
              <w:left w:val="single" w:sz="4" w:space="0" w:color="auto"/>
              <w:bottom w:val="single" w:sz="4" w:space="0" w:color="auto"/>
              <w:right w:val="single" w:sz="4" w:space="0" w:color="auto"/>
            </w:tcBorders>
            <w:vAlign w:val="center"/>
            <w:hideMark/>
          </w:tcPr>
          <w:p w14:paraId="720D10F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7A5076F2"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7BF00A23"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42C1D408"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4D4CB73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32245F10"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Ключ шестигранный</w:t>
            </w:r>
          </w:p>
        </w:tc>
        <w:tc>
          <w:tcPr>
            <w:tcW w:w="802" w:type="pct"/>
            <w:tcBorders>
              <w:top w:val="single" w:sz="4" w:space="0" w:color="auto"/>
              <w:left w:val="single" w:sz="4" w:space="0" w:color="auto"/>
              <w:bottom w:val="single" w:sz="4" w:space="0" w:color="auto"/>
              <w:right w:val="single" w:sz="4" w:space="0" w:color="auto"/>
            </w:tcBorders>
            <w:vAlign w:val="center"/>
            <w:hideMark/>
          </w:tcPr>
          <w:p w14:paraId="385FBF3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vAlign w:val="center"/>
          </w:tcPr>
          <w:p w14:paraId="4C37184A"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78ABA605"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6C0D1788"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r w:rsidR="00557603" w:rsidRPr="00557603" w14:paraId="7772D527" w14:textId="77777777" w:rsidTr="00557603">
        <w:trPr>
          <w:trHeight w:val="20"/>
          <w:jc w:val="center"/>
        </w:trPr>
        <w:tc>
          <w:tcPr>
            <w:tcW w:w="1078" w:type="pct"/>
            <w:tcBorders>
              <w:top w:val="single" w:sz="4" w:space="0" w:color="auto"/>
              <w:left w:val="single" w:sz="4" w:space="0" w:color="auto"/>
              <w:bottom w:val="single" w:sz="4" w:space="0" w:color="auto"/>
              <w:right w:val="single" w:sz="4" w:space="0" w:color="auto"/>
            </w:tcBorders>
            <w:vAlign w:val="center"/>
            <w:hideMark/>
          </w:tcPr>
          <w:p w14:paraId="131D87BC"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proofErr w:type="gramStart"/>
            <w:r w:rsidRPr="00557603">
              <w:rPr>
                <w:rFonts w:ascii="Times New Roman" w:eastAsia="Times New Roman" w:hAnsi="Times New Roman" w:cs="Times New Roman"/>
                <w:sz w:val="20"/>
                <w:szCs w:val="20"/>
              </w:rPr>
              <w:t>Пневматический</w:t>
            </w:r>
            <w:proofErr w:type="gramEnd"/>
            <w:r w:rsidRPr="00557603">
              <w:rPr>
                <w:rFonts w:ascii="Times New Roman" w:eastAsia="Times New Roman" w:hAnsi="Times New Roman" w:cs="Times New Roman"/>
                <w:sz w:val="20"/>
                <w:szCs w:val="20"/>
              </w:rPr>
              <w:t xml:space="preserve"> </w:t>
            </w:r>
            <w:proofErr w:type="spellStart"/>
            <w:r w:rsidRPr="00557603">
              <w:rPr>
                <w:rFonts w:ascii="Times New Roman" w:eastAsia="Times New Roman" w:hAnsi="Times New Roman" w:cs="Times New Roman"/>
                <w:sz w:val="20"/>
                <w:szCs w:val="20"/>
              </w:rPr>
              <w:t>микроинъектор</w:t>
            </w:r>
            <w:proofErr w:type="spellEnd"/>
            <w:r w:rsidRPr="00557603">
              <w:rPr>
                <w:rFonts w:ascii="Times New Roman" w:eastAsia="Times New Roman" w:hAnsi="Times New Roman" w:cs="Times New Roman"/>
                <w:sz w:val="20"/>
                <w:szCs w:val="20"/>
              </w:rPr>
              <w:t xml:space="preserve"> с двумя коаксиальными рукоятками для осуществления </w:t>
            </w:r>
            <w:proofErr w:type="spellStart"/>
            <w:r w:rsidRPr="00557603">
              <w:rPr>
                <w:rFonts w:ascii="Times New Roman" w:eastAsia="Times New Roman" w:hAnsi="Times New Roman" w:cs="Times New Roman"/>
                <w:sz w:val="20"/>
                <w:szCs w:val="20"/>
              </w:rPr>
              <w:t>микроинъекций</w:t>
            </w:r>
            <w:proofErr w:type="spellEnd"/>
            <w:r w:rsidRPr="00557603">
              <w:rPr>
                <w:rFonts w:ascii="Times New Roman" w:eastAsia="Times New Roman" w:hAnsi="Times New Roman" w:cs="Times New Roman"/>
                <w:sz w:val="20"/>
                <w:szCs w:val="20"/>
              </w:rPr>
              <w:t xml:space="preserve"> – 2шт.</w:t>
            </w:r>
          </w:p>
        </w:tc>
        <w:tc>
          <w:tcPr>
            <w:tcW w:w="802" w:type="pct"/>
            <w:tcBorders>
              <w:top w:val="single" w:sz="4" w:space="0" w:color="auto"/>
              <w:left w:val="single" w:sz="4" w:space="0" w:color="auto"/>
              <w:bottom w:val="single" w:sz="4" w:space="0" w:color="auto"/>
              <w:right w:val="single" w:sz="4" w:space="0" w:color="auto"/>
            </w:tcBorders>
            <w:vAlign w:val="center"/>
            <w:hideMark/>
          </w:tcPr>
          <w:p w14:paraId="6EECE719"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Times New Roman" w:hAnsi="Times New Roman" w:cs="Times New Roman"/>
                <w:sz w:val="20"/>
                <w:szCs w:val="20"/>
              </w:rPr>
              <w:t>Наличие</w:t>
            </w:r>
          </w:p>
        </w:tc>
        <w:tc>
          <w:tcPr>
            <w:tcW w:w="803" w:type="pct"/>
            <w:tcBorders>
              <w:top w:val="single" w:sz="4" w:space="0" w:color="auto"/>
              <w:left w:val="single" w:sz="4" w:space="0" w:color="auto"/>
              <w:bottom w:val="single" w:sz="4" w:space="0" w:color="auto"/>
              <w:right w:val="single" w:sz="4" w:space="0" w:color="auto"/>
            </w:tcBorders>
          </w:tcPr>
          <w:p w14:paraId="116AA5F1" w14:textId="77777777" w:rsidR="00557603" w:rsidRPr="00557603" w:rsidRDefault="00557603" w:rsidP="00557603">
            <w:pPr>
              <w:spacing w:after="0" w:line="240" w:lineRule="auto"/>
              <w:jc w:val="center"/>
              <w:rPr>
                <w:rFonts w:ascii="Times New Roman" w:eastAsia="Calibri" w:hAnsi="Times New Roman" w:cs="Times New Roman"/>
                <w:sz w:val="20"/>
                <w:szCs w:val="20"/>
                <w:lang w:eastAsia="en-US"/>
              </w:rPr>
            </w:pPr>
          </w:p>
        </w:tc>
        <w:tc>
          <w:tcPr>
            <w:tcW w:w="980" w:type="pct"/>
            <w:tcBorders>
              <w:top w:val="single" w:sz="4" w:space="0" w:color="auto"/>
              <w:left w:val="single" w:sz="4" w:space="0" w:color="auto"/>
              <w:bottom w:val="single" w:sz="4" w:space="0" w:color="auto"/>
              <w:right w:val="single" w:sz="4" w:space="0" w:color="auto"/>
            </w:tcBorders>
            <w:vAlign w:val="center"/>
            <w:hideMark/>
          </w:tcPr>
          <w:p w14:paraId="436CCBC4" w14:textId="77777777" w:rsidR="00557603" w:rsidRPr="00557603" w:rsidRDefault="00557603" w:rsidP="00557603">
            <w:pPr>
              <w:spacing w:after="0" w:line="240" w:lineRule="auto"/>
              <w:jc w:val="center"/>
              <w:rPr>
                <w:rFonts w:ascii="Times New Roman" w:eastAsia="Times New Roman" w:hAnsi="Times New Roman" w:cs="Times New Roman"/>
                <w:sz w:val="20"/>
                <w:szCs w:val="20"/>
              </w:rPr>
            </w:pPr>
            <w:r w:rsidRPr="00557603">
              <w:rPr>
                <w:rFonts w:ascii="Times New Roman" w:eastAsia="Calibri" w:hAnsi="Times New Roman" w:cs="Times New Roman"/>
                <w:sz w:val="20"/>
                <w:szCs w:val="20"/>
                <w:lang w:eastAsia="en-US"/>
              </w:rPr>
              <w:t>Значение характеристики не может изменяться участником закупки</w:t>
            </w:r>
          </w:p>
        </w:tc>
        <w:tc>
          <w:tcPr>
            <w:tcW w:w="1337" w:type="pct"/>
            <w:vMerge/>
            <w:tcBorders>
              <w:top w:val="single" w:sz="4" w:space="0" w:color="auto"/>
              <w:left w:val="single" w:sz="4" w:space="0" w:color="auto"/>
              <w:bottom w:val="single" w:sz="4" w:space="0" w:color="auto"/>
              <w:right w:val="single" w:sz="4" w:space="0" w:color="auto"/>
            </w:tcBorders>
            <w:vAlign w:val="center"/>
            <w:hideMark/>
          </w:tcPr>
          <w:p w14:paraId="3FD20767" w14:textId="77777777" w:rsidR="00557603" w:rsidRPr="00557603" w:rsidRDefault="00557603" w:rsidP="00557603">
            <w:pPr>
              <w:spacing w:after="0" w:line="240" w:lineRule="auto"/>
              <w:rPr>
                <w:rFonts w:ascii="Times New Roman" w:eastAsia="Times New Roman" w:hAnsi="Times New Roman" w:cs="Times New Roman"/>
                <w:sz w:val="20"/>
                <w:szCs w:val="20"/>
              </w:rPr>
            </w:pPr>
          </w:p>
        </w:tc>
      </w:tr>
    </w:tbl>
    <w:p w14:paraId="12548CC1" w14:textId="77777777" w:rsidR="00772B91" w:rsidRPr="00772B91" w:rsidRDefault="00772B91" w:rsidP="00772B91">
      <w:pPr>
        <w:spacing w:after="0" w:line="240" w:lineRule="auto"/>
        <w:ind w:firstLine="709"/>
        <w:jc w:val="both"/>
        <w:rPr>
          <w:rFonts w:ascii="Times New Roman" w:hAnsi="Times New Roman" w:cs="Times New Roman"/>
          <w:sz w:val="26"/>
          <w:szCs w:val="26"/>
        </w:rPr>
      </w:pPr>
    </w:p>
    <w:p w14:paraId="65BF48C3"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76574F22"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0E83BF0B"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обусловлены потребностью лечебного учреждения, уровнем и спецификой оказания медицинской помощи. </w:t>
      </w:r>
    </w:p>
    <w:p w14:paraId="6F44CDDA"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 xml:space="preserve">Таким образом, рассматривая сами по себе действия Заказчика, связанные с формированием описания объекта закупки, на предмет их соответствия требованиям </w:t>
      </w:r>
      <w:r w:rsidRPr="00AA1328">
        <w:rPr>
          <w:rFonts w:ascii="Times New Roman" w:hAnsi="Times New Roman" w:cs="Times New Roman"/>
          <w:sz w:val="26"/>
          <w:szCs w:val="26"/>
        </w:rPr>
        <w:lastRenderedPageBreak/>
        <w:t>законодательства о контрактной системе в сфере закупок, Комиссия считает необходимым учесть следующее.</w:t>
      </w:r>
    </w:p>
    <w:p w14:paraId="3D9A21A0"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5D08D3A9" w14:textId="77777777" w:rsidR="00AA1328" w:rsidRPr="00AA1328" w:rsidRDefault="00AA1328" w:rsidP="00AA1328">
      <w:pPr>
        <w:spacing w:after="0" w:line="240" w:lineRule="auto"/>
        <w:ind w:firstLine="709"/>
        <w:jc w:val="both"/>
        <w:rPr>
          <w:rFonts w:ascii="Times New Roman" w:hAnsi="Times New Roman" w:cs="Times New Roman"/>
          <w:sz w:val="26"/>
          <w:szCs w:val="26"/>
        </w:rPr>
      </w:pPr>
      <w:proofErr w:type="gramStart"/>
      <w:r w:rsidRPr="00AA1328">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36ACE0BF" w14:textId="77777777" w:rsidR="00AA1328" w:rsidRP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поставляемым товарам приведет к тому, что цель проведения закупки не будет достигнута, а потребности Заказчика не будут удовлетворены.  </w:t>
      </w:r>
    </w:p>
    <w:p w14:paraId="2136DDE0" w14:textId="77777777" w:rsidR="00AA1328" w:rsidRPr="00AA1328" w:rsidRDefault="00AA1328" w:rsidP="00AA1328">
      <w:pPr>
        <w:spacing w:after="0" w:line="240" w:lineRule="auto"/>
        <w:ind w:firstLine="709"/>
        <w:jc w:val="both"/>
        <w:rPr>
          <w:rFonts w:ascii="Times New Roman" w:hAnsi="Times New Roman" w:cs="Times New Roman"/>
          <w:sz w:val="26"/>
          <w:szCs w:val="26"/>
        </w:rPr>
      </w:pPr>
      <w:proofErr w:type="gramStart"/>
      <w:r w:rsidRPr="00AA1328">
        <w:rPr>
          <w:rFonts w:ascii="Times New Roman" w:hAnsi="Times New Roman" w:cs="Times New Roman"/>
          <w:sz w:val="26"/>
          <w:szCs w:val="26"/>
        </w:rPr>
        <w:t>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характеристик</w:t>
      </w:r>
      <w:proofErr w:type="gramEnd"/>
      <w:r w:rsidRPr="00AA1328">
        <w:rPr>
          <w:rFonts w:ascii="Times New Roman" w:hAnsi="Times New Roman" w:cs="Times New Roman"/>
          <w:sz w:val="26"/>
          <w:szCs w:val="26"/>
        </w:rPr>
        <w:t xml:space="preserve"> сопровождается соответствующим обоснованием, прямо предусмотренным пунктом 6 Правил использования КТРУ. </w:t>
      </w:r>
    </w:p>
    <w:p w14:paraId="653E364D" w14:textId="77777777" w:rsidR="00AA1328" w:rsidRDefault="00AA1328" w:rsidP="00AA1328">
      <w:pPr>
        <w:spacing w:after="0" w:line="240" w:lineRule="auto"/>
        <w:ind w:firstLine="709"/>
        <w:jc w:val="both"/>
        <w:rPr>
          <w:rFonts w:ascii="Times New Roman" w:hAnsi="Times New Roman" w:cs="Times New Roman"/>
          <w:sz w:val="26"/>
          <w:szCs w:val="26"/>
        </w:rPr>
      </w:pPr>
      <w:r w:rsidRPr="00AA1328">
        <w:rPr>
          <w:rFonts w:ascii="Times New Roman" w:hAnsi="Times New Roman" w:cs="Times New Roman"/>
          <w:sz w:val="26"/>
          <w:szCs w:val="26"/>
        </w:rPr>
        <w:t>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71DC8EA3" w14:textId="77777777" w:rsidR="00D95CD5" w:rsidRDefault="00AA1328" w:rsidP="00D95C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анализ о</w:t>
      </w:r>
      <w:r w:rsidR="008C3722" w:rsidRPr="008C3722">
        <w:rPr>
          <w:rFonts w:ascii="Times New Roman" w:hAnsi="Times New Roman" w:cs="Times New Roman"/>
          <w:sz w:val="26"/>
          <w:szCs w:val="26"/>
        </w:rPr>
        <w:t>писания объекта закупки позволяет сделать вывод</w:t>
      </w:r>
      <w:r>
        <w:rPr>
          <w:rFonts w:ascii="Times New Roman" w:hAnsi="Times New Roman" w:cs="Times New Roman"/>
          <w:sz w:val="26"/>
          <w:szCs w:val="26"/>
        </w:rPr>
        <w:t xml:space="preserve"> о том</w:t>
      </w:r>
      <w:r w:rsidR="008C3722" w:rsidRPr="008C3722">
        <w:rPr>
          <w:rFonts w:ascii="Times New Roman" w:hAnsi="Times New Roman" w:cs="Times New Roman"/>
          <w:sz w:val="26"/>
          <w:szCs w:val="26"/>
        </w:rPr>
        <w:t>, что требования к товару «</w:t>
      </w:r>
      <w:r w:rsidR="00557603" w:rsidRPr="00557603">
        <w:rPr>
          <w:rFonts w:ascii="Times New Roman" w:hAnsi="Times New Roman" w:cs="Times New Roman"/>
          <w:sz w:val="26"/>
          <w:szCs w:val="26"/>
        </w:rPr>
        <w:t>Микроскоп световой инвертированный</w:t>
      </w:r>
      <w:r w:rsidR="008C3722" w:rsidRPr="008C3722">
        <w:rPr>
          <w:rFonts w:ascii="Times New Roman" w:hAnsi="Times New Roman" w:cs="Times New Roman"/>
          <w:sz w:val="26"/>
          <w:szCs w:val="26"/>
        </w:rPr>
        <w:t xml:space="preserve">» </w:t>
      </w:r>
      <w:r>
        <w:rPr>
          <w:rFonts w:ascii="Times New Roman" w:hAnsi="Times New Roman" w:cs="Times New Roman"/>
          <w:sz w:val="26"/>
          <w:szCs w:val="26"/>
        </w:rPr>
        <w:t xml:space="preserve">указаны </w:t>
      </w:r>
      <w:r w:rsidR="00D95CD5">
        <w:rPr>
          <w:rFonts w:ascii="Times New Roman" w:hAnsi="Times New Roman" w:cs="Times New Roman"/>
          <w:sz w:val="26"/>
          <w:szCs w:val="26"/>
        </w:rPr>
        <w:t xml:space="preserve">с учетом фактической потребности Заказчика </w:t>
      </w:r>
      <w:r w:rsidR="008C3722">
        <w:rPr>
          <w:rFonts w:ascii="Times New Roman" w:hAnsi="Times New Roman" w:cs="Times New Roman"/>
          <w:sz w:val="26"/>
          <w:szCs w:val="26"/>
        </w:rPr>
        <w:t>с учетом</w:t>
      </w:r>
      <w:r w:rsidR="008C3722" w:rsidRPr="008C3722">
        <w:rPr>
          <w:rFonts w:ascii="Times New Roman" w:hAnsi="Times New Roman" w:cs="Times New Roman"/>
          <w:sz w:val="26"/>
          <w:szCs w:val="26"/>
        </w:rPr>
        <w:t xml:space="preserve"> </w:t>
      </w:r>
      <w:r w:rsidR="008C3722" w:rsidRPr="00E21CBB">
        <w:rPr>
          <w:rFonts w:ascii="Times New Roman" w:hAnsi="Times New Roman" w:cs="Times New Roman"/>
          <w:sz w:val="26"/>
          <w:szCs w:val="26"/>
        </w:rPr>
        <w:t>специфики оказания медицинской помощи.</w:t>
      </w:r>
    </w:p>
    <w:p w14:paraId="655C31C5" w14:textId="2C766B75" w:rsidR="00C863A4" w:rsidRPr="00E21CBB" w:rsidRDefault="00D95CD5" w:rsidP="00D95C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 о</w:t>
      </w:r>
      <w:r w:rsidR="00C863A4" w:rsidRPr="00E21CBB">
        <w:rPr>
          <w:rFonts w:ascii="Times New Roman" w:hAnsi="Times New Roman" w:cs="Times New Roman"/>
          <w:sz w:val="26"/>
          <w:szCs w:val="26"/>
        </w:rPr>
        <w:t>тносительно оспариваем</w:t>
      </w:r>
      <w:r w:rsidR="005B5A17">
        <w:rPr>
          <w:rFonts w:ascii="Times New Roman" w:hAnsi="Times New Roman" w:cs="Times New Roman"/>
          <w:sz w:val="26"/>
          <w:szCs w:val="26"/>
        </w:rPr>
        <w:t>ых характеристик Заказчиком</w:t>
      </w:r>
      <w:r>
        <w:rPr>
          <w:rFonts w:ascii="Times New Roman" w:hAnsi="Times New Roman" w:cs="Times New Roman"/>
          <w:sz w:val="26"/>
          <w:szCs w:val="26"/>
        </w:rPr>
        <w:t xml:space="preserve"> до заседания Комиссии было</w:t>
      </w:r>
      <w:r w:rsidR="005B5A17">
        <w:rPr>
          <w:rFonts w:ascii="Times New Roman" w:hAnsi="Times New Roman" w:cs="Times New Roman"/>
          <w:sz w:val="26"/>
          <w:szCs w:val="26"/>
        </w:rPr>
        <w:t xml:space="preserve"> представлено подробное обоснование</w:t>
      </w:r>
      <w:r w:rsidR="00C863A4" w:rsidRPr="00E21CBB">
        <w:rPr>
          <w:rFonts w:ascii="Times New Roman" w:hAnsi="Times New Roman" w:cs="Times New Roman"/>
          <w:sz w:val="26"/>
          <w:szCs w:val="26"/>
        </w:rPr>
        <w:t xml:space="preserve"> их установления</w:t>
      </w:r>
      <w:r>
        <w:rPr>
          <w:rFonts w:ascii="Times New Roman" w:hAnsi="Times New Roman" w:cs="Times New Roman"/>
          <w:sz w:val="26"/>
          <w:szCs w:val="26"/>
        </w:rPr>
        <w:t xml:space="preserve"> в письменных пояснениях</w:t>
      </w:r>
      <w:r w:rsidR="00C863A4" w:rsidRPr="00E21CBB">
        <w:rPr>
          <w:rFonts w:ascii="Times New Roman" w:hAnsi="Times New Roman" w:cs="Times New Roman"/>
          <w:sz w:val="26"/>
          <w:szCs w:val="26"/>
        </w:rPr>
        <w:t>.</w:t>
      </w:r>
    </w:p>
    <w:p w14:paraId="59A3C189" w14:textId="77777777" w:rsidR="00583334" w:rsidRPr="00583334" w:rsidRDefault="00583334" w:rsidP="00583334">
      <w:pPr>
        <w:spacing w:after="0" w:line="240" w:lineRule="auto"/>
        <w:ind w:firstLine="709"/>
        <w:jc w:val="both"/>
        <w:rPr>
          <w:rFonts w:ascii="Times New Roman" w:hAnsi="Times New Roman" w:cs="Times New Roman"/>
          <w:sz w:val="26"/>
          <w:szCs w:val="26"/>
        </w:rPr>
      </w:pPr>
      <w:r w:rsidRPr="00583334">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обусловлены потребностью лечебного учреждения, уровнем и спецификой оказания медицинской помощи. </w:t>
      </w:r>
    </w:p>
    <w:p w14:paraId="02E66E9F" w14:textId="4630F6D3" w:rsidR="00793AE5" w:rsidRDefault="00793AE5" w:rsidP="00793AE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в</w:t>
      </w:r>
      <w:r w:rsidRPr="00793AE5">
        <w:rPr>
          <w:rFonts w:ascii="Times New Roman" w:hAnsi="Times New Roman" w:cs="Times New Roman"/>
          <w:sz w:val="26"/>
          <w:szCs w:val="26"/>
        </w:rPr>
        <w:t xml:space="preserve"> случае не установление в извещении о проведении электронного аукциона иных характеристик к поставляемому товару приведет к тому, что цель проведения закупки не будет достигнута, а потребности Заказчика не будут удовлетворены.</w:t>
      </w:r>
    </w:p>
    <w:p w14:paraId="7C187630" w14:textId="77777777" w:rsidR="00C863A4" w:rsidRPr="00C863A4" w:rsidRDefault="00C863A4" w:rsidP="00C863A4">
      <w:pPr>
        <w:spacing w:after="0" w:line="240" w:lineRule="auto"/>
        <w:ind w:firstLine="709"/>
        <w:jc w:val="both"/>
        <w:rPr>
          <w:rFonts w:ascii="Times New Roman" w:hAnsi="Times New Roman" w:cs="Times New Roman"/>
          <w:sz w:val="26"/>
          <w:szCs w:val="26"/>
        </w:rPr>
      </w:pPr>
      <w:r w:rsidRPr="00C863A4">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675CD3D9" w14:textId="77777777" w:rsidR="00583334" w:rsidRPr="00583334" w:rsidRDefault="00583334" w:rsidP="00583334">
      <w:pPr>
        <w:spacing w:after="0" w:line="240" w:lineRule="auto"/>
        <w:ind w:firstLine="709"/>
        <w:jc w:val="both"/>
        <w:rPr>
          <w:rFonts w:ascii="Times New Roman" w:hAnsi="Times New Roman" w:cs="Times New Roman"/>
          <w:sz w:val="26"/>
          <w:szCs w:val="26"/>
        </w:rPr>
      </w:pPr>
      <w:proofErr w:type="gramStart"/>
      <w:r w:rsidRPr="00583334">
        <w:rPr>
          <w:rFonts w:ascii="Times New Roman" w:hAnsi="Times New Roman" w:cs="Times New Roman"/>
          <w:sz w:val="26"/>
          <w:szCs w:val="26"/>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proofErr w:type="gramEnd"/>
      <w:r w:rsidRPr="00583334">
        <w:rPr>
          <w:rFonts w:ascii="Times New Roman" w:hAnsi="Times New Roman" w:cs="Times New Roman"/>
          <w:sz w:val="26"/>
          <w:szCs w:val="26"/>
        </w:rPr>
        <w:t xml:space="preserve"> - российское лицо), за исключением случаев принятия Правительством Российской Федерации мер, предусмотренных пунктом 1 части 2 настоящей статьи. </w:t>
      </w:r>
      <w:proofErr w:type="gramStart"/>
      <w:r w:rsidRPr="00583334">
        <w:rPr>
          <w:rFonts w:ascii="Times New Roman" w:hAnsi="Times New Roman" w:cs="Times New Roman"/>
          <w:sz w:val="26"/>
          <w:szCs w:val="26"/>
        </w:rPr>
        <w:t>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w:t>
      </w:r>
      <w:proofErr w:type="gramEnd"/>
      <w:r w:rsidRPr="00583334">
        <w:rPr>
          <w:rFonts w:ascii="Times New Roman" w:hAnsi="Times New Roman" w:cs="Times New Roman"/>
          <w:sz w:val="26"/>
          <w:szCs w:val="26"/>
        </w:rPr>
        <w:t xml:space="preserve">, </w:t>
      </w:r>
      <w:proofErr w:type="gramStart"/>
      <w:r w:rsidRPr="00583334">
        <w:rPr>
          <w:rFonts w:ascii="Times New Roman" w:hAnsi="Times New Roman" w:cs="Times New Roman"/>
          <w:sz w:val="26"/>
          <w:szCs w:val="26"/>
        </w:rPr>
        <w:t>оказываемой</w:t>
      </w:r>
      <w:proofErr w:type="gramEnd"/>
      <w:r w:rsidRPr="00583334">
        <w:rPr>
          <w:rFonts w:ascii="Times New Roman" w:hAnsi="Times New Roman" w:cs="Times New Roman"/>
          <w:sz w:val="26"/>
          <w:szCs w:val="26"/>
        </w:rPr>
        <w:t xml:space="preserve"> российским лицом.</w:t>
      </w:r>
    </w:p>
    <w:p w14:paraId="6F381E78" w14:textId="77777777" w:rsidR="00583334" w:rsidRPr="00583334" w:rsidRDefault="00583334" w:rsidP="00583334">
      <w:pPr>
        <w:spacing w:after="0" w:line="240" w:lineRule="auto"/>
        <w:ind w:firstLine="709"/>
        <w:jc w:val="both"/>
        <w:rPr>
          <w:rFonts w:ascii="Times New Roman" w:hAnsi="Times New Roman" w:cs="Times New Roman"/>
          <w:sz w:val="26"/>
          <w:szCs w:val="26"/>
        </w:rPr>
      </w:pPr>
      <w:r w:rsidRPr="00583334">
        <w:rPr>
          <w:rFonts w:ascii="Times New Roman" w:hAnsi="Times New Roman" w:cs="Times New Roman"/>
          <w:sz w:val="26"/>
          <w:szCs w:val="26"/>
        </w:rPr>
        <w:t xml:space="preserve">Подпунктами «а», «б», «в» пункта 1 части 2 статьи 14 Закона о контрактной системе предусмотрено право Правительства Российской Федерации вводить запреты, ограничения и преимущества на закупки иностранных товаров (включая поставляемые в рамках работ и услуг), а также работ и услуг иностранных исполнителей. </w:t>
      </w:r>
    </w:p>
    <w:p w14:paraId="56F5DE59" w14:textId="77777777" w:rsidR="00583334" w:rsidRPr="00583334" w:rsidRDefault="00583334" w:rsidP="00583334">
      <w:pPr>
        <w:spacing w:after="0" w:line="240" w:lineRule="auto"/>
        <w:ind w:firstLine="709"/>
        <w:jc w:val="both"/>
        <w:rPr>
          <w:rFonts w:ascii="Times New Roman" w:hAnsi="Times New Roman" w:cs="Times New Roman"/>
          <w:sz w:val="26"/>
          <w:szCs w:val="26"/>
        </w:rPr>
      </w:pPr>
      <w:proofErr w:type="gramStart"/>
      <w:r w:rsidRPr="00583334">
        <w:rPr>
          <w:rFonts w:ascii="Times New Roman" w:hAnsi="Times New Roman" w:cs="Times New Roman"/>
          <w:sz w:val="26"/>
          <w:szCs w:val="26"/>
        </w:rPr>
        <w:t>Во исполнение указанных норм принято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в составе извещения установлены ограничения в соответствии с требованиями Постановления Правительства № 1875.</w:t>
      </w:r>
      <w:proofErr w:type="gramEnd"/>
    </w:p>
    <w:p w14:paraId="315FE6CE" w14:textId="25ACAD56" w:rsidR="00583334" w:rsidRPr="00583334" w:rsidRDefault="00583334" w:rsidP="00583334">
      <w:pPr>
        <w:spacing w:after="0" w:line="240" w:lineRule="auto"/>
        <w:ind w:firstLine="709"/>
        <w:jc w:val="both"/>
        <w:rPr>
          <w:rFonts w:ascii="Times New Roman" w:hAnsi="Times New Roman" w:cs="Times New Roman"/>
          <w:sz w:val="26"/>
          <w:szCs w:val="26"/>
        </w:rPr>
      </w:pPr>
      <w:proofErr w:type="gramStart"/>
      <w:r w:rsidRPr="00583334">
        <w:rPr>
          <w:rFonts w:ascii="Times New Roman" w:hAnsi="Times New Roman" w:cs="Times New Roman"/>
          <w:sz w:val="26"/>
          <w:szCs w:val="26"/>
        </w:rPr>
        <w:t>К</w:t>
      </w:r>
      <w:r w:rsidR="00793AE5">
        <w:rPr>
          <w:rFonts w:ascii="Times New Roman" w:hAnsi="Times New Roman" w:cs="Times New Roman"/>
          <w:sz w:val="26"/>
          <w:szCs w:val="26"/>
        </w:rPr>
        <w:t>омиссия отмечает, что закупаемый Заказчиком товар входи</w:t>
      </w:r>
      <w:r w:rsidRPr="00583334">
        <w:rPr>
          <w:rFonts w:ascii="Times New Roman" w:hAnsi="Times New Roman" w:cs="Times New Roman"/>
          <w:sz w:val="26"/>
          <w:szCs w:val="26"/>
        </w:rPr>
        <w:t>т в перечень товаров из приложения № 2 к Постановлению Правительства № 1875, ввиду чего установления Заказчиком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абзацем третьим пунктом 1 Постановления Правительства № 1875 является правомерным.</w:t>
      </w:r>
      <w:proofErr w:type="gramEnd"/>
    </w:p>
    <w:p w14:paraId="47264AF2" w14:textId="77777777" w:rsidR="00583334" w:rsidRPr="00583334" w:rsidRDefault="00583334" w:rsidP="00583334">
      <w:pPr>
        <w:spacing w:after="0" w:line="240" w:lineRule="auto"/>
        <w:ind w:firstLine="709"/>
        <w:jc w:val="both"/>
        <w:rPr>
          <w:rFonts w:ascii="Times New Roman" w:hAnsi="Times New Roman" w:cs="Times New Roman"/>
          <w:sz w:val="26"/>
          <w:szCs w:val="26"/>
        </w:rPr>
      </w:pPr>
      <w:proofErr w:type="gramStart"/>
      <w:r w:rsidRPr="00583334">
        <w:rPr>
          <w:rFonts w:ascii="Times New Roman" w:hAnsi="Times New Roman" w:cs="Times New Roman"/>
          <w:sz w:val="26"/>
          <w:szCs w:val="26"/>
        </w:rPr>
        <w:t xml:space="preserve">На основании подпункта «а» пункта 7 Постановления № 1875 при осуществлении закупки товаров, указанных в позициях 1 - 433 приложения № 2 к Постановлению № 1875, - декларирование в извещении об осуществлении закупки или в приглашении принять участие в определении поставщика (подрядчика, </w:t>
      </w:r>
      <w:r w:rsidRPr="00583334">
        <w:rPr>
          <w:rFonts w:ascii="Times New Roman" w:hAnsi="Times New Roman" w:cs="Times New Roman"/>
          <w:sz w:val="26"/>
          <w:szCs w:val="26"/>
        </w:rPr>
        <w:lastRenderedPageBreak/>
        <w:t>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w:t>
      </w:r>
      <w:proofErr w:type="gramEnd"/>
      <w:r w:rsidRPr="00583334">
        <w:rPr>
          <w:rFonts w:ascii="Times New Roman" w:hAnsi="Times New Roman" w:cs="Times New Roman"/>
          <w:sz w:val="26"/>
          <w:szCs w:val="26"/>
        </w:rPr>
        <w:t xml:space="preserve"> </w:t>
      </w:r>
      <w:proofErr w:type="gramStart"/>
      <w:r w:rsidRPr="00583334">
        <w:rPr>
          <w:rFonts w:ascii="Times New Roman" w:hAnsi="Times New Roman" w:cs="Times New Roman"/>
          <w:sz w:val="26"/>
          <w:szCs w:val="26"/>
        </w:rPr>
        <w:t>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w:t>
      </w:r>
      <w:proofErr w:type="gramEnd"/>
      <w:r w:rsidRPr="00583334">
        <w:rPr>
          <w:rFonts w:ascii="Times New Roman" w:hAnsi="Times New Roman" w:cs="Times New Roman"/>
          <w:sz w:val="26"/>
          <w:szCs w:val="26"/>
        </w:rPr>
        <w:t xml:space="preserve">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w:t>
      </w:r>
      <w:proofErr w:type="gramStart"/>
      <w:r w:rsidRPr="00583334">
        <w:rPr>
          <w:rFonts w:ascii="Times New Roman" w:hAnsi="Times New Roman" w:cs="Times New Roman"/>
          <w:sz w:val="26"/>
          <w:szCs w:val="26"/>
        </w:rPr>
        <w:t>ОК</w:t>
      </w:r>
      <w:proofErr w:type="gramEnd"/>
      <w:r w:rsidRPr="00583334">
        <w:rPr>
          <w:rFonts w:ascii="Times New Roman" w:hAnsi="Times New Roman" w:cs="Times New Roman"/>
          <w:sz w:val="26"/>
          <w:szCs w:val="26"/>
        </w:rPr>
        <w:t xml:space="preserve">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14:paraId="39B8A08A" w14:textId="6D0D54D4" w:rsidR="00583334" w:rsidRDefault="00583334" w:rsidP="00583334">
      <w:pPr>
        <w:spacing w:after="0" w:line="240" w:lineRule="auto"/>
        <w:ind w:firstLine="709"/>
        <w:jc w:val="both"/>
        <w:rPr>
          <w:rFonts w:ascii="Times New Roman" w:hAnsi="Times New Roman" w:cs="Times New Roman"/>
          <w:sz w:val="26"/>
          <w:szCs w:val="26"/>
        </w:rPr>
      </w:pPr>
      <w:r w:rsidRPr="00583334">
        <w:rPr>
          <w:rFonts w:ascii="Times New Roman" w:hAnsi="Times New Roman" w:cs="Times New Roman"/>
          <w:sz w:val="26"/>
          <w:szCs w:val="26"/>
        </w:rPr>
        <w:t>Из анализа извещения следует, что Заказчик декларирует отсутствие закупаемого товара в реестре российской промышленной продукции на основании пункта 7 Постановления Правительства № 1875, что указывает на соблюдение Заказчиком требований действующего законодательства о контрактной системе.</w:t>
      </w:r>
    </w:p>
    <w:p w14:paraId="4729CAC7" w14:textId="5B31906D" w:rsidR="00AA27F6" w:rsidRDefault="00AA27F6" w:rsidP="00AA27F6">
      <w:pPr>
        <w:spacing w:after="0" w:line="240" w:lineRule="auto"/>
        <w:ind w:firstLine="709"/>
        <w:jc w:val="both"/>
        <w:rPr>
          <w:rFonts w:ascii="Times New Roman" w:hAnsi="Times New Roman" w:cs="Times New Roman"/>
          <w:sz w:val="26"/>
          <w:szCs w:val="26"/>
        </w:rPr>
      </w:pPr>
      <w:r w:rsidRPr="00D653D5">
        <w:rPr>
          <w:rFonts w:ascii="Times New Roman" w:hAnsi="Times New Roman" w:cs="Times New Roman"/>
          <w:sz w:val="26"/>
          <w:szCs w:val="26"/>
        </w:rPr>
        <w:t>На основании вышеизложенного, довод</w:t>
      </w:r>
      <w:r w:rsidR="00486D05">
        <w:rPr>
          <w:rFonts w:ascii="Times New Roman" w:hAnsi="Times New Roman" w:cs="Times New Roman"/>
          <w:sz w:val="26"/>
          <w:szCs w:val="26"/>
        </w:rPr>
        <w:t>ы</w:t>
      </w:r>
      <w:r w:rsidRPr="00D653D5">
        <w:rPr>
          <w:rFonts w:ascii="Times New Roman" w:hAnsi="Times New Roman" w:cs="Times New Roman"/>
          <w:sz w:val="26"/>
          <w:szCs w:val="26"/>
        </w:rPr>
        <w:t xml:space="preserve"> подателя жалобы </w:t>
      </w:r>
      <w:r w:rsidR="00486D05">
        <w:rPr>
          <w:rFonts w:ascii="Times New Roman" w:hAnsi="Times New Roman" w:cs="Times New Roman"/>
          <w:sz w:val="26"/>
          <w:szCs w:val="26"/>
        </w:rPr>
        <w:t>не находя</w:t>
      </w:r>
      <w:r>
        <w:rPr>
          <w:rFonts w:ascii="Times New Roman" w:hAnsi="Times New Roman" w:cs="Times New Roman"/>
          <w:sz w:val="26"/>
          <w:szCs w:val="26"/>
        </w:rPr>
        <w:t xml:space="preserve">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2133EC9F" w14:textId="77777777" w:rsidR="00557603" w:rsidRPr="00557603" w:rsidRDefault="00557603" w:rsidP="00557603">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054966D0" w14:textId="600954EB" w:rsidR="00557603" w:rsidRDefault="00557603" w:rsidP="00557603">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 производителей, что следует из письменных пояснений Заказчика.</w:t>
      </w:r>
    </w:p>
    <w:p w14:paraId="7CFE4FD2" w14:textId="2457DBAF" w:rsidR="005B45A8" w:rsidRDefault="005B45A8" w:rsidP="00AA27F6">
      <w:pPr>
        <w:spacing w:after="0" w:line="240" w:lineRule="auto"/>
        <w:ind w:firstLine="709"/>
        <w:jc w:val="both"/>
        <w:rPr>
          <w:rFonts w:ascii="Times New Roman" w:hAnsi="Times New Roman" w:cs="Times New Roman"/>
          <w:sz w:val="26"/>
          <w:szCs w:val="26"/>
        </w:rPr>
      </w:pPr>
      <w:r w:rsidRPr="005B45A8">
        <w:rPr>
          <w:rFonts w:ascii="Times New Roman" w:hAnsi="Times New Roman" w:cs="Times New Roman"/>
          <w:sz w:val="26"/>
          <w:szCs w:val="26"/>
        </w:rPr>
        <w:t xml:space="preserve">Таким </w:t>
      </w:r>
      <w:r w:rsidR="00793AE5">
        <w:rPr>
          <w:rFonts w:ascii="Times New Roman" w:hAnsi="Times New Roman" w:cs="Times New Roman"/>
          <w:sz w:val="26"/>
          <w:szCs w:val="26"/>
        </w:rPr>
        <w:t>образом, указание Заказчиком в и</w:t>
      </w:r>
      <w:r w:rsidRPr="005B45A8">
        <w:rPr>
          <w:rFonts w:ascii="Times New Roman" w:hAnsi="Times New Roman" w:cs="Times New Roman"/>
          <w:sz w:val="26"/>
          <w:szCs w:val="26"/>
        </w:rPr>
        <w:t>звещении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w:t>
      </w:r>
      <w:r w:rsidR="00486D05">
        <w:rPr>
          <w:rFonts w:ascii="Times New Roman" w:hAnsi="Times New Roman" w:cs="Times New Roman"/>
          <w:sz w:val="26"/>
          <w:szCs w:val="26"/>
        </w:rPr>
        <w:t xml:space="preserve"> нарушение требований действующего законодательства о контрактной системе</w:t>
      </w:r>
      <w:r w:rsidRPr="005B45A8">
        <w:rPr>
          <w:rFonts w:ascii="Times New Roman" w:hAnsi="Times New Roman" w:cs="Times New Roman"/>
          <w:sz w:val="26"/>
          <w:szCs w:val="26"/>
        </w:rPr>
        <w:t>.</w:t>
      </w:r>
    </w:p>
    <w:p w14:paraId="61F620FA" w14:textId="77777777" w:rsidR="005B45A8" w:rsidRPr="005B45A8" w:rsidRDefault="005B45A8" w:rsidP="005B45A8">
      <w:pPr>
        <w:spacing w:after="0" w:line="240" w:lineRule="auto"/>
        <w:ind w:firstLine="709"/>
        <w:jc w:val="both"/>
        <w:rPr>
          <w:rFonts w:ascii="Times New Roman" w:hAnsi="Times New Roman" w:cs="Times New Roman"/>
          <w:sz w:val="26"/>
          <w:szCs w:val="26"/>
        </w:rPr>
      </w:pPr>
      <w:proofErr w:type="gramStart"/>
      <w:r w:rsidRPr="005B45A8">
        <w:rPr>
          <w:rFonts w:ascii="Times New Roman" w:hAnsi="Times New Roman" w:cs="Times New Roman"/>
          <w:sz w:val="26"/>
          <w:szCs w:val="26"/>
        </w:rPr>
        <w:t>Данный вывод содержится также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при этом Верховный суд отмечает, что потребности заказчика являются определяющим фактором при установлении требований к объекту закупки.</w:t>
      </w:r>
      <w:proofErr w:type="gramEnd"/>
    </w:p>
    <w:p w14:paraId="3A5C003F" w14:textId="77777777" w:rsidR="005B45A8" w:rsidRPr="005B45A8" w:rsidRDefault="005B45A8" w:rsidP="005B45A8">
      <w:pPr>
        <w:spacing w:after="0" w:line="240" w:lineRule="auto"/>
        <w:ind w:firstLine="709"/>
        <w:jc w:val="both"/>
        <w:rPr>
          <w:rFonts w:ascii="Times New Roman" w:hAnsi="Times New Roman" w:cs="Times New Roman"/>
          <w:sz w:val="26"/>
          <w:szCs w:val="26"/>
        </w:rPr>
      </w:pPr>
      <w:proofErr w:type="gramStart"/>
      <w:r w:rsidRPr="005B45A8">
        <w:rPr>
          <w:rFonts w:ascii="Times New Roman" w:hAnsi="Times New Roman" w:cs="Times New Roman"/>
          <w:sz w:val="26"/>
          <w:szCs w:val="26"/>
        </w:rPr>
        <w:t>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 44-ФЗ, не может само по себе рассматриваться в качестве нарушения (позиция Северо-Западного арбитражного суда по делу А56-35274/2020 (с участием УФАС по Ленинградской области).</w:t>
      </w:r>
      <w:proofErr w:type="gramEnd"/>
    </w:p>
    <w:p w14:paraId="769695D4" w14:textId="68DE89B0" w:rsidR="005B45A8" w:rsidRDefault="005B45A8" w:rsidP="005B45A8">
      <w:pPr>
        <w:spacing w:after="0" w:line="240" w:lineRule="auto"/>
        <w:ind w:firstLine="709"/>
        <w:jc w:val="both"/>
        <w:rPr>
          <w:rFonts w:ascii="Times New Roman" w:hAnsi="Times New Roman" w:cs="Times New Roman"/>
          <w:sz w:val="26"/>
          <w:szCs w:val="26"/>
        </w:rPr>
      </w:pPr>
      <w:proofErr w:type="gramStart"/>
      <w:r w:rsidRPr="005B45A8">
        <w:rPr>
          <w:rFonts w:ascii="Times New Roman" w:hAnsi="Times New Roman" w:cs="Times New Roman"/>
          <w:sz w:val="26"/>
          <w:szCs w:val="26"/>
        </w:rPr>
        <w:t>Доводы Заявителя о том, что Заказчиком установлены требования, которые не допускают предложение к поставке другого товара</w:t>
      </w:r>
      <w:r w:rsidR="00793AE5">
        <w:rPr>
          <w:rFonts w:ascii="Times New Roman" w:hAnsi="Times New Roman" w:cs="Times New Roman"/>
          <w:sz w:val="26"/>
          <w:szCs w:val="26"/>
        </w:rPr>
        <w:t>,</w:t>
      </w:r>
      <w:r w:rsidRPr="005B45A8">
        <w:rPr>
          <w:rFonts w:ascii="Times New Roman" w:hAnsi="Times New Roman" w:cs="Times New Roman"/>
          <w:sz w:val="26"/>
          <w:szCs w:val="26"/>
        </w:rPr>
        <w:t xml:space="preserve"> не со</w:t>
      </w:r>
      <w:r w:rsidR="00486D05">
        <w:rPr>
          <w:rFonts w:ascii="Times New Roman" w:hAnsi="Times New Roman" w:cs="Times New Roman"/>
          <w:sz w:val="26"/>
          <w:szCs w:val="26"/>
        </w:rPr>
        <w:t>стоятельны, так как Заказчик в о</w:t>
      </w:r>
      <w:r w:rsidRPr="005B45A8">
        <w:rPr>
          <w:rFonts w:ascii="Times New Roman" w:hAnsi="Times New Roman" w:cs="Times New Roman"/>
          <w:sz w:val="26"/>
          <w:szCs w:val="26"/>
        </w:rPr>
        <w:t>писании объекта закупки не устанавливал т</w:t>
      </w:r>
      <w:r w:rsidR="00486D05">
        <w:rPr>
          <w:rFonts w:ascii="Times New Roman" w:hAnsi="Times New Roman" w:cs="Times New Roman"/>
          <w:sz w:val="26"/>
          <w:szCs w:val="26"/>
        </w:rPr>
        <w:t xml:space="preserve">ребования к товарному </w:t>
      </w:r>
      <w:r w:rsidR="00486D05">
        <w:rPr>
          <w:rFonts w:ascii="Times New Roman" w:hAnsi="Times New Roman" w:cs="Times New Roman"/>
          <w:sz w:val="26"/>
          <w:szCs w:val="26"/>
        </w:rPr>
        <w:lastRenderedPageBreak/>
        <w:t>знаку, а о</w:t>
      </w:r>
      <w:r w:rsidRPr="005B45A8">
        <w:rPr>
          <w:rFonts w:ascii="Times New Roman" w:hAnsi="Times New Roman" w:cs="Times New Roman"/>
          <w:sz w:val="26"/>
          <w:szCs w:val="26"/>
        </w:rPr>
        <w:t>писание объекта закупки подготовлено с учетом имеющихся у Заказчика потребностей, которые нельзя рассматривать как вторичные по отношению к возможностям участников закупки.</w:t>
      </w:r>
      <w:proofErr w:type="gramEnd"/>
    </w:p>
    <w:p w14:paraId="76DF4C62" w14:textId="3DEFBD58" w:rsidR="00AA27F6"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w:t>
      </w:r>
      <w:r w:rsidR="00486D05">
        <w:rPr>
          <w:rFonts w:ascii="Times New Roman" w:hAnsi="Times New Roman" w:cs="Times New Roman"/>
          <w:sz w:val="26"/>
          <w:szCs w:val="26"/>
        </w:rPr>
        <w:t>оторому предусмотрены о</w:t>
      </w:r>
      <w:r w:rsidRPr="00B85D9C">
        <w:rPr>
          <w:rFonts w:ascii="Times New Roman" w:hAnsi="Times New Roman" w:cs="Times New Roman"/>
          <w:sz w:val="26"/>
          <w:szCs w:val="26"/>
        </w:rPr>
        <w:t xml:space="preserve">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6F823180"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70B1FCE6" w14:textId="77777777" w:rsidR="00AA27F6"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773FF811"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6C1C8F65"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1EB61333"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4272990B" w14:textId="3A5E8065" w:rsidR="001E0129" w:rsidRDefault="001E0129" w:rsidP="00AA27F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из анализа Протокола подведения итогов определения поставщика (подрядчика, исполнителя) </w:t>
      </w:r>
      <w:r w:rsidR="0082113D" w:rsidRPr="0082113D">
        <w:rPr>
          <w:rFonts w:ascii="Times New Roman" w:hAnsi="Times New Roman" w:cs="Times New Roman"/>
          <w:sz w:val="26"/>
          <w:szCs w:val="26"/>
        </w:rPr>
        <w:t>от 24.04.2026 №</w:t>
      </w:r>
      <w:r w:rsidR="00486D05">
        <w:rPr>
          <w:rFonts w:ascii="Times New Roman" w:hAnsi="Times New Roman" w:cs="Times New Roman"/>
          <w:sz w:val="26"/>
          <w:szCs w:val="26"/>
        </w:rPr>
        <w:t xml:space="preserve"> </w:t>
      </w:r>
      <w:r w:rsidR="0082113D" w:rsidRPr="0082113D">
        <w:rPr>
          <w:rFonts w:ascii="Times New Roman" w:hAnsi="Times New Roman" w:cs="Times New Roman"/>
          <w:sz w:val="26"/>
          <w:szCs w:val="26"/>
        </w:rPr>
        <w:t>ИЭА</w:t>
      </w:r>
      <w:proofErr w:type="gramStart"/>
      <w:r w:rsidR="0082113D" w:rsidRPr="0082113D">
        <w:rPr>
          <w:rFonts w:ascii="Times New Roman" w:hAnsi="Times New Roman" w:cs="Times New Roman"/>
          <w:sz w:val="26"/>
          <w:szCs w:val="26"/>
        </w:rPr>
        <w:t>1</w:t>
      </w:r>
      <w:proofErr w:type="gramEnd"/>
      <w:r>
        <w:rPr>
          <w:rFonts w:ascii="Times New Roman" w:hAnsi="Times New Roman" w:cs="Times New Roman"/>
          <w:sz w:val="26"/>
          <w:szCs w:val="26"/>
        </w:rPr>
        <w:t xml:space="preserve"> следует, что на участие в закупке было подано </w:t>
      </w:r>
      <w:r w:rsidR="00486D05">
        <w:rPr>
          <w:rFonts w:ascii="Times New Roman" w:hAnsi="Times New Roman" w:cs="Times New Roman"/>
          <w:sz w:val="26"/>
          <w:szCs w:val="26"/>
        </w:rPr>
        <w:t>4</w:t>
      </w:r>
      <w:r w:rsidR="0082113D">
        <w:rPr>
          <w:rFonts w:ascii="Times New Roman" w:hAnsi="Times New Roman" w:cs="Times New Roman"/>
          <w:sz w:val="26"/>
          <w:szCs w:val="26"/>
        </w:rPr>
        <w:t xml:space="preserve"> заявки, </w:t>
      </w:r>
      <w:r w:rsidR="00486D05">
        <w:rPr>
          <w:rFonts w:ascii="Times New Roman" w:hAnsi="Times New Roman" w:cs="Times New Roman"/>
          <w:sz w:val="26"/>
          <w:szCs w:val="26"/>
        </w:rPr>
        <w:t xml:space="preserve">три </w:t>
      </w:r>
      <w:r w:rsidR="0082113D" w:rsidRPr="0082113D">
        <w:rPr>
          <w:rFonts w:ascii="Times New Roman" w:hAnsi="Times New Roman" w:cs="Times New Roman"/>
          <w:sz w:val="26"/>
          <w:szCs w:val="26"/>
        </w:rPr>
        <w:t xml:space="preserve">из </w:t>
      </w:r>
      <w:r w:rsidR="0082113D">
        <w:rPr>
          <w:rFonts w:ascii="Times New Roman" w:hAnsi="Times New Roman" w:cs="Times New Roman"/>
          <w:sz w:val="26"/>
          <w:szCs w:val="26"/>
        </w:rPr>
        <w:t xml:space="preserve">которых </w:t>
      </w:r>
      <w:r w:rsidR="00486D05">
        <w:rPr>
          <w:rFonts w:ascii="Times New Roman" w:hAnsi="Times New Roman" w:cs="Times New Roman"/>
          <w:sz w:val="26"/>
          <w:szCs w:val="26"/>
        </w:rPr>
        <w:t>соответствую</w:t>
      </w:r>
      <w:r w:rsidR="0082113D">
        <w:rPr>
          <w:rFonts w:ascii="Times New Roman" w:hAnsi="Times New Roman" w:cs="Times New Roman"/>
          <w:sz w:val="26"/>
          <w:szCs w:val="26"/>
        </w:rPr>
        <w:t>т требованиям</w:t>
      </w:r>
      <w:r w:rsidR="00486D05">
        <w:rPr>
          <w:rFonts w:ascii="Times New Roman" w:hAnsi="Times New Roman" w:cs="Times New Roman"/>
          <w:sz w:val="26"/>
          <w:szCs w:val="26"/>
        </w:rPr>
        <w:t xml:space="preserve"> извещения об осуществлении закупки</w:t>
      </w:r>
      <w:r w:rsidR="0082113D">
        <w:rPr>
          <w:rFonts w:ascii="Times New Roman" w:hAnsi="Times New Roman" w:cs="Times New Roman"/>
          <w:sz w:val="26"/>
          <w:szCs w:val="26"/>
        </w:rPr>
        <w:t>,</w:t>
      </w:r>
      <w:r w:rsidR="00486D05">
        <w:rPr>
          <w:rFonts w:ascii="Times New Roman" w:hAnsi="Times New Roman" w:cs="Times New Roman"/>
          <w:sz w:val="26"/>
          <w:szCs w:val="26"/>
        </w:rPr>
        <w:t xml:space="preserve"> </w:t>
      </w:r>
      <w:r>
        <w:rPr>
          <w:rFonts w:ascii="Times New Roman" w:hAnsi="Times New Roman" w:cs="Times New Roman"/>
          <w:sz w:val="26"/>
          <w:szCs w:val="26"/>
        </w:rPr>
        <w:t>ввиду чего не представляется</w:t>
      </w:r>
      <w:r w:rsidR="00486D05">
        <w:rPr>
          <w:rFonts w:ascii="Times New Roman" w:hAnsi="Times New Roman" w:cs="Times New Roman"/>
          <w:sz w:val="26"/>
          <w:szCs w:val="26"/>
        </w:rPr>
        <w:t xml:space="preserve"> возможным</w:t>
      </w:r>
      <w:r>
        <w:rPr>
          <w:rFonts w:ascii="Times New Roman" w:hAnsi="Times New Roman" w:cs="Times New Roman"/>
          <w:sz w:val="26"/>
          <w:szCs w:val="26"/>
        </w:rPr>
        <w:t xml:space="preserve"> прийти к выводу об ограничении конкуренции при проведении данной закупки.</w:t>
      </w:r>
    </w:p>
    <w:p w14:paraId="4A0B4898" w14:textId="2D40413B" w:rsidR="00AA27F6" w:rsidRDefault="00AA27F6" w:rsidP="00AA27F6">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w:t>
      </w:r>
      <w:r w:rsidR="00DB1B2E">
        <w:rPr>
          <w:rFonts w:ascii="Times New Roman" w:hAnsi="Times New Roman" w:cs="Times New Roman"/>
          <w:sz w:val="26"/>
          <w:szCs w:val="26"/>
        </w:rPr>
        <w:t xml:space="preserve">Комиссия приходит к выводу, что </w:t>
      </w:r>
      <w:r w:rsidRPr="00F06EBF">
        <w:rPr>
          <w:rFonts w:ascii="Times New Roman" w:hAnsi="Times New Roman" w:cs="Times New Roman"/>
          <w:sz w:val="26"/>
          <w:szCs w:val="26"/>
        </w:rPr>
        <w:t xml:space="preserve">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2DECCA7C" w14:textId="77777777" w:rsidR="00AA27F6" w:rsidRPr="00371029" w:rsidRDefault="00AA27F6" w:rsidP="00AA27F6">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lastRenderedPageBreak/>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33155F8A" w14:textId="0DFC56E9" w:rsidR="0046308F" w:rsidRDefault="00AA27F6" w:rsidP="00A33114">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021E7D21" w14:textId="77777777" w:rsidR="00155E03" w:rsidRPr="0002039C" w:rsidRDefault="00155E03" w:rsidP="00A33114">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3C31E43A" w:rsidR="004D290E" w:rsidRPr="00CD04A6" w:rsidRDefault="004D290E" w:rsidP="00DE28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A33114">
        <w:rPr>
          <w:rFonts w:ascii="Times New Roman" w:hAnsi="Times New Roman"/>
          <w:sz w:val="26"/>
          <w:szCs w:val="26"/>
        </w:rPr>
        <w:t>нать жалоб</w:t>
      </w:r>
      <w:proofErr w:type="gramStart"/>
      <w:r w:rsidR="00A33114">
        <w:rPr>
          <w:rFonts w:ascii="Times New Roman" w:hAnsi="Times New Roman"/>
          <w:sz w:val="26"/>
          <w:szCs w:val="26"/>
        </w:rPr>
        <w:t xml:space="preserve">у </w:t>
      </w:r>
      <w:r w:rsidR="00772B91" w:rsidRPr="00772B91">
        <w:rPr>
          <w:rFonts w:ascii="Times New Roman" w:hAnsi="Times New Roman"/>
          <w:sz w:val="26"/>
          <w:szCs w:val="26"/>
        </w:rPr>
        <w:t>ООО</w:t>
      </w:r>
      <w:proofErr w:type="gramEnd"/>
      <w:r w:rsidR="00772B91" w:rsidRPr="00772B91">
        <w:rPr>
          <w:rFonts w:ascii="Times New Roman" w:hAnsi="Times New Roman"/>
          <w:sz w:val="26"/>
          <w:szCs w:val="26"/>
        </w:rPr>
        <w:t xml:space="preserve"> «ИНТЕРГЕН»</w:t>
      </w:r>
      <w:r w:rsidR="00DE281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0F899896" w:rsidR="00367854" w:rsidRPr="000B5925" w:rsidRDefault="00367854" w:rsidP="00772B91">
      <w:pPr>
        <w:jc w:val="right"/>
        <w:rPr>
          <w:rFonts w:ascii="Times New Roman" w:hAnsi="Times New Roman"/>
          <w:sz w:val="26"/>
          <w:szCs w:val="26"/>
        </w:rPr>
      </w:pPr>
      <w:bookmarkStart w:id="0" w:name="_GoBack"/>
      <w:bookmarkEnd w:id="0"/>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BB5BF9" w14:textId="77777777" w:rsidR="00AA1328" w:rsidRDefault="00AA1328" w:rsidP="000A57B5">
      <w:pPr>
        <w:spacing w:after="0" w:line="240" w:lineRule="auto"/>
      </w:pPr>
      <w:r>
        <w:separator/>
      </w:r>
    </w:p>
  </w:endnote>
  <w:endnote w:type="continuationSeparator" w:id="0">
    <w:p w14:paraId="420F8E25" w14:textId="77777777" w:rsidR="00AA1328" w:rsidRDefault="00AA1328"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DF589" w14:textId="77777777" w:rsidR="00AA1328" w:rsidRDefault="00AA1328" w:rsidP="000A57B5">
      <w:pPr>
        <w:spacing w:after="0" w:line="240" w:lineRule="auto"/>
      </w:pPr>
      <w:r>
        <w:separator/>
      </w:r>
    </w:p>
  </w:footnote>
  <w:footnote w:type="continuationSeparator" w:id="0">
    <w:p w14:paraId="5AA7892B" w14:textId="77777777" w:rsidR="00AA1328" w:rsidRDefault="00AA1328"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AA1328" w:rsidRPr="004D1F10" w:rsidRDefault="00AA1328">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D1AC4">
          <w:rPr>
            <w:rFonts w:ascii="Times New Roman" w:hAnsi="Times New Roman" w:cs="Times New Roman"/>
            <w:noProof/>
          </w:rPr>
          <w:t>14</w:t>
        </w:r>
        <w:r w:rsidRPr="004D1F10">
          <w:rPr>
            <w:rFonts w:ascii="Times New Roman" w:hAnsi="Times New Roman" w:cs="Times New Roman"/>
          </w:rPr>
          <w:fldChar w:fldCharType="end"/>
        </w:r>
      </w:p>
    </w:sdtContent>
  </w:sdt>
  <w:p w14:paraId="4F34CE4F" w14:textId="77777777" w:rsidR="00AA1328" w:rsidRDefault="00AA132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531"/>
    <w:rsid w:val="00005D80"/>
    <w:rsid w:val="00006288"/>
    <w:rsid w:val="00010CAC"/>
    <w:rsid w:val="000116DF"/>
    <w:rsid w:val="00012FC3"/>
    <w:rsid w:val="0001448E"/>
    <w:rsid w:val="00014BB1"/>
    <w:rsid w:val="00016E85"/>
    <w:rsid w:val="000171D0"/>
    <w:rsid w:val="000175F9"/>
    <w:rsid w:val="0002039C"/>
    <w:rsid w:val="000218B5"/>
    <w:rsid w:val="00021F00"/>
    <w:rsid w:val="000229FE"/>
    <w:rsid w:val="00023F2F"/>
    <w:rsid w:val="00024480"/>
    <w:rsid w:val="000329CA"/>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81D90"/>
    <w:rsid w:val="00082CF3"/>
    <w:rsid w:val="00085132"/>
    <w:rsid w:val="00085397"/>
    <w:rsid w:val="00086F0D"/>
    <w:rsid w:val="00086F2B"/>
    <w:rsid w:val="00094980"/>
    <w:rsid w:val="000965EC"/>
    <w:rsid w:val="00096CE7"/>
    <w:rsid w:val="000A05BF"/>
    <w:rsid w:val="000A19DB"/>
    <w:rsid w:val="000A2046"/>
    <w:rsid w:val="000A319B"/>
    <w:rsid w:val="000A57B5"/>
    <w:rsid w:val="000A5DDD"/>
    <w:rsid w:val="000B5925"/>
    <w:rsid w:val="000C103A"/>
    <w:rsid w:val="000C3C81"/>
    <w:rsid w:val="000C3CFC"/>
    <w:rsid w:val="000C4DDE"/>
    <w:rsid w:val="000D30E3"/>
    <w:rsid w:val="000D35C6"/>
    <w:rsid w:val="000D47A9"/>
    <w:rsid w:val="000E1D5E"/>
    <w:rsid w:val="000E30DC"/>
    <w:rsid w:val="000E3634"/>
    <w:rsid w:val="000F0CBA"/>
    <w:rsid w:val="000F4980"/>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4C3"/>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50D3D"/>
    <w:rsid w:val="00154D9D"/>
    <w:rsid w:val="00155E03"/>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722F"/>
    <w:rsid w:val="001C2E88"/>
    <w:rsid w:val="001C5CC4"/>
    <w:rsid w:val="001C5D36"/>
    <w:rsid w:val="001C7572"/>
    <w:rsid w:val="001D1D22"/>
    <w:rsid w:val="001D259F"/>
    <w:rsid w:val="001D2AD5"/>
    <w:rsid w:val="001D4AEB"/>
    <w:rsid w:val="001D54F1"/>
    <w:rsid w:val="001E0129"/>
    <w:rsid w:val="001E0576"/>
    <w:rsid w:val="001E06E0"/>
    <w:rsid w:val="001E2CB5"/>
    <w:rsid w:val="001E3E1C"/>
    <w:rsid w:val="001F111F"/>
    <w:rsid w:val="001F4E28"/>
    <w:rsid w:val="00200FAF"/>
    <w:rsid w:val="00202B61"/>
    <w:rsid w:val="002058F1"/>
    <w:rsid w:val="002103D0"/>
    <w:rsid w:val="00212AA0"/>
    <w:rsid w:val="002148C4"/>
    <w:rsid w:val="00214DAB"/>
    <w:rsid w:val="002171C3"/>
    <w:rsid w:val="002222DA"/>
    <w:rsid w:val="00230819"/>
    <w:rsid w:val="00230AC6"/>
    <w:rsid w:val="0023140B"/>
    <w:rsid w:val="0023357A"/>
    <w:rsid w:val="00235FC3"/>
    <w:rsid w:val="00241AAD"/>
    <w:rsid w:val="00241C9A"/>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2372"/>
    <w:rsid w:val="002C3070"/>
    <w:rsid w:val="002C39E5"/>
    <w:rsid w:val="002C4EE9"/>
    <w:rsid w:val="002D3210"/>
    <w:rsid w:val="002D521B"/>
    <w:rsid w:val="002E4971"/>
    <w:rsid w:val="002E4DB4"/>
    <w:rsid w:val="002E5C23"/>
    <w:rsid w:val="002E7454"/>
    <w:rsid w:val="002E7A56"/>
    <w:rsid w:val="002F1A18"/>
    <w:rsid w:val="002F1CA5"/>
    <w:rsid w:val="002F41E4"/>
    <w:rsid w:val="002F712E"/>
    <w:rsid w:val="00302881"/>
    <w:rsid w:val="00304D1B"/>
    <w:rsid w:val="00305249"/>
    <w:rsid w:val="00305B42"/>
    <w:rsid w:val="00306BC4"/>
    <w:rsid w:val="00306D97"/>
    <w:rsid w:val="003113B9"/>
    <w:rsid w:val="0031594F"/>
    <w:rsid w:val="00317564"/>
    <w:rsid w:val="00317D5C"/>
    <w:rsid w:val="00324425"/>
    <w:rsid w:val="00324939"/>
    <w:rsid w:val="00331282"/>
    <w:rsid w:val="0033500C"/>
    <w:rsid w:val="0034060E"/>
    <w:rsid w:val="00340ECE"/>
    <w:rsid w:val="00341F49"/>
    <w:rsid w:val="0034392E"/>
    <w:rsid w:val="00346598"/>
    <w:rsid w:val="00353039"/>
    <w:rsid w:val="003547E0"/>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3992"/>
    <w:rsid w:val="003B4965"/>
    <w:rsid w:val="003B4EF2"/>
    <w:rsid w:val="003C3F8C"/>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217B"/>
    <w:rsid w:val="0046010D"/>
    <w:rsid w:val="00461A54"/>
    <w:rsid w:val="00462F83"/>
    <w:rsid w:val="0046308F"/>
    <w:rsid w:val="004641E2"/>
    <w:rsid w:val="00464EC9"/>
    <w:rsid w:val="004672B0"/>
    <w:rsid w:val="00473CF7"/>
    <w:rsid w:val="00474BA8"/>
    <w:rsid w:val="00475A5B"/>
    <w:rsid w:val="004765BC"/>
    <w:rsid w:val="00476FAB"/>
    <w:rsid w:val="00477DBD"/>
    <w:rsid w:val="004822D3"/>
    <w:rsid w:val="00483468"/>
    <w:rsid w:val="00484A6B"/>
    <w:rsid w:val="00486D05"/>
    <w:rsid w:val="004913DD"/>
    <w:rsid w:val="00495DF5"/>
    <w:rsid w:val="004A3382"/>
    <w:rsid w:val="004A57F8"/>
    <w:rsid w:val="004B1E23"/>
    <w:rsid w:val="004B30A5"/>
    <w:rsid w:val="004B37AD"/>
    <w:rsid w:val="004B4EBC"/>
    <w:rsid w:val="004B6B46"/>
    <w:rsid w:val="004C00EC"/>
    <w:rsid w:val="004C2DE5"/>
    <w:rsid w:val="004C5467"/>
    <w:rsid w:val="004C73CD"/>
    <w:rsid w:val="004D1354"/>
    <w:rsid w:val="004D1EA9"/>
    <w:rsid w:val="004D290E"/>
    <w:rsid w:val="004D33B3"/>
    <w:rsid w:val="004D49AC"/>
    <w:rsid w:val="004E089F"/>
    <w:rsid w:val="004E3276"/>
    <w:rsid w:val="004E546E"/>
    <w:rsid w:val="004F14C2"/>
    <w:rsid w:val="004F1B87"/>
    <w:rsid w:val="004F1FF8"/>
    <w:rsid w:val="004F37FF"/>
    <w:rsid w:val="004F5224"/>
    <w:rsid w:val="004F642A"/>
    <w:rsid w:val="004F7A29"/>
    <w:rsid w:val="00500B68"/>
    <w:rsid w:val="00501DED"/>
    <w:rsid w:val="00504DDE"/>
    <w:rsid w:val="0050602A"/>
    <w:rsid w:val="00512E01"/>
    <w:rsid w:val="00513C35"/>
    <w:rsid w:val="0051731E"/>
    <w:rsid w:val="005211DF"/>
    <w:rsid w:val="005226F1"/>
    <w:rsid w:val="005242D0"/>
    <w:rsid w:val="0052678E"/>
    <w:rsid w:val="00526828"/>
    <w:rsid w:val="00530FA1"/>
    <w:rsid w:val="005331D2"/>
    <w:rsid w:val="005355E9"/>
    <w:rsid w:val="00540A51"/>
    <w:rsid w:val="005439FC"/>
    <w:rsid w:val="00553421"/>
    <w:rsid w:val="005547E8"/>
    <w:rsid w:val="00555348"/>
    <w:rsid w:val="00557603"/>
    <w:rsid w:val="00557FF2"/>
    <w:rsid w:val="0056108E"/>
    <w:rsid w:val="005611A3"/>
    <w:rsid w:val="00562185"/>
    <w:rsid w:val="0056421E"/>
    <w:rsid w:val="00565F24"/>
    <w:rsid w:val="00573036"/>
    <w:rsid w:val="0057373E"/>
    <w:rsid w:val="00574E6E"/>
    <w:rsid w:val="0057602F"/>
    <w:rsid w:val="005827E8"/>
    <w:rsid w:val="00583334"/>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5A8"/>
    <w:rsid w:val="005B4BC5"/>
    <w:rsid w:val="005B5A17"/>
    <w:rsid w:val="005B6F17"/>
    <w:rsid w:val="005C1892"/>
    <w:rsid w:val="005C603F"/>
    <w:rsid w:val="005C69C0"/>
    <w:rsid w:val="005C7969"/>
    <w:rsid w:val="005C7AB1"/>
    <w:rsid w:val="005D1867"/>
    <w:rsid w:val="005D511B"/>
    <w:rsid w:val="005D56C1"/>
    <w:rsid w:val="005D5EC8"/>
    <w:rsid w:val="005E1950"/>
    <w:rsid w:val="005E1A26"/>
    <w:rsid w:val="005E1A50"/>
    <w:rsid w:val="005F0AD6"/>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715A"/>
    <w:rsid w:val="00677C40"/>
    <w:rsid w:val="00680AB2"/>
    <w:rsid w:val="00680AC8"/>
    <w:rsid w:val="00686FB4"/>
    <w:rsid w:val="00691AA5"/>
    <w:rsid w:val="0069380D"/>
    <w:rsid w:val="00695307"/>
    <w:rsid w:val="00695F31"/>
    <w:rsid w:val="00696DFA"/>
    <w:rsid w:val="006A080F"/>
    <w:rsid w:val="006A2931"/>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2534"/>
    <w:rsid w:val="00742BCC"/>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2B91"/>
    <w:rsid w:val="00773313"/>
    <w:rsid w:val="0077351C"/>
    <w:rsid w:val="007759E6"/>
    <w:rsid w:val="00777788"/>
    <w:rsid w:val="00780BE2"/>
    <w:rsid w:val="00780F50"/>
    <w:rsid w:val="007828FE"/>
    <w:rsid w:val="007843E3"/>
    <w:rsid w:val="00790A41"/>
    <w:rsid w:val="00793AE5"/>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55B8"/>
    <w:rsid w:val="008070B6"/>
    <w:rsid w:val="00811976"/>
    <w:rsid w:val="00811D6B"/>
    <w:rsid w:val="00812007"/>
    <w:rsid w:val="00816197"/>
    <w:rsid w:val="00816973"/>
    <w:rsid w:val="00817E13"/>
    <w:rsid w:val="00820230"/>
    <w:rsid w:val="0082113D"/>
    <w:rsid w:val="008239C9"/>
    <w:rsid w:val="008264A0"/>
    <w:rsid w:val="008321B0"/>
    <w:rsid w:val="0083305C"/>
    <w:rsid w:val="0083385E"/>
    <w:rsid w:val="00835743"/>
    <w:rsid w:val="0083657E"/>
    <w:rsid w:val="00840CD3"/>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674F0"/>
    <w:rsid w:val="00876185"/>
    <w:rsid w:val="00877C2F"/>
    <w:rsid w:val="00882F9D"/>
    <w:rsid w:val="008843C0"/>
    <w:rsid w:val="0088507A"/>
    <w:rsid w:val="00887BEC"/>
    <w:rsid w:val="008A2772"/>
    <w:rsid w:val="008A5F48"/>
    <w:rsid w:val="008A65D2"/>
    <w:rsid w:val="008A787B"/>
    <w:rsid w:val="008B0924"/>
    <w:rsid w:val="008B300E"/>
    <w:rsid w:val="008B45E7"/>
    <w:rsid w:val="008C03EB"/>
    <w:rsid w:val="008C1291"/>
    <w:rsid w:val="008C3722"/>
    <w:rsid w:val="008C5D5C"/>
    <w:rsid w:val="008C60F9"/>
    <w:rsid w:val="008C70B5"/>
    <w:rsid w:val="008D36E4"/>
    <w:rsid w:val="008D40DE"/>
    <w:rsid w:val="008D4BBD"/>
    <w:rsid w:val="008D573F"/>
    <w:rsid w:val="008E4D78"/>
    <w:rsid w:val="008E58D0"/>
    <w:rsid w:val="008E7CB7"/>
    <w:rsid w:val="008F270C"/>
    <w:rsid w:val="008F3AF0"/>
    <w:rsid w:val="008F50AD"/>
    <w:rsid w:val="008F7C1E"/>
    <w:rsid w:val="00900487"/>
    <w:rsid w:val="009006A9"/>
    <w:rsid w:val="00901B80"/>
    <w:rsid w:val="00901BD2"/>
    <w:rsid w:val="00901C20"/>
    <w:rsid w:val="00905636"/>
    <w:rsid w:val="009061A3"/>
    <w:rsid w:val="00907754"/>
    <w:rsid w:val="00907F05"/>
    <w:rsid w:val="00911425"/>
    <w:rsid w:val="00911F2A"/>
    <w:rsid w:val="00912E98"/>
    <w:rsid w:val="009131EB"/>
    <w:rsid w:val="00913DC0"/>
    <w:rsid w:val="009154CD"/>
    <w:rsid w:val="00915D83"/>
    <w:rsid w:val="00923B70"/>
    <w:rsid w:val="00924263"/>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05EA"/>
    <w:rsid w:val="009721E7"/>
    <w:rsid w:val="0097304C"/>
    <w:rsid w:val="0097364F"/>
    <w:rsid w:val="00973DEA"/>
    <w:rsid w:val="009753F6"/>
    <w:rsid w:val="00980D57"/>
    <w:rsid w:val="0098574F"/>
    <w:rsid w:val="00990650"/>
    <w:rsid w:val="00991326"/>
    <w:rsid w:val="0099359C"/>
    <w:rsid w:val="00995208"/>
    <w:rsid w:val="00997F2B"/>
    <w:rsid w:val="009A48E4"/>
    <w:rsid w:val="009A5716"/>
    <w:rsid w:val="009A5BF9"/>
    <w:rsid w:val="009A77B4"/>
    <w:rsid w:val="009B2A1E"/>
    <w:rsid w:val="009B2B04"/>
    <w:rsid w:val="009B63F4"/>
    <w:rsid w:val="009B7D35"/>
    <w:rsid w:val="009C3961"/>
    <w:rsid w:val="009C7BC3"/>
    <w:rsid w:val="009D4565"/>
    <w:rsid w:val="009D7D83"/>
    <w:rsid w:val="009E27F3"/>
    <w:rsid w:val="009E3161"/>
    <w:rsid w:val="009E5167"/>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3114"/>
    <w:rsid w:val="00A35D3A"/>
    <w:rsid w:val="00A37856"/>
    <w:rsid w:val="00A43A5B"/>
    <w:rsid w:val="00A44738"/>
    <w:rsid w:val="00A4794E"/>
    <w:rsid w:val="00A50292"/>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90B9C"/>
    <w:rsid w:val="00AA042F"/>
    <w:rsid w:val="00AA090F"/>
    <w:rsid w:val="00AA1105"/>
    <w:rsid w:val="00AA1328"/>
    <w:rsid w:val="00AA16AC"/>
    <w:rsid w:val="00AA2120"/>
    <w:rsid w:val="00AA27F6"/>
    <w:rsid w:val="00AA33AA"/>
    <w:rsid w:val="00AA6DD5"/>
    <w:rsid w:val="00AA7404"/>
    <w:rsid w:val="00AB5350"/>
    <w:rsid w:val="00AC0D70"/>
    <w:rsid w:val="00AC0EFF"/>
    <w:rsid w:val="00AC325C"/>
    <w:rsid w:val="00AC4928"/>
    <w:rsid w:val="00AC50E6"/>
    <w:rsid w:val="00AC57ED"/>
    <w:rsid w:val="00AC5898"/>
    <w:rsid w:val="00AC6E09"/>
    <w:rsid w:val="00AD5582"/>
    <w:rsid w:val="00AD5A6C"/>
    <w:rsid w:val="00AD6897"/>
    <w:rsid w:val="00AE2E0F"/>
    <w:rsid w:val="00AE32D8"/>
    <w:rsid w:val="00AE4567"/>
    <w:rsid w:val="00AE4AB0"/>
    <w:rsid w:val="00AF02DB"/>
    <w:rsid w:val="00AF07B5"/>
    <w:rsid w:val="00AF3E5D"/>
    <w:rsid w:val="00AF5C90"/>
    <w:rsid w:val="00AF6D08"/>
    <w:rsid w:val="00B00808"/>
    <w:rsid w:val="00B01CF2"/>
    <w:rsid w:val="00B04298"/>
    <w:rsid w:val="00B061C0"/>
    <w:rsid w:val="00B065E8"/>
    <w:rsid w:val="00B07751"/>
    <w:rsid w:val="00B108D7"/>
    <w:rsid w:val="00B16D75"/>
    <w:rsid w:val="00B172F9"/>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3A2"/>
    <w:rsid w:val="00B66DC0"/>
    <w:rsid w:val="00B676CF"/>
    <w:rsid w:val="00B706C5"/>
    <w:rsid w:val="00B70D0C"/>
    <w:rsid w:val="00B710A2"/>
    <w:rsid w:val="00B7362B"/>
    <w:rsid w:val="00B75EFF"/>
    <w:rsid w:val="00B762B9"/>
    <w:rsid w:val="00B77800"/>
    <w:rsid w:val="00B77ACC"/>
    <w:rsid w:val="00B81307"/>
    <w:rsid w:val="00B8327F"/>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B0C"/>
    <w:rsid w:val="00BB3A5D"/>
    <w:rsid w:val="00BB65FE"/>
    <w:rsid w:val="00BB69AE"/>
    <w:rsid w:val="00BC166B"/>
    <w:rsid w:val="00BC1D65"/>
    <w:rsid w:val="00BD1F34"/>
    <w:rsid w:val="00BD6536"/>
    <w:rsid w:val="00BD6E71"/>
    <w:rsid w:val="00BD7BEA"/>
    <w:rsid w:val="00BE0C08"/>
    <w:rsid w:val="00BE245B"/>
    <w:rsid w:val="00BE26AD"/>
    <w:rsid w:val="00BE272B"/>
    <w:rsid w:val="00BE7D7A"/>
    <w:rsid w:val="00BF0BDC"/>
    <w:rsid w:val="00BF1D69"/>
    <w:rsid w:val="00BF46EE"/>
    <w:rsid w:val="00BF781D"/>
    <w:rsid w:val="00BF7D34"/>
    <w:rsid w:val="00C0130E"/>
    <w:rsid w:val="00C01909"/>
    <w:rsid w:val="00C01D39"/>
    <w:rsid w:val="00C0367F"/>
    <w:rsid w:val="00C0429B"/>
    <w:rsid w:val="00C0616C"/>
    <w:rsid w:val="00C10D5B"/>
    <w:rsid w:val="00C10EC5"/>
    <w:rsid w:val="00C12C97"/>
    <w:rsid w:val="00C1402D"/>
    <w:rsid w:val="00C14C19"/>
    <w:rsid w:val="00C218FC"/>
    <w:rsid w:val="00C254E2"/>
    <w:rsid w:val="00C27A30"/>
    <w:rsid w:val="00C31E4C"/>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863A4"/>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C0715"/>
    <w:rsid w:val="00CD04A6"/>
    <w:rsid w:val="00CD1AC4"/>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3A2"/>
    <w:rsid w:val="00D45F67"/>
    <w:rsid w:val="00D47A36"/>
    <w:rsid w:val="00D47C3F"/>
    <w:rsid w:val="00D50A54"/>
    <w:rsid w:val="00D51CB1"/>
    <w:rsid w:val="00D56122"/>
    <w:rsid w:val="00D64751"/>
    <w:rsid w:val="00D64AAF"/>
    <w:rsid w:val="00D658A1"/>
    <w:rsid w:val="00D65D03"/>
    <w:rsid w:val="00D70ED8"/>
    <w:rsid w:val="00D77B41"/>
    <w:rsid w:val="00D81C01"/>
    <w:rsid w:val="00D81F16"/>
    <w:rsid w:val="00D825F0"/>
    <w:rsid w:val="00D84BA1"/>
    <w:rsid w:val="00D86845"/>
    <w:rsid w:val="00D86B28"/>
    <w:rsid w:val="00D873AD"/>
    <w:rsid w:val="00D87892"/>
    <w:rsid w:val="00D90FB7"/>
    <w:rsid w:val="00D912B9"/>
    <w:rsid w:val="00D94723"/>
    <w:rsid w:val="00D951AD"/>
    <w:rsid w:val="00D9598D"/>
    <w:rsid w:val="00D95CD5"/>
    <w:rsid w:val="00DA1ED5"/>
    <w:rsid w:val="00DA3152"/>
    <w:rsid w:val="00DA632B"/>
    <w:rsid w:val="00DB0A48"/>
    <w:rsid w:val="00DB117C"/>
    <w:rsid w:val="00DB1B2E"/>
    <w:rsid w:val="00DB44F0"/>
    <w:rsid w:val="00DB5673"/>
    <w:rsid w:val="00DC666D"/>
    <w:rsid w:val="00DC71CA"/>
    <w:rsid w:val="00DD1507"/>
    <w:rsid w:val="00DD2EC8"/>
    <w:rsid w:val="00DD49F5"/>
    <w:rsid w:val="00DE2816"/>
    <w:rsid w:val="00DE2F45"/>
    <w:rsid w:val="00DE6D7A"/>
    <w:rsid w:val="00DF1C83"/>
    <w:rsid w:val="00DF22BE"/>
    <w:rsid w:val="00DF2329"/>
    <w:rsid w:val="00DF2BB3"/>
    <w:rsid w:val="00DF4D8C"/>
    <w:rsid w:val="00DF5F7F"/>
    <w:rsid w:val="00DF62A6"/>
    <w:rsid w:val="00DF6FCF"/>
    <w:rsid w:val="00E00FB1"/>
    <w:rsid w:val="00E0420A"/>
    <w:rsid w:val="00E06453"/>
    <w:rsid w:val="00E069E0"/>
    <w:rsid w:val="00E0754D"/>
    <w:rsid w:val="00E10F7F"/>
    <w:rsid w:val="00E11C73"/>
    <w:rsid w:val="00E12A35"/>
    <w:rsid w:val="00E12CFE"/>
    <w:rsid w:val="00E14FBB"/>
    <w:rsid w:val="00E2138D"/>
    <w:rsid w:val="00E21571"/>
    <w:rsid w:val="00E21CBB"/>
    <w:rsid w:val="00E25DE2"/>
    <w:rsid w:val="00E26591"/>
    <w:rsid w:val="00E265E7"/>
    <w:rsid w:val="00E270D6"/>
    <w:rsid w:val="00E27A8B"/>
    <w:rsid w:val="00E27C5E"/>
    <w:rsid w:val="00E3573A"/>
    <w:rsid w:val="00E37807"/>
    <w:rsid w:val="00E37FD7"/>
    <w:rsid w:val="00E4035E"/>
    <w:rsid w:val="00E406BC"/>
    <w:rsid w:val="00E40D19"/>
    <w:rsid w:val="00E41E0C"/>
    <w:rsid w:val="00E47264"/>
    <w:rsid w:val="00E47AF4"/>
    <w:rsid w:val="00E5086C"/>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F2C"/>
    <w:rsid w:val="00E848FF"/>
    <w:rsid w:val="00E84F9B"/>
    <w:rsid w:val="00E90085"/>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20B1"/>
    <w:rsid w:val="00ED5AC6"/>
    <w:rsid w:val="00EE0FF6"/>
    <w:rsid w:val="00EE2C8F"/>
    <w:rsid w:val="00EE3742"/>
    <w:rsid w:val="00EE3C96"/>
    <w:rsid w:val="00EF13DF"/>
    <w:rsid w:val="00EF1C1B"/>
    <w:rsid w:val="00EF338A"/>
    <w:rsid w:val="00EF4E3C"/>
    <w:rsid w:val="00F037F6"/>
    <w:rsid w:val="00F0518E"/>
    <w:rsid w:val="00F10490"/>
    <w:rsid w:val="00F1234C"/>
    <w:rsid w:val="00F1301A"/>
    <w:rsid w:val="00F17754"/>
    <w:rsid w:val="00F20A16"/>
    <w:rsid w:val="00F2463F"/>
    <w:rsid w:val="00F2562D"/>
    <w:rsid w:val="00F25AC7"/>
    <w:rsid w:val="00F26219"/>
    <w:rsid w:val="00F2761C"/>
    <w:rsid w:val="00F31AB5"/>
    <w:rsid w:val="00F330CE"/>
    <w:rsid w:val="00F34037"/>
    <w:rsid w:val="00F35C1D"/>
    <w:rsid w:val="00F36010"/>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77D5"/>
    <w:rsid w:val="00FB0ACA"/>
    <w:rsid w:val="00FB122E"/>
    <w:rsid w:val="00FB29D8"/>
    <w:rsid w:val="00FB2AF3"/>
    <w:rsid w:val="00FB2CD5"/>
    <w:rsid w:val="00FB4CDC"/>
    <w:rsid w:val="00FB4F12"/>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5742714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242182888">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645085331">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68650367">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182355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389842157">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6704107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98141607">
      <w:bodyDiv w:val="1"/>
      <w:marLeft w:val="0"/>
      <w:marRight w:val="0"/>
      <w:marTop w:val="0"/>
      <w:marBottom w:val="0"/>
      <w:divBdr>
        <w:top w:val="none" w:sz="0" w:space="0" w:color="auto"/>
        <w:left w:val="none" w:sz="0" w:space="0" w:color="auto"/>
        <w:bottom w:val="none" w:sz="0" w:space="0" w:color="auto"/>
        <w:right w:val="none" w:sz="0" w:space="0" w:color="auto"/>
      </w:divBdr>
    </w:div>
    <w:div w:id="183062935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888641103">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59407644">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009286441">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09040386">
      <w:bodyDiv w:val="1"/>
      <w:marLeft w:val="0"/>
      <w:marRight w:val="0"/>
      <w:marTop w:val="0"/>
      <w:marBottom w:val="0"/>
      <w:divBdr>
        <w:top w:val="none" w:sz="0" w:space="0" w:color="auto"/>
        <w:left w:val="none" w:sz="0" w:space="0" w:color="auto"/>
        <w:bottom w:val="none" w:sz="0" w:space="0" w:color="auto"/>
        <w:right w:val="none" w:sz="0" w:space="0" w:color="auto"/>
      </w:divBdr>
    </w:div>
    <w:div w:id="2110078099">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2778B-C75A-43D0-91D8-067B90C7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14</Pages>
  <Words>5522</Words>
  <Characters>31481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2537</cp:revision>
  <cp:lastPrinted>2025-12-17T07:39:00Z</cp:lastPrinted>
  <dcterms:created xsi:type="dcterms:W3CDTF">2022-12-21T10:16:00Z</dcterms:created>
  <dcterms:modified xsi:type="dcterms:W3CDTF">2026-05-04T11:57:00Z</dcterms:modified>
</cp:coreProperties>
</file>