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96586C" w:rsidRPr="00AC7CC6" w:rsidTr="00B23664">
        <w:tc>
          <w:tcPr>
            <w:tcW w:w="4594" w:type="dxa"/>
          </w:tcPr>
          <w:p w:rsidR="0096586C" w:rsidRPr="00AC7CC6" w:rsidRDefault="0096586C" w:rsidP="00DA27B4">
            <w:pPr>
              <w:widowControl w:val="0"/>
              <w:rPr>
                <w:sz w:val="26"/>
                <w:szCs w:val="26"/>
              </w:rPr>
            </w:pPr>
            <w:r w:rsidRPr="00AC7CC6">
              <w:rPr>
                <w:sz w:val="26"/>
                <w:szCs w:val="26"/>
              </w:rPr>
              <w:t xml:space="preserve">  </w:t>
            </w:r>
          </w:p>
        </w:tc>
        <w:tc>
          <w:tcPr>
            <w:tcW w:w="5295" w:type="dxa"/>
          </w:tcPr>
          <w:p w:rsidR="00966D65" w:rsidRPr="00966D65" w:rsidRDefault="00966D65" w:rsidP="00966D65">
            <w:pPr>
              <w:rPr>
                <w:iCs/>
                <w:sz w:val="26"/>
                <w:szCs w:val="26"/>
              </w:rPr>
            </w:pPr>
          </w:p>
          <w:p w:rsidR="00CA3A76" w:rsidRPr="00CA3A76" w:rsidRDefault="00CA3A76" w:rsidP="00CA3A76">
            <w:pPr>
              <w:rPr>
                <w:iCs/>
                <w:sz w:val="26"/>
                <w:szCs w:val="26"/>
              </w:rPr>
            </w:pPr>
          </w:p>
          <w:p w:rsidR="00CA3A76" w:rsidRPr="00CA3A76" w:rsidRDefault="00CA3A76" w:rsidP="00CA3A76">
            <w:pPr>
              <w:rPr>
                <w:iCs/>
                <w:sz w:val="26"/>
                <w:szCs w:val="26"/>
              </w:rPr>
            </w:pPr>
          </w:p>
          <w:p w:rsidR="00CA3A76" w:rsidRPr="00CA3A76" w:rsidRDefault="00CA3A76" w:rsidP="00CA3A76">
            <w:pPr>
              <w:rPr>
                <w:iCs/>
                <w:sz w:val="26"/>
                <w:szCs w:val="26"/>
              </w:rPr>
            </w:pPr>
            <w:r w:rsidRPr="00CA3A76">
              <w:rPr>
                <w:iCs/>
                <w:sz w:val="26"/>
                <w:szCs w:val="26"/>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rsidR="00CA3A76" w:rsidRPr="00CA3A76" w:rsidRDefault="00CA3A76" w:rsidP="00CA3A76">
            <w:pPr>
              <w:rPr>
                <w:iCs/>
                <w:sz w:val="26"/>
                <w:szCs w:val="26"/>
              </w:rPr>
            </w:pPr>
          </w:p>
          <w:p w:rsidR="00CA3A76" w:rsidRPr="00CA3A76" w:rsidRDefault="00CA3A76" w:rsidP="00CA3A76">
            <w:pPr>
              <w:rPr>
                <w:iCs/>
                <w:sz w:val="26"/>
                <w:szCs w:val="26"/>
              </w:rPr>
            </w:pPr>
            <w:r w:rsidRPr="00CA3A76">
              <w:rPr>
                <w:iCs/>
                <w:sz w:val="26"/>
                <w:szCs w:val="26"/>
              </w:rPr>
              <w:t xml:space="preserve">Российская Федерация, 190103, г. Санкт-Петербург, Рижский пр., д.3 кор.2 литера В </w:t>
            </w:r>
          </w:p>
          <w:p w:rsidR="00CA3A76" w:rsidRPr="00CA3A76" w:rsidRDefault="00CA3A76" w:rsidP="00CA3A76">
            <w:pPr>
              <w:rPr>
                <w:iCs/>
                <w:sz w:val="26"/>
                <w:szCs w:val="26"/>
              </w:rPr>
            </w:pPr>
          </w:p>
          <w:p w:rsidR="00CA3A76" w:rsidRPr="00CA3A76" w:rsidRDefault="00CA3A76" w:rsidP="00CA3A76">
            <w:pPr>
              <w:rPr>
                <w:iCs/>
                <w:sz w:val="26"/>
                <w:szCs w:val="26"/>
              </w:rPr>
            </w:pPr>
            <w:r w:rsidRPr="00CA3A76">
              <w:rPr>
                <w:iCs/>
                <w:sz w:val="26"/>
                <w:szCs w:val="26"/>
              </w:rPr>
              <w:t xml:space="preserve">ООО "СОЛИНГ" </w:t>
            </w:r>
          </w:p>
          <w:p w:rsidR="00CA3A76" w:rsidRPr="00CA3A76" w:rsidRDefault="00CA3A76" w:rsidP="00CA3A76">
            <w:pPr>
              <w:rPr>
                <w:iCs/>
                <w:sz w:val="26"/>
                <w:szCs w:val="26"/>
              </w:rPr>
            </w:pPr>
          </w:p>
          <w:p w:rsidR="00CA3A76" w:rsidRPr="00CA3A76" w:rsidRDefault="00CA3A76" w:rsidP="00CA3A76">
            <w:pPr>
              <w:rPr>
                <w:iCs/>
                <w:sz w:val="26"/>
                <w:szCs w:val="26"/>
              </w:rPr>
            </w:pPr>
            <w:r w:rsidRPr="00CA3A76">
              <w:rPr>
                <w:iCs/>
                <w:sz w:val="26"/>
                <w:szCs w:val="26"/>
              </w:rPr>
              <w:t>190020, Г.САНКТ-ПЕТЕРБУРГ, вн.тер.г. МУНИЦИПАЛЬНЫЙ ОКРУГ ЕКАТЕРИНГОФСКИЙ, УЛ ДРОВЯНАЯ, Д. 6, ЛИТЕРА А, ПОМЕЩ. 1-Н, ОФИС 49</w:t>
            </w:r>
          </w:p>
          <w:p w:rsidR="0096586C" w:rsidRPr="00881079" w:rsidRDefault="0096586C" w:rsidP="00734020">
            <w:pPr>
              <w:ind w:left="543"/>
              <w:rPr>
                <w:iCs/>
                <w:sz w:val="26"/>
                <w:szCs w:val="26"/>
              </w:rPr>
            </w:pPr>
          </w:p>
        </w:tc>
      </w:tr>
      <w:tr w:rsidR="0096586C" w:rsidRPr="00AC7CC6" w:rsidTr="00B23664">
        <w:tc>
          <w:tcPr>
            <w:tcW w:w="4594" w:type="dxa"/>
          </w:tcPr>
          <w:p w:rsidR="0096586C" w:rsidRPr="00AC7CC6" w:rsidRDefault="0096586C" w:rsidP="00DA27B4">
            <w:pPr>
              <w:widowControl w:val="0"/>
              <w:ind w:right="-908"/>
              <w:rPr>
                <w:sz w:val="26"/>
                <w:szCs w:val="26"/>
              </w:rPr>
            </w:pPr>
          </w:p>
        </w:tc>
        <w:tc>
          <w:tcPr>
            <w:tcW w:w="5295" w:type="dxa"/>
          </w:tcPr>
          <w:p w:rsidR="0096586C" w:rsidRDefault="0096586C"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Pr="00AC7CC6" w:rsidRDefault="005B0CC3" w:rsidP="00DA27B4">
            <w:pPr>
              <w:widowControl w:val="0"/>
              <w:rPr>
                <w:color w:val="000000"/>
                <w:sz w:val="26"/>
                <w:szCs w:val="26"/>
              </w:rPr>
            </w:pPr>
          </w:p>
        </w:tc>
      </w:tr>
    </w:tbl>
    <w:p w:rsidR="0096586C" w:rsidRPr="00AC7CC6" w:rsidRDefault="0096586C" w:rsidP="00DA27B4">
      <w:pPr>
        <w:widowControl w:val="0"/>
        <w:jc w:val="center"/>
        <w:outlineLvl w:val="0"/>
        <w:rPr>
          <w:b/>
          <w:sz w:val="26"/>
          <w:szCs w:val="26"/>
        </w:rPr>
      </w:pPr>
      <w:r w:rsidRPr="00AC7CC6">
        <w:rPr>
          <w:b/>
          <w:sz w:val="26"/>
          <w:szCs w:val="26"/>
        </w:rPr>
        <w:t>РЕШЕНИЕ</w:t>
      </w:r>
    </w:p>
    <w:p w:rsidR="0096586C" w:rsidRPr="00AC7CC6" w:rsidRDefault="0096586C" w:rsidP="00DA27B4">
      <w:pPr>
        <w:widowControl w:val="0"/>
        <w:jc w:val="center"/>
        <w:rPr>
          <w:sz w:val="26"/>
          <w:szCs w:val="26"/>
        </w:rPr>
      </w:pPr>
      <w:r w:rsidRPr="00AC7CC6">
        <w:rPr>
          <w:sz w:val="26"/>
          <w:szCs w:val="26"/>
        </w:rPr>
        <w:t xml:space="preserve">по делу </w:t>
      </w:r>
      <w:r w:rsidRPr="00AC7CC6">
        <w:rPr>
          <w:b/>
          <w:sz w:val="26"/>
          <w:szCs w:val="26"/>
        </w:rPr>
        <w:t xml:space="preserve">№ </w:t>
      </w:r>
      <w:r w:rsidR="00CA3A76" w:rsidRPr="00CA3A76">
        <w:rPr>
          <w:b/>
          <w:sz w:val="26"/>
          <w:szCs w:val="26"/>
        </w:rPr>
        <w:t>078/06/105-1624/2026</w:t>
      </w:r>
    </w:p>
    <w:p w:rsidR="0096586C" w:rsidRPr="00AC7CC6" w:rsidRDefault="0096586C" w:rsidP="00DA27B4">
      <w:pPr>
        <w:widowControl w:val="0"/>
        <w:jc w:val="center"/>
        <w:rPr>
          <w:sz w:val="26"/>
          <w:szCs w:val="26"/>
        </w:rPr>
      </w:pPr>
      <w:r w:rsidRPr="00AC7CC6">
        <w:rPr>
          <w:sz w:val="26"/>
          <w:szCs w:val="26"/>
        </w:rPr>
        <w:t xml:space="preserve"> о нарушении законодательства о контрактной системе</w:t>
      </w:r>
    </w:p>
    <w:p w:rsidR="0096586C" w:rsidRPr="00AC7CC6" w:rsidRDefault="0096586C" w:rsidP="00DA27B4">
      <w:pPr>
        <w:widowControl w:val="0"/>
        <w:ind w:firstLine="540"/>
        <w:jc w:val="both"/>
        <w:rPr>
          <w:sz w:val="26"/>
          <w:szCs w:val="26"/>
        </w:rPr>
      </w:pPr>
    </w:p>
    <w:p w:rsidR="0096586C" w:rsidRPr="00AC7CC6" w:rsidRDefault="00CA3A76" w:rsidP="00DA27B4">
      <w:pPr>
        <w:widowControl w:val="0"/>
        <w:tabs>
          <w:tab w:val="left" w:pos="0"/>
        </w:tabs>
        <w:jc w:val="both"/>
        <w:rPr>
          <w:sz w:val="26"/>
          <w:szCs w:val="26"/>
        </w:rPr>
      </w:pPr>
      <w:r>
        <w:rPr>
          <w:sz w:val="26"/>
          <w:szCs w:val="26"/>
        </w:rPr>
        <w:t>27</w:t>
      </w:r>
      <w:r w:rsidR="0096586C" w:rsidRPr="00AC7CC6">
        <w:rPr>
          <w:sz w:val="26"/>
          <w:szCs w:val="26"/>
        </w:rPr>
        <w:t>.</w:t>
      </w:r>
      <w:r w:rsidR="00860C34">
        <w:rPr>
          <w:sz w:val="26"/>
          <w:szCs w:val="26"/>
        </w:rPr>
        <w:t>0</w:t>
      </w:r>
      <w:r w:rsidR="00966D65">
        <w:rPr>
          <w:sz w:val="26"/>
          <w:szCs w:val="26"/>
        </w:rPr>
        <w:t>4</w:t>
      </w:r>
      <w:r w:rsidR="0096586C" w:rsidRPr="00AC7CC6">
        <w:rPr>
          <w:sz w:val="26"/>
          <w:szCs w:val="26"/>
        </w:rPr>
        <w:t>.202</w:t>
      </w:r>
      <w:r w:rsidR="00860C34">
        <w:rPr>
          <w:sz w:val="26"/>
          <w:szCs w:val="26"/>
        </w:rPr>
        <w:t>6</w:t>
      </w:r>
      <w:r w:rsidR="0096586C" w:rsidRPr="00AC7CC6">
        <w:rPr>
          <w:sz w:val="26"/>
          <w:szCs w:val="26"/>
        </w:rPr>
        <w:t xml:space="preserve">                                                                                         </w:t>
      </w:r>
      <w:r w:rsidR="00AC7CC6">
        <w:rPr>
          <w:sz w:val="26"/>
          <w:szCs w:val="26"/>
        </w:rPr>
        <w:t xml:space="preserve">             </w:t>
      </w:r>
      <w:r w:rsidR="0096586C" w:rsidRPr="00AC7CC6">
        <w:rPr>
          <w:sz w:val="26"/>
          <w:szCs w:val="26"/>
        </w:rPr>
        <w:t>Санкт-Петербург</w:t>
      </w:r>
    </w:p>
    <w:p w:rsidR="0096586C" w:rsidRPr="00AC7CC6" w:rsidRDefault="0096586C" w:rsidP="00DA27B4">
      <w:pPr>
        <w:widowControl w:val="0"/>
        <w:tabs>
          <w:tab w:val="left" w:pos="0"/>
        </w:tabs>
        <w:jc w:val="both"/>
        <w:rPr>
          <w:sz w:val="26"/>
          <w:szCs w:val="26"/>
        </w:rPr>
      </w:pPr>
    </w:p>
    <w:p w:rsidR="006333A5" w:rsidRPr="002F67C1" w:rsidRDefault="0096586C" w:rsidP="002F67C1">
      <w:pPr>
        <w:widowControl w:val="0"/>
        <w:tabs>
          <w:tab w:val="left" w:pos="0"/>
        </w:tabs>
        <w:ind w:firstLine="709"/>
        <w:jc w:val="both"/>
        <w:rPr>
          <w:sz w:val="26"/>
          <w:szCs w:val="26"/>
        </w:rPr>
      </w:pPr>
      <w:r w:rsidRPr="00AC7CC6">
        <w:rPr>
          <w:sz w:val="26"/>
          <w:szCs w:val="26"/>
        </w:rPr>
        <w:t>Комиссия Санкт-Петербургского УФАС России по контролю в сфере закупок (далее – Комиссия УФАС) в составе:</w:t>
      </w:r>
    </w:p>
    <w:p w:rsidR="00881079" w:rsidRPr="00860C34" w:rsidRDefault="0016120F" w:rsidP="00D21981">
      <w:pPr>
        <w:tabs>
          <w:tab w:val="left" w:pos="0"/>
        </w:tabs>
        <w:jc w:val="both"/>
        <w:rPr>
          <w:spacing w:val="-6"/>
          <w:sz w:val="26"/>
          <w:szCs w:val="26"/>
        </w:rPr>
      </w:pPr>
      <w:r>
        <w:rPr>
          <w:spacing w:val="-6"/>
          <w:sz w:val="26"/>
          <w:szCs w:val="26"/>
        </w:rPr>
        <w:tab/>
      </w:r>
      <w:r w:rsidR="004F3321">
        <w:rPr>
          <w:spacing w:val="-6"/>
          <w:sz w:val="26"/>
          <w:szCs w:val="26"/>
        </w:rPr>
        <w:t xml:space="preserve">при участии представителей </w:t>
      </w:r>
      <w:r w:rsidR="00CA3A76" w:rsidRPr="00CA3A76">
        <w:rPr>
          <w:spacing w:val="-6"/>
          <w:sz w:val="26"/>
          <w:szCs w:val="26"/>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r w:rsidR="00966D65" w:rsidRPr="00966D65">
        <w:rPr>
          <w:spacing w:val="-6"/>
          <w:sz w:val="26"/>
          <w:szCs w:val="26"/>
        </w:rPr>
        <w:t xml:space="preserve"> </w:t>
      </w:r>
      <w:r w:rsidR="007C08BB" w:rsidRPr="00AC7CC6">
        <w:rPr>
          <w:spacing w:val="-6"/>
          <w:sz w:val="26"/>
          <w:szCs w:val="26"/>
        </w:rPr>
        <w:t xml:space="preserve">(далее – </w:t>
      </w:r>
      <w:r w:rsidR="005D61A0">
        <w:rPr>
          <w:spacing w:val="-6"/>
          <w:sz w:val="26"/>
          <w:szCs w:val="26"/>
        </w:rPr>
        <w:t>Заказчик</w:t>
      </w:r>
      <w:r>
        <w:rPr>
          <w:spacing w:val="-6"/>
          <w:sz w:val="26"/>
          <w:szCs w:val="26"/>
        </w:rPr>
        <w:t>)</w:t>
      </w:r>
      <w:r w:rsidR="004F3321">
        <w:rPr>
          <w:spacing w:val="-6"/>
          <w:sz w:val="26"/>
          <w:szCs w:val="26"/>
        </w:rPr>
        <w:t>:</w:t>
      </w:r>
      <w:r w:rsidR="00B4739E">
        <w:rPr>
          <w:spacing w:val="-6"/>
          <w:sz w:val="26"/>
          <w:szCs w:val="26"/>
        </w:rPr>
        <w:t>,</w:t>
      </w:r>
    </w:p>
    <w:p w:rsidR="006333A5" w:rsidRDefault="00D92A99" w:rsidP="005D61A0">
      <w:pPr>
        <w:tabs>
          <w:tab w:val="left" w:pos="0"/>
        </w:tabs>
        <w:jc w:val="both"/>
        <w:rPr>
          <w:spacing w:val="-6"/>
          <w:sz w:val="26"/>
          <w:szCs w:val="26"/>
        </w:rPr>
      </w:pPr>
      <w:r>
        <w:rPr>
          <w:spacing w:val="-6"/>
          <w:sz w:val="26"/>
          <w:szCs w:val="26"/>
        </w:rPr>
        <w:tab/>
      </w:r>
      <w:r w:rsidR="00B4739E" w:rsidRPr="00B4739E">
        <w:rPr>
          <w:spacing w:val="-6"/>
          <w:sz w:val="26"/>
          <w:szCs w:val="26"/>
        </w:rPr>
        <w:t xml:space="preserve">ООО </w:t>
      </w:r>
      <w:r w:rsidR="00B4739E">
        <w:rPr>
          <w:spacing w:val="-6"/>
          <w:sz w:val="26"/>
          <w:szCs w:val="26"/>
        </w:rPr>
        <w:t>«</w:t>
      </w:r>
      <w:r w:rsidR="00B4739E" w:rsidRPr="00B4739E">
        <w:rPr>
          <w:spacing w:val="-6"/>
          <w:sz w:val="26"/>
          <w:szCs w:val="26"/>
        </w:rPr>
        <w:t>СОЛИНГ</w:t>
      </w:r>
      <w:r w:rsidR="00B4739E">
        <w:rPr>
          <w:spacing w:val="-6"/>
          <w:sz w:val="26"/>
          <w:szCs w:val="26"/>
        </w:rPr>
        <w:t>»</w:t>
      </w:r>
      <w:r w:rsidR="00966D65" w:rsidRPr="00966D65">
        <w:rPr>
          <w:iCs/>
          <w:sz w:val="26"/>
          <w:szCs w:val="26"/>
        </w:rPr>
        <w:t xml:space="preserve"> </w:t>
      </w:r>
      <w:r w:rsidR="00D21981">
        <w:rPr>
          <w:spacing w:val="-6"/>
          <w:sz w:val="26"/>
          <w:szCs w:val="26"/>
        </w:rPr>
        <w:t>(далее – Заявитель)</w:t>
      </w:r>
      <w:r w:rsidR="00B4739E">
        <w:rPr>
          <w:spacing w:val="-6"/>
          <w:sz w:val="26"/>
          <w:szCs w:val="26"/>
        </w:rPr>
        <w:t>:,</w:t>
      </w:r>
    </w:p>
    <w:p w:rsidR="0096586C" w:rsidRPr="00AC7CC6" w:rsidRDefault="00F15053" w:rsidP="00B4739E">
      <w:pPr>
        <w:tabs>
          <w:tab w:val="left" w:pos="0"/>
        </w:tabs>
        <w:jc w:val="both"/>
        <w:rPr>
          <w:sz w:val="26"/>
          <w:szCs w:val="26"/>
        </w:rPr>
      </w:pPr>
      <w:r w:rsidRPr="00AC7CC6">
        <w:rPr>
          <w:spacing w:val="-6"/>
          <w:sz w:val="26"/>
          <w:szCs w:val="26"/>
        </w:rPr>
        <w:tab/>
      </w:r>
      <w:r w:rsidR="0096586C" w:rsidRPr="00AC7CC6">
        <w:rPr>
          <w:sz w:val="26"/>
          <w:szCs w:val="26"/>
        </w:rPr>
        <w:t xml:space="preserve">рассмотрев посредством системы видеоконференцсвязи жалобу Заявителя </w:t>
      </w:r>
      <w:r w:rsidR="00B4739E" w:rsidRPr="00B4739E">
        <w:rPr>
          <w:sz w:val="26"/>
          <w:szCs w:val="26"/>
        </w:rPr>
        <w:t>(вх. № 9000</w:t>
      </w:r>
      <w:r w:rsidR="00B4739E">
        <w:rPr>
          <w:sz w:val="26"/>
          <w:szCs w:val="26"/>
        </w:rPr>
        <w:t xml:space="preserve">/26 от 22.04.2026) на действия </w:t>
      </w:r>
      <w:r w:rsidR="00B4739E" w:rsidRPr="00B4739E">
        <w:rPr>
          <w:sz w:val="26"/>
          <w:szCs w:val="26"/>
        </w:rPr>
        <w:t>СПБ ГБПОУ "СПАСК", (далее – Комиссия по осуществлению за</w:t>
      </w:r>
      <w:r w:rsidR="00B4739E">
        <w:rPr>
          <w:sz w:val="26"/>
          <w:szCs w:val="26"/>
        </w:rPr>
        <w:t xml:space="preserve">купок в соответствии с 44-ФЗ), </w:t>
      </w:r>
      <w:r w:rsidR="00B4739E" w:rsidRPr="00B4739E">
        <w:rPr>
          <w:sz w:val="26"/>
          <w:szCs w:val="26"/>
        </w:rPr>
        <w:t xml:space="preserve">при определении (подрядчика, исполнителя) путем проведения закупки на </w:t>
      </w:r>
      <w:r w:rsidR="00B4739E">
        <w:rPr>
          <w:sz w:val="26"/>
          <w:szCs w:val="26"/>
        </w:rPr>
        <w:t>п</w:t>
      </w:r>
      <w:r w:rsidR="00B4739E" w:rsidRPr="00B4739E">
        <w:rPr>
          <w:sz w:val="26"/>
          <w:szCs w:val="26"/>
        </w:rPr>
        <w:t>оставк</w:t>
      </w:r>
      <w:r w:rsidR="00B4739E">
        <w:rPr>
          <w:sz w:val="26"/>
          <w:szCs w:val="26"/>
        </w:rPr>
        <w:t>у</w:t>
      </w:r>
      <w:r w:rsidR="00B4739E" w:rsidRPr="00B4739E">
        <w:rPr>
          <w:sz w:val="26"/>
          <w:szCs w:val="26"/>
        </w:rPr>
        <w:t xml:space="preserve"> компьютеров в сборе (системный блок, монитор, клавиатура, мышь) (извещение № 0372100043626000013) </w:t>
      </w:r>
      <w:r w:rsidR="00966D65" w:rsidRPr="00966D65">
        <w:rPr>
          <w:sz w:val="26"/>
          <w:szCs w:val="26"/>
        </w:rPr>
        <w:t xml:space="preserve"> </w:t>
      </w:r>
      <w:r w:rsidR="0096586C" w:rsidRPr="00AC7CC6">
        <w:rPr>
          <w:sz w:val="26"/>
          <w:szCs w:val="26"/>
        </w:rPr>
        <w:t xml:space="preserve">(далее – </w:t>
      </w:r>
      <w:r w:rsidR="00226447">
        <w:rPr>
          <w:sz w:val="26"/>
          <w:szCs w:val="26"/>
        </w:rPr>
        <w:t>аукцион</w:t>
      </w:r>
      <w:r w:rsidR="0096586C" w:rsidRPr="00AC7CC6">
        <w:rPr>
          <w:sz w:val="26"/>
          <w:szCs w:val="26"/>
        </w:rPr>
        <w:t xml:space="preserve">), а также в результате проведения внеплановой проверки на основании п. 1 ч. 15 ст. 99 Федерального закона от </w:t>
      </w:r>
      <w:r w:rsidR="0096586C" w:rsidRPr="00AC7CC6">
        <w:rPr>
          <w:sz w:val="26"/>
          <w:szCs w:val="26"/>
        </w:rPr>
        <w:lastRenderedPageBreak/>
        <w:t xml:space="preserve">05.04.2013 № 44-ФЗ «О контрактной системе в сфере закупок товаров, работ, услуг для обеспечения государственных и муниципальных нужд» (далее </w:t>
      </w:r>
      <w:r w:rsidR="007C08BB" w:rsidRPr="00AC7CC6">
        <w:rPr>
          <w:sz w:val="26"/>
          <w:szCs w:val="26"/>
        </w:rPr>
        <w:t>– Закон о контрактной системе),</w:t>
      </w:r>
    </w:p>
    <w:p w:rsidR="0096586C" w:rsidRPr="00AC7CC6" w:rsidRDefault="0096586C" w:rsidP="00DA27B4">
      <w:pPr>
        <w:widowControl w:val="0"/>
        <w:jc w:val="center"/>
        <w:rPr>
          <w:sz w:val="26"/>
          <w:szCs w:val="26"/>
        </w:rPr>
      </w:pPr>
    </w:p>
    <w:p w:rsidR="0096586C" w:rsidRPr="00AC7CC6" w:rsidRDefault="0096586C" w:rsidP="00DA27B4">
      <w:pPr>
        <w:widowControl w:val="0"/>
        <w:jc w:val="center"/>
        <w:rPr>
          <w:b/>
          <w:sz w:val="26"/>
          <w:szCs w:val="26"/>
        </w:rPr>
      </w:pPr>
      <w:r w:rsidRPr="00AC7CC6">
        <w:rPr>
          <w:b/>
          <w:sz w:val="26"/>
          <w:szCs w:val="26"/>
        </w:rPr>
        <w:t>УСТАНОВИЛА:</w:t>
      </w:r>
    </w:p>
    <w:p w:rsidR="0096586C" w:rsidRPr="00AC7CC6" w:rsidRDefault="0096586C" w:rsidP="00DA27B4">
      <w:pPr>
        <w:widowControl w:val="0"/>
        <w:jc w:val="center"/>
        <w:outlineLvl w:val="0"/>
        <w:rPr>
          <w:sz w:val="26"/>
          <w:szCs w:val="26"/>
        </w:rPr>
      </w:pPr>
    </w:p>
    <w:p w:rsidR="0096586C" w:rsidRPr="00AC7CC6" w:rsidRDefault="0096586C" w:rsidP="00DA27B4">
      <w:pPr>
        <w:widowControl w:val="0"/>
        <w:ind w:firstLine="709"/>
        <w:jc w:val="both"/>
        <w:rPr>
          <w:sz w:val="26"/>
          <w:szCs w:val="26"/>
        </w:rPr>
      </w:pPr>
      <w:r w:rsidRPr="00AC7CC6">
        <w:rPr>
          <w:sz w:val="26"/>
          <w:szCs w:val="26"/>
        </w:rPr>
        <w:t xml:space="preserve">Извещение о проведении </w:t>
      </w:r>
      <w:r w:rsidR="00D21981">
        <w:rPr>
          <w:sz w:val="26"/>
          <w:szCs w:val="26"/>
        </w:rPr>
        <w:t>аукциона</w:t>
      </w:r>
      <w:r w:rsidRPr="00AC7CC6">
        <w:rPr>
          <w:sz w:val="26"/>
          <w:szCs w:val="26"/>
        </w:rPr>
        <w:t xml:space="preserve"> размещено </w:t>
      </w:r>
      <w:r w:rsidR="00B4739E">
        <w:rPr>
          <w:sz w:val="26"/>
          <w:szCs w:val="26"/>
        </w:rPr>
        <w:t>08</w:t>
      </w:r>
      <w:r w:rsidRPr="00AC7CC6">
        <w:rPr>
          <w:sz w:val="26"/>
          <w:szCs w:val="26"/>
        </w:rPr>
        <w:t>.</w:t>
      </w:r>
      <w:r w:rsidR="00860C34" w:rsidRPr="00860C34">
        <w:rPr>
          <w:sz w:val="26"/>
          <w:szCs w:val="26"/>
        </w:rPr>
        <w:t>0</w:t>
      </w:r>
      <w:r w:rsidR="00B4739E">
        <w:rPr>
          <w:sz w:val="26"/>
          <w:szCs w:val="26"/>
        </w:rPr>
        <w:t>4</w:t>
      </w:r>
      <w:r w:rsidRPr="00AC7CC6">
        <w:rPr>
          <w:sz w:val="26"/>
          <w:szCs w:val="26"/>
        </w:rPr>
        <w:t>.202</w:t>
      </w:r>
      <w:r w:rsidR="00860C34" w:rsidRPr="00860C34">
        <w:rPr>
          <w:sz w:val="26"/>
          <w:szCs w:val="26"/>
        </w:rPr>
        <w:t>6</w:t>
      </w:r>
      <w:r w:rsidRPr="00AC7CC6">
        <w:rPr>
          <w:sz w:val="26"/>
          <w:szCs w:val="26"/>
        </w:rPr>
        <w:t xml:space="preserve"> на Официальном сайте Единой информационной системы в сфере закупок www.</w:t>
      </w:r>
      <w:r w:rsidRPr="00AC7CC6">
        <w:rPr>
          <w:sz w:val="26"/>
          <w:szCs w:val="26"/>
          <w:lang w:val="en-US"/>
        </w:rPr>
        <w:t>zakupki</w:t>
      </w:r>
      <w:r w:rsidRPr="00AC7CC6">
        <w:rPr>
          <w:sz w:val="26"/>
          <w:szCs w:val="26"/>
        </w:rPr>
        <w:t>.</w:t>
      </w:r>
      <w:r w:rsidRPr="00AC7CC6">
        <w:rPr>
          <w:sz w:val="26"/>
          <w:szCs w:val="26"/>
          <w:lang w:val="en-US"/>
        </w:rPr>
        <w:t>gov</w:t>
      </w:r>
      <w:r w:rsidRPr="00AC7CC6">
        <w:rPr>
          <w:sz w:val="26"/>
          <w:szCs w:val="26"/>
        </w:rPr>
        <w:t xml:space="preserve">.ru, номер извещения </w:t>
      </w:r>
      <w:r w:rsidR="00B4739E" w:rsidRPr="00B4739E">
        <w:rPr>
          <w:sz w:val="26"/>
          <w:szCs w:val="26"/>
        </w:rPr>
        <w:t>0372100043626000013</w:t>
      </w:r>
      <w:r w:rsidRPr="00AC7CC6">
        <w:rPr>
          <w:sz w:val="26"/>
          <w:szCs w:val="26"/>
        </w:rPr>
        <w:t xml:space="preserve">. Начальная (максимальная) цена контракта – </w:t>
      </w:r>
      <w:r w:rsidR="00B4739E" w:rsidRPr="00B4739E">
        <w:rPr>
          <w:sz w:val="26"/>
          <w:szCs w:val="26"/>
          <w:shd w:val="clear" w:color="auto" w:fill="FFFFFF"/>
        </w:rPr>
        <w:t>13 040 771,</w:t>
      </w:r>
      <w:r w:rsidR="00B4739E">
        <w:rPr>
          <w:sz w:val="26"/>
          <w:szCs w:val="26"/>
          <w:shd w:val="clear" w:color="auto" w:fill="FFFFFF"/>
        </w:rPr>
        <w:t xml:space="preserve"> </w:t>
      </w:r>
      <w:r w:rsidR="00B4739E" w:rsidRPr="00B4739E">
        <w:rPr>
          <w:sz w:val="26"/>
          <w:szCs w:val="26"/>
          <w:shd w:val="clear" w:color="auto" w:fill="FFFFFF"/>
        </w:rPr>
        <w:t>83</w:t>
      </w:r>
      <w:r w:rsidR="00B4739E">
        <w:rPr>
          <w:sz w:val="26"/>
          <w:szCs w:val="26"/>
          <w:shd w:val="clear" w:color="auto" w:fill="FFFFFF"/>
        </w:rPr>
        <w:t xml:space="preserve"> </w:t>
      </w:r>
      <w:r w:rsidRPr="00AC7CC6">
        <w:rPr>
          <w:sz w:val="26"/>
          <w:szCs w:val="26"/>
        </w:rPr>
        <w:t>рублей.</w:t>
      </w:r>
    </w:p>
    <w:p w:rsidR="0096586C" w:rsidRPr="00AC7CC6" w:rsidRDefault="0096586C" w:rsidP="00DA27B4">
      <w:pPr>
        <w:widowControl w:val="0"/>
        <w:ind w:right="-5" w:firstLine="720"/>
        <w:jc w:val="both"/>
        <w:rPr>
          <w:sz w:val="26"/>
          <w:szCs w:val="26"/>
        </w:rPr>
      </w:pPr>
      <w:r w:rsidRPr="00AC7CC6">
        <w:rPr>
          <w:sz w:val="26"/>
          <w:szCs w:val="26"/>
        </w:rPr>
        <w:t xml:space="preserve">В жалобе Заявитель указал на неправомерные действия комиссии, выразившиеся, по мнению Заявителя, в неправомерном признании заявки </w:t>
      </w:r>
      <w:r w:rsidR="00226447">
        <w:rPr>
          <w:sz w:val="26"/>
          <w:szCs w:val="26"/>
        </w:rPr>
        <w:t xml:space="preserve">участника </w:t>
      </w:r>
      <w:r w:rsidRPr="00AC7CC6">
        <w:rPr>
          <w:sz w:val="26"/>
          <w:szCs w:val="26"/>
        </w:rPr>
        <w:t>соответствующей требованиям извещения об осуществлении закупки по результатам рассмотрения.</w:t>
      </w:r>
    </w:p>
    <w:p w:rsidR="0096586C" w:rsidRPr="00AC7CC6" w:rsidRDefault="0096586C" w:rsidP="00DA27B4">
      <w:pPr>
        <w:widowControl w:val="0"/>
        <w:ind w:right="-5" w:firstLine="720"/>
        <w:jc w:val="both"/>
        <w:rPr>
          <w:sz w:val="26"/>
          <w:szCs w:val="26"/>
        </w:rPr>
      </w:pPr>
      <w:r w:rsidRPr="00AC7CC6">
        <w:rPr>
          <w:sz w:val="26"/>
          <w:szCs w:val="26"/>
        </w:rPr>
        <w:t xml:space="preserve">Представитель Заказчика в ходе заседания Комиссии УФАС </w:t>
      </w:r>
      <w:r w:rsidR="002D2CBD">
        <w:rPr>
          <w:sz w:val="26"/>
          <w:szCs w:val="26"/>
        </w:rPr>
        <w:t xml:space="preserve">с доводами жалобы </w:t>
      </w:r>
      <w:r w:rsidR="007D3197">
        <w:rPr>
          <w:sz w:val="26"/>
          <w:szCs w:val="26"/>
        </w:rPr>
        <w:t>не</w:t>
      </w:r>
      <w:r w:rsidR="007D3197" w:rsidRPr="007D3197">
        <w:rPr>
          <w:sz w:val="26"/>
          <w:szCs w:val="26"/>
        </w:rPr>
        <w:t xml:space="preserve"> </w:t>
      </w:r>
      <w:r w:rsidR="002D2CBD">
        <w:rPr>
          <w:sz w:val="26"/>
          <w:szCs w:val="26"/>
        </w:rPr>
        <w:t>согласился</w:t>
      </w:r>
      <w:r w:rsidRPr="00AC7CC6">
        <w:rPr>
          <w:sz w:val="26"/>
          <w:szCs w:val="26"/>
        </w:rPr>
        <w:t>.</w:t>
      </w:r>
    </w:p>
    <w:p w:rsidR="0096586C" w:rsidRPr="00AC7CC6" w:rsidRDefault="0096586C" w:rsidP="00DA27B4">
      <w:pPr>
        <w:widowControl w:val="0"/>
        <w:ind w:right="-5" w:firstLine="720"/>
        <w:jc w:val="both"/>
        <w:rPr>
          <w:sz w:val="26"/>
          <w:szCs w:val="26"/>
        </w:rPr>
      </w:pPr>
      <w:r w:rsidRPr="00AC7CC6">
        <w:rPr>
          <w:sz w:val="26"/>
          <w:szCs w:val="26"/>
        </w:rPr>
        <w:t>Информация, изложенная в жалобе, имеющиеся документы подтверждают следующие обстоятельства.</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силу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соответствии с ч. 2 ст. 24 Закона о контрактной системе конкурентными способами являются:</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 xml:space="preserve">3) запрос котировок в электронной форме (далее - электронный запрос </w:t>
      </w:r>
      <w:r w:rsidRPr="00226447">
        <w:rPr>
          <w:sz w:val="26"/>
          <w:szCs w:val="26"/>
        </w:rPr>
        <w:lastRenderedPageBreak/>
        <w:t>котировок).</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Электронный аукцион начинается с размещения в единой информационной системе извещения об осуществлении закупки (ч. 1 ст. 49 Закона о контрактной системе).</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Согласно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 1 - 8 ч. 12 ст. 48 настоящего Федерального закона.</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 непредставления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ч.ч. 1.1, 2 и 2.1 (при наличии таких требований) ст. 31 настоящего Федерального закона;</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 xml:space="preserve">-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w:t>
      </w:r>
      <w:r w:rsidRPr="00ED35FC">
        <w:rPr>
          <w:sz w:val="26"/>
          <w:szCs w:val="26"/>
        </w:rPr>
        <w:lastRenderedPageBreak/>
        <w:t>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 предусмотренных ч. 6 ст. 45 настоящего Федерального закона;</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 выявления недостоверной информации, содержащейся в заявке на участие в закупке;</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В соответствии с п. 2 ч. 5 ст. 49 Закона о контрактной системе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п.п. 1, 2, 4 - 7 ч. 17 ст.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ED35FC" w:rsidRPr="00ED35FC" w:rsidRDefault="00ED35FC" w:rsidP="00ED35FC">
      <w:pPr>
        <w:widowControl w:val="0"/>
        <w:autoSpaceDE w:val="0"/>
        <w:autoSpaceDN w:val="0"/>
        <w:adjustRightInd w:val="0"/>
        <w:ind w:firstLine="708"/>
        <w:jc w:val="both"/>
        <w:outlineLvl w:val="1"/>
        <w:rPr>
          <w:sz w:val="26"/>
          <w:szCs w:val="26"/>
        </w:rPr>
      </w:pPr>
      <w:r w:rsidRPr="00ED35FC">
        <w:rPr>
          <w:sz w:val="26"/>
          <w:szCs w:val="26"/>
        </w:rPr>
        <w:t>В силу п. 1 ч. 6 ст. 49 Закона о контрактной системе оператор электронной площадки не позднее одного часа с момента получения направленного в соответствии с п. 2 ч. 5 настоящей статьи протокола подведения итогов определения поставщика (подрядчика, исполнителя) размещает в единой информационной системе и на электронной площадке - протокол подведения итогов определения поставщика (подрядчика, исполнителя).</w:t>
      </w:r>
    </w:p>
    <w:p w:rsidR="00ED35FC" w:rsidRDefault="00ED35FC" w:rsidP="00ED35FC">
      <w:pPr>
        <w:widowControl w:val="0"/>
        <w:autoSpaceDE w:val="0"/>
        <w:autoSpaceDN w:val="0"/>
        <w:adjustRightInd w:val="0"/>
        <w:ind w:firstLine="708"/>
        <w:jc w:val="both"/>
        <w:outlineLvl w:val="1"/>
        <w:rPr>
          <w:sz w:val="26"/>
          <w:szCs w:val="26"/>
        </w:rPr>
      </w:pPr>
      <w:r w:rsidRPr="00ED35FC">
        <w:rPr>
          <w:sz w:val="26"/>
          <w:szCs w:val="26"/>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B87962" w:rsidRPr="00BC1E0F" w:rsidRDefault="001A6B97" w:rsidP="00966D65">
      <w:pPr>
        <w:widowControl w:val="0"/>
        <w:autoSpaceDE w:val="0"/>
        <w:autoSpaceDN w:val="0"/>
        <w:adjustRightInd w:val="0"/>
        <w:ind w:firstLine="708"/>
        <w:jc w:val="both"/>
        <w:outlineLvl w:val="1"/>
        <w:rPr>
          <w:i/>
          <w:sz w:val="26"/>
          <w:szCs w:val="26"/>
        </w:rPr>
      </w:pPr>
      <w:r w:rsidRPr="001A6B97">
        <w:rPr>
          <w:sz w:val="26"/>
          <w:szCs w:val="26"/>
        </w:rPr>
        <w:t xml:space="preserve">Согласно </w:t>
      </w:r>
      <w:r w:rsidR="00B4739E">
        <w:rPr>
          <w:sz w:val="26"/>
          <w:szCs w:val="26"/>
        </w:rPr>
        <w:t>п</w:t>
      </w:r>
      <w:r w:rsidR="00B4739E" w:rsidRPr="00B4739E">
        <w:rPr>
          <w:sz w:val="26"/>
          <w:szCs w:val="26"/>
        </w:rPr>
        <w:t>ротокол</w:t>
      </w:r>
      <w:r w:rsidR="00B4739E">
        <w:rPr>
          <w:sz w:val="26"/>
          <w:szCs w:val="26"/>
        </w:rPr>
        <w:t>у</w:t>
      </w:r>
      <w:r w:rsidR="00B4739E" w:rsidRPr="00B4739E">
        <w:rPr>
          <w:sz w:val="26"/>
          <w:szCs w:val="26"/>
        </w:rPr>
        <w:t xml:space="preserve"> подведения итогов определения поставщика (подрядчика, исполнителя) от 20.04.2026 №ИЭА1</w:t>
      </w:r>
      <w:r>
        <w:rPr>
          <w:sz w:val="26"/>
          <w:szCs w:val="26"/>
        </w:rPr>
        <w:t xml:space="preserve"> заявк</w:t>
      </w:r>
      <w:r w:rsidR="00E1095D">
        <w:rPr>
          <w:sz w:val="26"/>
          <w:szCs w:val="26"/>
        </w:rPr>
        <w:t>а</w:t>
      </w:r>
      <w:r w:rsidR="00BC1E0F">
        <w:rPr>
          <w:sz w:val="26"/>
          <w:szCs w:val="26"/>
        </w:rPr>
        <w:t xml:space="preserve"> </w:t>
      </w:r>
      <w:r w:rsidR="00966D65">
        <w:rPr>
          <w:sz w:val="26"/>
          <w:szCs w:val="26"/>
        </w:rPr>
        <w:t>участник</w:t>
      </w:r>
      <w:r w:rsidR="00E1095D">
        <w:rPr>
          <w:sz w:val="26"/>
          <w:szCs w:val="26"/>
        </w:rPr>
        <w:t>а</w:t>
      </w:r>
      <w:r w:rsidR="00966D65">
        <w:rPr>
          <w:sz w:val="26"/>
          <w:szCs w:val="26"/>
        </w:rPr>
        <w:t xml:space="preserve"> закупки </w:t>
      </w:r>
      <w:r w:rsidR="00E1095D" w:rsidRPr="00135268">
        <w:t>121045351</w:t>
      </w:r>
      <w:r w:rsidR="00E1095D">
        <w:t xml:space="preserve"> </w:t>
      </w:r>
      <w:r w:rsidR="00966D65">
        <w:rPr>
          <w:sz w:val="26"/>
          <w:szCs w:val="26"/>
        </w:rPr>
        <w:t>признан</w:t>
      </w:r>
      <w:r w:rsidR="00E1095D">
        <w:rPr>
          <w:sz w:val="26"/>
          <w:szCs w:val="26"/>
        </w:rPr>
        <w:t>а</w:t>
      </w:r>
      <w:r w:rsidR="00966D65">
        <w:rPr>
          <w:sz w:val="26"/>
          <w:szCs w:val="26"/>
        </w:rPr>
        <w:t xml:space="preserve"> соответствующ</w:t>
      </w:r>
      <w:r w:rsidR="00E1095D">
        <w:rPr>
          <w:sz w:val="26"/>
          <w:szCs w:val="26"/>
        </w:rPr>
        <w:t>ей</w:t>
      </w:r>
      <w:r w:rsidR="00966D65">
        <w:rPr>
          <w:sz w:val="26"/>
          <w:szCs w:val="26"/>
        </w:rPr>
        <w:t xml:space="preserve"> требованиям извещения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(ч. 1 ст. 42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Согласно п. 1 ч. 2 ст. 42 Закона о контрактной системе</w:t>
      </w:r>
      <w:r w:rsidR="002E2BEF" w:rsidRPr="00AC7CC6">
        <w:rPr>
          <w:sz w:val="26"/>
          <w:szCs w:val="26"/>
        </w:rPr>
        <w:t>,</w:t>
      </w:r>
      <w:r w:rsidRPr="00AC7CC6">
        <w:rPr>
          <w:sz w:val="26"/>
          <w:szCs w:val="26"/>
        </w:rPr>
        <w:t xml:space="preserve"> извещение </w:t>
      </w:r>
      <w:r w:rsidR="00BF2BDE" w:rsidRPr="00AC7CC6">
        <w:rPr>
          <w:sz w:val="26"/>
          <w:szCs w:val="26"/>
        </w:rPr>
        <w:br/>
      </w:r>
      <w:r w:rsidRPr="00AC7CC6">
        <w:rPr>
          <w:sz w:val="26"/>
          <w:szCs w:val="26"/>
        </w:rPr>
        <w:t>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2E2BEF" w:rsidRPr="00AC7CC6" w:rsidRDefault="0096586C" w:rsidP="00DA27B4">
      <w:pPr>
        <w:widowControl w:val="0"/>
        <w:autoSpaceDE w:val="0"/>
        <w:autoSpaceDN w:val="0"/>
        <w:adjustRightInd w:val="0"/>
        <w:ind w:firstLine="708"/>
        <w:jc w:val="both"/>
        <w:outlineLvl w:val="1"/>
        <w:rPr>
          <w:rFonts w:eastAsiaTheme="minorHAnsi"/>
          <w:sz w:val="26"/>
          <w:szCs w:val="26"/>
          <w:lang w:eastAsia="en-US"/>
        </w:rPr>
      </w:pPr>
      <w:r w:rsidRPr="00AC7CC6">
        <w:rPr>
          <w:sz w:val="26"/>
          <w:szCs w:val="26"/>
        </w:rPr>
        <w:t xml:space="preserve">В соответствии с п.п. 1-2 ч. 1 ст. </w:t>
      </w:r>
      <w:r w:rsidR="002E2BEF" w:rsidRPr="00AC7CC6">
        <w:rPr>
          <w:sz w:val="26"/>
          <w:szCs w:val="26"/>
        </w:rPr>
        <w:t xml:space="preserve">33 Закона о контрактной системе, </w:t>
      </w:r>
      <w:r w:rsidR="002E2BEF" w:rsidRPr="00AC7CC6">
        <w:rPr>
          <w:rFonts w:eastAsiaTheme="minorHAnsi"/>
          <w:sz w:val="26"/>
          <w:szCs w:val="26"/>
          <w:lang w:eastAsia="en-US"/>
        </w:rPr>
        <w:t xml:space="preserve">Заказчик в случаях, предусмотренных настоящим Федеральным законом, </w:t>
      </w:r>
      <w:r w:rsidR="00BF2BDE" w:rsidRPr="00AC7CC6">
        <w:rPr>
          <w:rFonts w:eastAsiaTheme="minorHAnsi"/>
          <w:sz w:val="26"/>
          <w:szCs w:val="26"/>
          <w:lang w:eastAsia="en-US"/>
        </w:rPr>
        <w:br/>
      </w:r>
      <w:r w:rsidR="002E2BEF" w:rsidRPr="00AC7CC6">
        <w:rPr>
          <w:rFonts w:eastAsiaTheme="minorHAnsi"/>
          <w:sz w:val="26"/>
          <w:szCs w:val="26"/>
          <w:lang w:eastAsia="en-US"/>
        </w:rPr>
        <w:t>при описании объекта закупки должен руководствоваться следующими правилами: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w:t>
      </w:r>
      <w:r w:rsidRPr="00AC7CC6">
        <w:rPr>
          <w:rFonts w:eastAsiaTheme="minorHAnsi"/>
          <w:sz w:val="26"/>
          <w:szCs w:val="26"/>
          <w:lang w:eastAsia="en-US"/>
        </w:rPr>
        <w:lastRenderedPageBreak/>
        <w:t>(при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а) сопровождение такого указания словами «или эквивалент»;</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 xml:space="preserve">б) несовместимость товаров, на которых размещаются другие товарные знаки, и необходимость обеспечения взаимодействия таких товаров </w:t>
      </w:r>
      <w:r w:rsidR="00BF2BDE" w:rsidRPr="00AC7CC6">
        <w:rPr>
          <w:rFonts w:eastAsiaTheme="minorHAnsi"/>
          <w:sz w:val="26"/>
          <w:szCs w:val="26"/>
          <w:lang w:eastAsia="en-US"/>
        </w:rPr>
        <w:br/>
      </w:r>
      <w:r w:rsidRPr="00AC7CC6">
        <w:rPr>
          <w:rFonts w:eastAsiaTheme="minorHAnsi"/>
          <w:sz w:val="26"/>
          <w:szCs w:val="26"/>
          <w:lang w:eastAsia="en-US"/>
        </w:rPr>
        <w:t>с товарами, используемыми заказчиком;</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силу ч. 2 ст. 33 Закона о контрактной системе</w:t>
      </w:r>
      <w:r w:rsidR="002E2BEF" w:rsidRPr="00AC7CC6">
        <w:rPr>
          <w:sz w:val="26"/>
          <w:szCs w:val="26"/>
        </w:rPr>
        <w:t>,</w:t>
      </w:r>
      <w:r w:rsidRPr="00AC7CC6">
        <w:rPr>
          <w:sz w:val="26"/>
          <w:szCs w:val="26"/>
        </w:rPr>
        <w:t xml:space="preserve">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96586C" w:rsidRDefault="007C08BB" w:rsidP="00DA27B4">
      <w:pPr>
        <w:widowControl w:val="0"/>
        <w:ind w:right="-5" w:firstLine="720"/>
        <w:jc w:val="both"/>
        <w:rPr>
          <w:sz w:val="26"/>
          <w:szCs w:val="26"/>
        </w:rPr>
      </w:pPr>
      <w:r w:rsidRPr="00AC7CC6">
        <w:rPr>
          <w:sz w:val="26"/>
          <w:szCs w:val="26"/>
        </w:rPr>
        <w:t>Требования в отношении закупаемых товаров уста</w:t>
      </w:r>
      <w:r w:rsidR="009A37B6">
        <w:rPr>
          <w:sz w:val="26"/>
          <w:szCs w:val="26"/>
        </w:rPr>
        <w:t xml:space="preserve">новлены Заказчиком в </w:t>
      </w:r>
      <w:r w:rsidR="00382CFA">
        <w:rPr>
          <w:sz w:val="26"/>
          <w:szCs w:val="26"/>
        </w:rPr>
        <w:t>структурированной форме извещения</w:t>
      </w:r>
      <w:r w:rsidR="0096586C" w:rsidRPr="00AC7CC6">
        <w:rPr>
          <w:sz w:val="26"/>
          <w:szCs w:val="26"/>
        </w:rPr>
        <w:t xml:space="preserve"> об осуществлении закупки.</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 xml:space="preserve">На основании п. 15 ч. 1 ст. 42 Закона о контрактной системе, при </w:t>
      </w:r>
      <w:r w:rsidRPr="00FE4148">
        <w:rPr>
          <w:sz w:val="26"/>
          <w:szCs w:val="26"/>
        </w:rPr>
        <w:lastRenderedPageBreak/>
        <w:t>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В илу ч. 1 ст.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В соответствии с пп. «б» п. 1 ч. 2 ст. 14 Закона о контрактной системе Правительство Российской Федерации вправе с учетом положений части 3 настоящей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При этом, согласно п. 2 ч. 2 ст. 14 Закона о контрактной системе Правительство Российской Федерации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П. 2 ч. 4 ст. 14 Закона о контрактной системе предусмотрено, что при осуществлении закупки товара если Правительством Российской Федерации установлено предусмотренное подпунктом «б» пункта 1 части 2 настоящей статьи ограничение закупок товара:</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 xml:space="preserve">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w:t>
      </w:r>
      <w:r w:rsidRPr="00BA6954">
        <w:rPr>
          <w:sz w:val="26"/>
          <w:szCs w:val="26"/>
        </w:rPr>
        <w:lastRenderedPageBreak/>
        <w:t>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преимущество в отношении товаров российского происхождения (в том числе поставляемых при выполнении закупаемых работ, оказании закупаемых услуг), приняты Постановлением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П. 3 Постановления № 1875 Установлено, что информацией и документами, подтверждающими страну происхождения товара для целей настоящего постановления, являются:</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а) 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N 3 к настоящему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содержащей в том числе:</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N 719 «О подтверждении производства российской промышленной продукции» для целей осуществления закупок;</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информацию об уровне радиоэлектронной продукции (для товара, являющегося в соответствии с постановлением Правительства Российской Федерации от 17 июля 2015 г. N 719 «О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 xml:space="preserve">б) 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N 3 к настоящему постановлению, из государств - членов Евразийского экономического союза, за исключением Российской Федерации, - номер реестровой записи из евразийского реестра промышленных товаров государств - членов Евразийского экономического союза, </w:t>
      </w:r>
      <w:r w:rsidRPr="00BA6954">
        <w:rPr>
          <w:sz w:val="26"/>
          <w:szCs w:val="26"/>
        </w:rPr>
        <w:lastRenderedPageBreak/>
        <w:t>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rsidR="00BA6954" w:rsidRDefault="00BA6954" w:rsidP="00BA6954">
      <w:pPr>
        <w:widowControl w:val="0"/>
        <w:autoSpaceDE w:val="0"/>
        <w:autoSpaceDN w:val="0"/>
        <w:adjustRightInd w:val="0"/>
        <w:ind w:firstLine="708"/>
        <w:jc w:val="both"/>
        <w:outlineLvl w:val="1"/>
        <w:rPr>
          <w:sz w:val="26"/>
          <w:szCs w:val="26"/>
        </w:rPr>
      </w:pPr>
      <w:r w:rsidRPr="00BA6954">
        <w:rPr>
          <w:sz w:val="26"/>
          <w:szCs w:val="26"/>
        </w:rPr>
        <w:t xml:space="preserve">Как установлено материалами дела предметом закупки является </w:t>
      </w:r>
      <w:r w:rsidR="00966D65">
        <w:rPr>
          <w:sz w:val="26"/>
          <w:szCs w:val="26"/>
        </w:rPr>
        <w:t>п</w:t>
      </w:r>
      <w:r w:rsidR="00966D65" w:rsidRPr="00966D65">
        <w:rPr>
          <w:sz w:val="26"/>
          <w:szCs w:val="26"/>
        </w:rPr>
        <w:t>оставк</w:t>
      </w:r>
      <w:r w:rsidR="00966D65">
        <w:rPr>
          <w:sz w:val="26"/>
          <w:szCs w:val="26"/>
        </w:rPr>
        <w:t>у</w:t>
      </w:r>
      <w:r w:rsidR="00966D65" w:rsidRPr="00966D65">
        <w:rPr>
          <w:sz w:val="26"/>
          <w:szCs w:val="26"/>
        </w:rPr>
        <w:t xml:space="preserve"> одежды</w:t>
      </w:r>
      <w:r w:rsidRPr="00BA6954">
        <w:rPr>
          <w:sz w:val="26"/>
          <w:szCs w:val="26"/>
        </w:rPr>
        <w:t xml:space="preserve">, данная товарная позиция включена в приложение № </w:t>
      </w:r>
      <w:r w:rsidR="00966D65">
        <w:rPr>
          <w:sz w:val="26"/>
          <w:szCs w:val="26"/>
        </w:rPr>
        <w:t>2</w:t>
      </w:r>
      <w:r w:rsidRPr="00BA6954">
        <w:rPr>
          <w:sz w:val="26"/>
          <w:szCs w:val="26"/>
        </w:rPr>
        <w:t>, утвержденное Постановлением № 1875.</w:t>
      </w:r>
    </w:p>
    <w:p w:rsidR="00FE4148" w:rsidRPr="00FE4148" w:rsidRDefault="00FE4148" w:rsidP="00BA6954">
      <w:pPr>
        <w:widowControl w:val="0"/>
        <w:autoSpaceDE w:val="0"/>
        <w:autoSpaceDN w:val="0"/>
        <w:adjustRightInd w:val="0"/>
        <w:ind w:firstLine="708"/>
        <w:jc w:val="both"/>
        <w:outlineLvl w:val="1"/>
        <w:rPr>
          <w:sz w:val="26"/>
          <w:szCs w:val="26"/>
        </w:rPr>
      </w:pPr>
      <w:r w:rsidRPr="00FE4148">
        <w:rPr>
          <w:sz w:val="26"/>
          <w:szCs w:val="26"/>
        </w:rPr>
        <w:t>В этой связи указание (декларирование) номеров реестровых записей из реестра и совокупного количества баллов (при наличии) участником закупки на этапе подачи заявок является подтверждением производства промышленной продукции (товара) на территории Российской Федерации.</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В свою очередь, приказом Минпромторга России от 29 мая 2020 г. N 1755 утвержден Порядок формирования и ведения реестра, включая порядок предоставления выписки из него и ее форму (далее - Порядок).</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В соответствии с пунктом 2 Порядка ведение реестра осуществляется Минпромторгом России в электронном виде путем формирования, изменения и (или) исключения реестровых записей с использованием государственной информационной системы промышленности (далее - ГИСП).</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При этом Порядком установлено, что основанием для внесения в реестр информации о российской промышленной продукции является наличие заключения Минпромторга России о подтверждении производства промышленной продукции на территории Российской Федерации (далее - заключение), выдаваемого в соответствии с постановлением N 719.</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Пункт 4 Порядка предусматривает перечень сведений, которые включаются в реестр. Внесение в реестр сведений о выданных заключениях осуществляется ГИСП автоматически в течение 1 рабочего дня со дня выдачи заключения и размещается в разделе "Реестр российской промышленной продукции" ГИСП по адресу - https://gisp.gov.ru/pp719v2/pub/prod/.</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 xml:space="preserve">В свою очередь, в соответствии с абзацем восьмым пункта 2 Правил выдачи заключения, утвержденных постановлением N 719 (далее - Правила), каталогом продукции ГИСП является систематизированный перечень промышленной продукции, сформированный на основе Общероссийского классификатора продукции по видам экономической деятельности ОК 034-2014 и включающий в себя информацию в соответствии с настоящими Правилами и Правилами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утвержденными постановлением Правительства Российской Федерации от 8 </w:t>
      </w:r>
      <w:r w:rsidRPr="00FE4148">
        <w:rPr>
          <w:sz w:val="26"/>
          <w:szCs w:val="26"/>
        </w:rPr>
        <w:lastRenderedPageBreak/>
        <w:t>февраля 2017 г. N 145 (далее - каталог ГИСП).</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Приказом Минпромторга России от 11 августа 2022 г. N 3342 Российскому фонду технологического развития были переданы функции оператора ГИСП, в том числе - формирование информации для включения в ГИСП, обеспечение с использованием современных технологий бесперебойной эксплуатации технических средств ГИСП, а также представление в установленном порядке ее пользователям, обеспечение работоспособности ГИСП в соответствии с функциональными требованиями к системе, контроль формирования баз данных ГИСП.</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Опубликование промышленной продукции (товара) в каталоге ГИСП осуществляется на основании данных, представляемых субъектами деятельности в сфере промышленности для целей соответствия положениям постановления Правительства Российской Федерации от 21 декабря 2017 г. N 1604.</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Так, соответствующий каталог ГИСП расположен по адресу - https://gisp.gov.ru/goods/#/.</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При этом, информация из каталога ГИСП может содержать отличную информацию от той, которая была внесена в реестр, и носить ознакомительный характер. Также не вся промышленная продукция (товар), фигурирующая в вышеуказанном каталоге, может быть включена в реестр.</w:t>
      </w:r>
    </w:p>
    <w:p w:rsidR="00FE4148" w:rsidRDefault="00FE4148" w:rsidP="00FE4148">
      <w:pPr>
        <w:widowControl w:val="0"/>
        <w:autoSpaceDE w:val="0"/>
        <w:autoSpaceDN w:val="0"/>
        <w:adjustRightInd w:val="0"/>
        <w:ind w:firstLine="708"/>
        <w:jc w:val="both"/>
        <w:outlineLvl w:val="1"/>
        <w:rPr>
          <w:sz w:val="26"/>
          <w:szCs w:val="26"/>
        </w:rPr>
      </w:pPr>
      <w:r w:rsidRPr="00FE4148">
        <w:rPr>
          <w:sz w:val="26"/>
          <w:szCs w:val="26"/>
        </w:rPr>
        <w:t>Указанная позиция нашла своё отражение в Письме Минпромторга России от 04.10.2023 N 106238/12 &lt;О применении Постановлений Правительства РФ от 30.04.2020 N 616 и N 617&gt;.</w:t>
      </w:r>
    </w:p>
    <w:p w:rsidR="00E00823" w:rsidRDefault="0093724B" w:rsidP="0093724B">
      <w:pPr>
        <w:widowControl w:val="0"/>
        <w:autoSpaceDE w:val="0"/>
        <w:autoSpaceDN w:val="0"/>
        <w:adjustRightInd w:val="0"/>
        <w:ind w:firstLine="708"/>
        <w:jc w:val="both"/>
        <w:outlineLvl w:val="1"/>
        <w:rPr>
          <w:sz w:val="26"/>
          <w:szCs w:val="26"/>
        </w:rPr>
      </w:pPr>
      <w:r w:rsidRPr="0093724B">
        <w:rPr>
          <w:sz w:val="26"/>
          <w:szCs w:val="26"/>
        </w:rPr>
        <w:t>Анализ заяв</w:t>
      </w:r>
      <w:r w:rsidR="00E1095D">
        <w:rPr>
          <w:sz w:val="26"/>
          <w:szCs w:val="26"/>
        </w:rPr>
        <w:t>ки</w:t>
      </w:r>
      <w:r w:rsidRPr="0093724B">
        <w:rPr>
          <w:sz w:val="26"/>
          <w:szCs w:val="26"/>
        </w:rPr>
        <w:t xml:space="preserve"> участник</w:t>
      </w:r>
      <w:r w:rsidR="00E1095D">
        <w:rPr>
          <w:sz w:val="26"/>
          <w:szCs w:val="26"/>
        </w:rPr>
        <w:t>а</w:t>
      </w:r>
      <w:r w:rsidRPr="0093724B">
        <w:rPr>
          <w:sz w:val="26"/>
          <w:szCs w:val="26"/>
        </w:rPr>
        <w:t xml:space="preserve"> закупки показал, что в </w:t>
      </w:r>
      <w:r w:rsidR="00E1095D">
        <w:rPr>
          <w:sz w:val="26"/>
          <w:szCs w:val="26"/>
        </w:rPr>
        <w:t>ее</w:t>
      </w:r>
      <w:r w:rsidRPr="0093724B">
        <w:rPr>
          <w:sz w:val="26"/>
          <w:szCs w:val="26"/>
        </w:rPr>
        <w:t xml:space="preserve"> составе представлен</w:t>
      </w:r>
      <w:r w:rsidR="00E91C36">
        <w:rPr>
          <w:sz w:val="26"/>
          <w:szCs w:val="26"/>
        </w:rPr>
        <w:t>ы</w:t>
      </w:r>
      <w:r w:rsidRPr="0093724B">
        <w:rPr>
          <w:sz w:val="26"/>
          <w:szCs w:val="26"/>
        </w:rPr>
        <w:t xml:space="preserve"> реестровы</w:t>
      </w:r>
      <w:r w:rsidR="00E91C36">
        <w:rPr>
          <w:sz w:val="26"/>
          <w:szCs w:val="26"/>
        </w:rPr>
        <w:t>е</w:t>
      </w:r>
      <w:r w:rsidRPr="0093724B">
        <w:rPr>
          <w:sz w:val="26"/>
          <w:szCs w:val="26"/>
        </w:rPr>
        <w:t xml:space="preserve"> номер</w:t>
      </w:r>
      <w:r w:rsidR="00E91C36">
        <w:rPr>
          <w:sz w:val="26"/>
          <w:szCs w:val="26"/>
        </w:rPr>
        <w:t>а</w:t>
      </w:r>
      <w:r w:rsidRPr="0093724B">
        <w:rPr>
          <w:sz w:val="26"/>
          <w:szCs w:val="26"/>
        </w:rPr>
        <w:t xml:space="preserve"> </w:t>
      </w:r>
      <w:r w:rsidR="00E91C36">
        <w:rPr>
          <w:sz w:val="26"/>
          <w:szCs w:val="26"/>
        </w:rPr>
        <w:t>по каждой из товарных позиций</w:t>
      </w:r>
      <w:r w:rsidR="00E1095D">
        <w:rPr>
          <w:sz w:val="26"/>
          <w:szCs w:val="26"/>
        </w:rPr>
        <w:t>:</w:t>
      </w:r>
    </w:p>
    <w:tbl>
      <w:tblPr>
        <w:tblStyle w:val="ab"/>
        <w:tblW w:w="0" w:type="auto"/>
        <w:tblLook w:val="04A0" w:firstRow="1" w:lastRow="0" w:firstColumn="1" w:lastColumn="0" w:noHBand="0" w:noVBand="1"/>
      </w:tblPr>
      <w:tblGrid>
        <w:gridCol w:w="1391"/>
        <w:gridCol w:w="3637"/>
        <w:gridCol w:w="4316"/>
      </w:tblGrid>
      <w:tr w:rsidR="00E1095D" w:rsidTr="007E0D59">
        <w:tc>
          <w:tcPr>
            <w:tcW w:w="1413" w:type="dxa"/>
          </w:tcPr>
          <w:p w:rsidR="00E1095D" w:rsidRDefault="00E1095D" w:rsidP="007E0D59">
            <w:pPr>
              <w:jc w:val="both"/>
              <w:rPr>
                <w:color w:val="000000"/>
              </w:rPr>
            </w:pPr>
            <w:r w:rsidRPr="00B8549E">
              <w:rPr>
                <w:color w:val="000000"/>
              </w:rPr>
              <w:t>№ п/п</w:t>
            </w:r>
          </w:p>
        </w:tc>
        <w:tc>
          <w:tcPr>
            <w:tcW w:w="3685" w:type="dxa"/>
          </w:tcPr>
          <w:p w:rsidR="00E1095D" w:rsidRDefault="00E1095D" w:rsidP="007E0D59">
            <w:pPr>
              <w:jc w:val="both"/>
              <w:rPr>
                <w:color w:val="000000"/>
              </w:rPr>
            </w:pPr>
            <w:r w:rsidRPr="00B8549E">
              <w:rPr>
                <w:color w:val="000000"/>
              </w:rPr>
              <w:t>Наименование товара</w:t>
            </w:r>
          </w:p>
        </w:tc>
        <w:tc>
          <w:tcPr>
            <w:tcW w:w="4389" w:type="dxa"/>
          </w:tcPr>
          <w:p w:rsidR="00E1095D" w:rsidRDefault="00E1095D" w:rsidP="007E0D59">
            <w:pPr>
              <w:jc w:val="both"/>
              <w:rPr>
                <w:color w:val="000000"/>
              </w:rPr>
            </w:pPr>
            <w:r w:rsidRPr="00B8549E">
              <w:rPr>
                <w:color w:val="000000"/>
              </w:rPr>
              <w:t>Реестровый номер в заявке</w:t>
            </w:r>
          </w:p>
        </w:tc>
      </w:tr>
      <w:tr w:rsidR="00E1095D" w:rsidTr="007E0D59">
        <w:tc>
          <w:tcPr>
            <w:tcW w:w="1413" w:type="dxa"/>
          </w:tcPr>
          <w:p w:rsidR="00E1095D" w:rsidRDefault="00E1095D" w:rsidP="007E0D59">
            <w:pPr>
              <w:jc w:val="both"/>
              <w:rPr>
                <w:color w:val="000000"/>
              </w:rPr>
            </w:pPr>
            <w:r w:rsidRPr="003D4E19">
              <w:rPr>
                <w:color w:val="000000"/>
              </w:rPr>
              <w:t>1</w:t>
            </w:r>
          </w:p>
        </w:tc>
        <w:tc>
          <w:tcPr>
            <w:tcW w:w="3685" w:type="dxa"/>
          </w:tcPr>
          <w:p w:rsidR="00E1095D" w:rsidRDefault="00E1095D" w:rsidP="007E0D59">
            <w:pPr>
              <w:jc w:val="both"/>
              <w:rPr>
                <w:color w:val="000000"/>
              </w:rPr>
            </w:pPr>
            <w:r w:rsidRPr="003D4E19">
              <w:rPr>
                <w:color w:val="000000"/>
              </w:rPr>
              <w:t>Монитор</w:t>
            </w:r>
          </w:p>
        </w:tc>
        <w:tc>
          <w:tcPr>
            <w:tcW w:w="4389" w:type="dxa"/>
          </w:tcPr>
          <w:p w:rsidR="00E1095D" w:rsidRDefault="00E1095D" w:rsidP="007E0D59">
            <w:pPr>
              <w:jc w:val="both"/>
              <w:rPr>
                <w:color w:val="000000"/>
              </w:rPr>
            </w:pPr>
            <w:r w:rsidRPr="003D4E19">
              <w:rPr>
                <w:color w:val="000000"/>
              </w:rPr>
              <w:t>10341551</w:t>
            </w:r>
          </w:p>
        </w:tc>
      </w:tr>
      <w:tr w:rsidR="00E1095D" w:rsidTr="007E0D59">
        <w:tc>
          <w:tcPr>
            <w:tcW w:w="1413" w:type="dxa"/>
          </w:tcPr>
          <w:p w:rsidR="00E1095D" w:rsidRDefault="00E1095D" w:rsidP="007E0D59">
            <w:pPr>
              <w:jc w:val="both"/>
              <w:rPr>
                <w:color w:val="000000"/>
              </w:rPr>
            </w:pPr>
            <w:r w:rsidRPr="003D4E19">
              <w:rPr>
                <w:color w:val="000000"/>
              </w:rPr>
              <w:t>2</w:t>
            </w:r>
          </w:p>
        </w:tc>
        <w:tc>
          <w:tcPr>
            <w:tcW w:w="3685" w:type="dxa"/>
          </w:tcPr>
          <w:p w:rsidR="00E1095D" w:rsidRDefault="00E1095D" w:rsidP="007E0D59">
            <w:pPr>
              <w:jc w:val="both"/>
              <w:rPr>
                <w:color w:val="000000"/>
              </w:rPr>
            </w:pPr>
            <w:r w:rsidRPr="003D4E19">
              <w:rPr>
                <w:color w:val="000000"/>
              </w:rPr>
              <w:t>Системный блок (29 шт.)</w:t>
            </w:r>
          </w:p>
        </w:tc>
        <w:tc>
          <w:tcPr>
            <w:tcW w:w="4389" w:type="dxa"/>
          </w:tcPr>
          <w:p w:rsidR="00E1095D" w:rsidRDefault="00E1095D" w:rsidP="007E0D59">
            <w:pPr>
              <w:jc w:val="both"/>
              <w:rPr>
                <w:color w:val="000000"/>
              </w:rPr>
            </w:pPr>
            <w:r w:rsidRPr="003D4E19">
              <w:rPr>
                <w:color w:val="000000"/>
              </w:rPr>
              <w:t>10582696</w:t>
            </w:r>
          </w:p>
        </w:tc>
      </w:tr>
      <w:tr w:rsidR="00E1095D" w:rsidTr="007E0D59">
        <w:tc>
          <w:tcPr>
            <w:tcW w:w="1413" w:type="dxa"/>
          </w:tcPr>
          <w:p w:rsidR="00E1095D" w:rsidRDefault="00E1095D" w:rsidP="007E0D59">
            <w:pPr>
              <w:jc w:val="both"/>
              <w:rPr>
                <w:color w:val="000000"/>
              </w:rPr>
            </w:pPr>
            <w:r w:rsidRPr="003D4E19">
              <w:rPr>
                <w:color w:val="000000"/>
              </w:rPr>
              <w:t>3</w:t>
            </w:r>
          </w:p>
        </w:tc>
        <w:tc>
          <w:tcPr>
            <w:tcW w:w="3685" w:type="dxa"/>
          </w:tcPr>
          <w:p w:rsidR="00E1095D" w:rsidRDefault="00E1095D" w:rsidP="007E0D59">
            <w:pPr>
              <w:jc w:val="both"/>
              <w:rPr>
                <w:color w:val="000000"/>
              </w:rPr>
            </w:pPr>
            <w:r w:rsidRPr="003D4E19">
              <w:rPr>
                <w:color w:val="000000"/>
              </w:rPr>
              <w:t>Системный блок (44 шт.)</w:t>
            </w:r>
          </w:p>
        </w:tc>
        <w:tc>
          <w:tcPr>
            <w:tcW w:w="4389" w:type="dxa"/>
          </w:tcPr>
          <w:p w:rsidR="00E1095D" w:rsidRDefault="00E1095D" w:rsidP="007E0D59">
            <w:pPr>
              <w:jc w:val="both"/>
              <w:rPr>
                <w:color w:val="000000"/>
              </w:rPr>
            </w:pPr>
            <w:r w:rsidRPr="003D4E19">
              <w:rPr>
                <w:color w:val="000000"/>
              </w:rPr>
              <w:t>10607299</w:t>
            </w:r>
          </w:p>
        </w:tc>
      </w:tr>
      <w:tr w:rsidR="00E1095D" w:rsidTr="007E0D59">
        <w:tc>
          <w:tcPr>
            <w:tcW w:w="1413" w:type="dxa"/>
          </w:tcPr>
          <w:p w:rsidR="00E1095D" w:rsidRDefault="00E1095D" w:rsidP="007E0D59">
            <w:pPr>
              <w:jc w:val="both"/>
              <w:rPr>
                <w:color w:val="000000"/>
              </w:rPr>
            </w:pPr>
            <w:r w:rsidRPr="003D4E19">
              <w:rPr>
                <w:color w:val="000000"/>
              </w:rPr>
              <w:t>4</w:t>
            </w:r>
          </w:p>
        </w:tc>
        <w:tc>
          <w:tcPr>
            <w:tcW w:w="3685" w:type="dxa"/>
          </w:tcPr>
          <w:p w:rsidR="00E1095D" w:rsidRDefault="00E1095D" w:rsidP="007E0D59">
            <w:pPr>
              <w:jc w:val="both"/>
              <w:rPr>
                <w:color w:val="000000"/>
              </w:rPr>
            </w:pPr>
            <w:r w:rsidRPr="003D4E19">
              <w:rPr>
                <w:color w:val="000000"/>
              </w:rPr>
              <w:t>Клавиатура</w:t>
            </w:r>
          </w:p>
        </w:tc>
        <w:tc>
          <w:tcPr>
            <w:tcW w:w="4389" w:type="dxa"/>
          </w:tcPr>
          <w:p w:rsidR="00E1095D" w:rsidRDefault="00E1095D" w:rsidP="007E0D59">
            <w:pPr>
              <w:jc w:val="both"/>
              <w:rPr>
                <w:color w:val="000000"/>
              </w:rPr>
            </w:pPr>
            <w:r w:rsidRPr="003D4E19">
              <w:rPr>
                <w:color w:val="000000"/>
              </w:rPr>
              <w:t>10715802</w:t>
            </w:r>
          </w:p>
        </w:tc>
      </w:tr>
      <w:tr w:rsidR="00E1095D" w:rsidTr="007E0D59">
        <w:tc>
          <w:tcPr>
            <w:tcW w:w="1413" w:type="dxa"/>
          </w:tcPr>
          <w:p w:rsidR="00E1095D" w:rsidRDefault="00E1095D" w:rsidP="007E0D59">
            <w:pPr>
              <w:jc w:val="both"/>
              <w:rPr>
                <w:color w:val="000000"/>
              </w:rPr>
            </w:pPr>
            <w:r w:rsidRPr="003D4E19">
              <w:rPr>
                <w:color w:val="000000"/>
              </w:rPr>
              <w:t>5</w:t>
            </w:r>
          </w:p>
        </w:tc>
        <w:tc>
          <w:tcPr>
            <w:tcW w:w="3685" w:type="dxa"/>
          </w:tcPr>
          <w:p w:rsidR="00E1095D" w:rsidRDefault="00E1095D" w:rsidP="007E0D59">
            <w:pPr>
              <w:jc w:val="both"/>
              <w:rPr>
                <w:color w:val="000000"/>
              </w:rPr>
            </w:pPr>
            <w:r w:rsidRPr="003D4E19">
              <w:rPr>
                <w:color w:val="000000"/>
              </w:rPr>
              <w:t>Мышь компьютерная</w:t>
            </w:r>
          </w:p>
        </w:tc>
        <w:tc>
          <w:tcPr>
            <w:tcW w:w="4389" w:type="dxa"/>
          </w:tcPr>
          <w:p w:rsidR="00E1095D" w:rsidRDefault="00E1095D" w:rsidP="007E0D59">
            <w:pPr>
              <w:jc w:val="both"/>
              <w:rPr>
                <w:color w:val="000000"/>
              </w:rPr>
            </w:pPr>
            <w:r w:rsidRPr="003D4E19">
              <w:rPr>
                <w:color w:val="000000"/>
              </w:rPr>
              <w:t>10715803</w:t>
            </w:r>
          </w:p>
        </w:tc>
      </w:tr>
    </w:tbl>
    <w:p w:rsidR="0093724B" w:rsidRPr="0093724B" w:rsidRDefault="00E00823" w:rsidP="00E1095D">
      <w:pPr>
        <w:widowControl w:val="0"/>
        <w:autoSpaceDE w:val="0"/>
        <w:autoSpaceDN w:val="0"/>
        <w:adjustRightInd w:val="0"/>
        <w:ind w:firstLine="708"/>
        <w:jc w:val="both"/>
        <w:outlineLvl w:val="1"/>
        <w:rPr>
          <w:sz w:val="26"/>
          <w:szCs w:val="26"/>
        </w:rPr>
      </w:pPr>
      <w:r>
        <w:rPr>
          <w:sz w:val="26"/>
          <w:szCs w:val="26"/>
        </w:rPr>
        <w:t xml:space="preserve">Таким образом, у комиссии Заказчика </w:t>
      </w:r>
      <w:r w:rsidR="00E1095D">
        <w:rPr>
          <w:sz w:val="26"/>
          <w:szCs w:val="26"/>
        </w:rPr>
        <w:t>имелись</w:t>
      </w:r>
      <w:r>
        <w:rPr>
          <w:sz w:val="26"/>
          <w:szCs w:val="26"/>
        </w:rPr>
        <w:t xml:space="preserve"> основания для применения соответствующих ограничений.</w:t>
      </w:r>
      <w:r w:rsidR="0093724B" w:rsidRPr="0093724B">
        <w:rPr>
          <w:sz w:val="26"/>
          <w:szCs w:val="26"/>
        </w:rPr>
        <w:t xml:space="preserve"> </w:t>
      </w:r>
    </w:p>
    <w:p w:rsidR="0093724B" w:rsidRDefault="0093724B" w:rsidP="0093724B">
      <w:pPr>
        <w:widowControl w:val="0"/>
        <w:autoSpaceDE w:val="0"/>
        <w:autoSpaceDN w:val="0"/>
        <w:adjustRightInd w:val="0"/>
        <w:ind w:firstLine="708"/>
        <w:jc w:val="both"/>
        <w:outlineLvl w:val="1"/>
        <w:rPr>
          <w:sz w:val="26"/>
          <w:szCs w:val="26"/>
        </w:rPr>
      </w:pPr>
      <w:r w:rsidRPr="0093724B">
        <w:rPr>
          <w:sz w:val="26"/>
          <w:szCs w:val="26"/>
        </w:rPr>
        <w:t>Жалоба признана необоснованной.</w:t>
      </w:r>
    </w:p>
    <w:p w:rsidR="00734020" w:rsidRDefault="0096586C" w:rsidP="0093724B">
      <w:pPr>
        <w:widowControl w:val="0"/>
        <w:autoSpaceDE w:val="0"/>
        <w:autoSpaceDN w:val="0"/>
        <w:adjustRightInd w:val="0"/>
        <w:ind w:firstLine="708"/>
        <w:jc w:val="both"/>
        <w:outlineLvl w:val="1"/>
        <w:rPr>
          <w:sz w:val="26"/>
          <w:szCs w:val="26"/>
        </w:rPr>
      </w:pPr>
      <w:r w:rsidRPr="00AC7CC6">
        <w:rPr>
          <w:sz w:val="26"/>
          <w:szCs w:val="26"/>
        </w:rPr>
        <w:t>Комиссия УФАС, руководствуясь ст. ст. 2, 99, 10</w:t>
      </w:r>
      <w:r w:rsidR="002B0961">
        <w:rPr>
          <w:sz w:val="26"/>
          <w:szCs w:val="26"/>
        </w:rPr>
        <w:t>6 Закона о контрактной системе</w:t>
      </w:r>
    </w:p>
    <w:p w:rsidR="0096586C" w:rsidRPr="00AC7CC6" w:rsidRDefault="0096586C" w:rsidP="00DA27B4">
      <w:pPr>
        <w:widowControl w:val="0"/>
        <w:autoSpaceDE w:val="0"/>
        <w:autoSpaceDN w:val="0"/>
        <w:adjustRightInd w:val="0"/>
        <w:jc w:val="center"/>
        <w:outlineLvl w:val="1"/>
        <w:rPr>
          <w:b/>
          <w:sz w:val="26"/>
          <w:szCs w:val="26"/>
        </w:rPr>
      </w:pPr>
      <w:r w:rsidRPr="00AC7CC6">
        <w:rPr>
          <w:b/>
          <w:sz w:val="26"/>
          <w:szCs w:val="26"/>
        </w:rPr>
        <w:t>РЕШИЛА:</w:t>
      </w:r>
    </w:p>
    <w:p w:rsidR="0096586C" w:rsidRPr="00AC7CC6" w:rsidRDefault="0096586C" w:rsidP="00DA27B4">
      <w:pPr>
        <w:widowControl w:val="0"/>
        <w:autoSpaceDE w:val="0"/>
        <w:autoSpaceDN w:val="0"/>
        <w:adjustRightInd w:val="0"/>
        <w:ind w:firstLine="708"/>
        <w:jc w:val="both"/>
        <w:outlineLvl w:val="1"/>
        <w:rPr>
          <w:sz w:val="26"/>
          <w:szCs w:val="26"/>
        </w:rPr>
      </w:pPr>
    </w:p>
    <w:p w:rsidR="00AC7CC6" w:rsidRDefault="004E4535" w:rsidP="002F67C1">
      <w:pPr>
        <w:autoSpaceDE w:val="0"/>
        <w:ind w:firstLine="708"/>
        <w:jc w:val="both"/>
        <w:outlineLvl w:val="1"/>
        <w:rPr>
          <w:sz w:val="26"/>
          <w:szCs w:val="26"/>
        </w:rPr>
      </w:pPr>
      <w:r w:rsidRPr="00DC2DB4">
        <w:rPr>
          <w:color w:val="000000"/>
          <w:sz w:val="26"/>
          <w:szCs w:val="26"/>
        </w:rPr>
        <w:t xml:space="preserve">Признать жалобу </w:t>
      </w:r>
      <w:r w:rsidR="00E1095D" w:rsidRPr="00E1095D">
        <w:rPr>
          <w:spacing w:val="-6"/>
          <w:sz w:val="26"/>
          <w:szCs w:val="26"/>
        </w:rPr>
        <w:t xml:space="preserve">ООО </w:t>
      </w:r>
      <w:r w:rsidR="00E1095D">
        <w:rPr>
          <w:spacing w:val="-6"/>
          <w:sz w:val="26"/>
          <w:szCs w:val="26"/>
        </w:rPr>
        <w:t>«</w:t>
      </w:r>
      <w:r w:rsidR="00E1095D" w:rsidRPr="00E1095D">
        <w:rPr>
          <w:spacing w:val="-6"/>
          <w:sz w:val="26"/>
          <w:szCs w:val="26"/>
        </w:rPr>
        <w:t>СОЛИНГ</w:t>
      </w:r>
      <w:r w:rsidR="00E1095D">
        <w:rPr>
          <w:spacing w:val="-6"/>
          <w:sz w:val="26"/>
          <w:szCs w:val="26"/>
        </w:rPr>
        <w:t>»</w:t>
      </w:r>
      <w:r w:rsidR="00E1095D" w:rsidRPr="00E1095D">
        <w:rPr>
          <w:spacing w:val="-6"/>
          <w:sz w:val="26"/>
          <w:szCs w:val="26"/>
        </w:rPr>
        <w:t xml:space="preserve"> </w:t>
      </w:r>
      <w:r w:rsidR="00E00823" w:rsidRPr="00DC2DB4">
        <w:rPr>
          <w:sz w:val="26"/>
          <w:szCs w:val="26"/>
        </w:rPr>
        <w:t xml:space="preserve"> </w:t>
      </w:r>
      <w:r w:rsidR="00E00823">
        <w:rPr>
          <w:sz w:val="26"/>
          <w:szCs w:val="26"/>
        </w:rPr>
        <w:t>не</w:t>
      </w:r>
      <w:r w:rsidRPr="00DC2DB4">
        <w:rPr>
          <w:color w:val="000000"/>
          <w:sz w:val="26"/>
          <w:szCs w:val="26"/>
        </w:rPr>
        <w:t>обоснованной.</w:t>
      </w:r>
      <w:bookmarkStart w:id="0" w:name="_GoBack"/>
      <w:bookmarkEnd w:id="0"/>
    </w:p>
    <w:p w:rsidR="00AC7CC6" w:rsidRPr="00AC7CC6" w:rsidRDefault="00AC7CC6" w:rsidP="0096586C">
      <w:pPr>
        <w:widowControl w:val="0"/>
        <w:ind w:firstLine="708"/>
        <w:rPr>
          <w:sz w:val="26"/>
          <w:szCs w:val="26"/>
        </w:rPr>
      </w:pPr>
    </w:p>
    <w:p w:rsidR="002965B4" w:rsidRPr="00AC7CC6" w:rsidRDefault="0096586C" w:rsidP="00DA27B4">
      <w:pPr>
        <w:widowControl w:val="0"/>
        <w:tabs>
          <w:tab w:val="left" w:pos="2700"/>
        </w:tabs>
        <w:ind w:firstLine="720"/>
        <w:jc w:val="both"/>
        <w:rPr>
          <w:sz w:val="26"/>
          <w:szCs w:val="26"/>
        </w:rPr>
      </w:pPr>
      <w:r w:rsidRPr="00AC7CC6">
        <w:rPr>
          <w:i/>
          <w:sz w:val="26"/>
          <w:szCs w:val="26"/>
        </w:rPr>
        <w:t xml:space="preserve">Настоящее решение может быть обжаловано в судебном порядке </w:t>
      </w:r>
      <w:r w:rsidRPr="00AC7CC6">
        <w:rPr>
          <w:i/>
          <w:sz w:val="26"/>
          <w:szCs w:val="26"/>
        </w:rPr>
        <w:br/>
        <w:t>в течение трёх месяцев со дня принятия.</w:t>
      </w:r>
    </w:p>
    <w:sectPr w:rsidR="002965B4" w:rsidRPr="00AC7CC6" w:rsidSect="001A6147">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03A7" w:rsidRDefault="003A03A7">
      <w:r>
        <w:separator/>
      </w:r>
    </w:p>
  </w:endnote>
  <w:endnote w:type="continuationSeparator" w:id="0">
    <w:p w:rsidR="003A03A7" w:rsidRDefault="003A0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03A7" w:rsidRDefault="003A03A7">
      <w:r>
        <w:separator/>
      </w:r>
    </w:p>
  </w:footnote>
  <w:footnote w:type="continuationSeparator" w:id="0">
    <w:p w:rsidR="003A03A7" w:rsidRDefault="003A03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3A03A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F67C1">
      <w:rPr>
        <w:rStyle w:val="a5"/>
        <w:noProof/>
      </w:rPr>
      <w:t>9</w:t>
    </w:r>
    <w:r>
      <w:rPr>
        <w:rStyle w:val="a5"/>
      </w:rPr>
      <w:fldChar w:fldCharType="end"/>
    </w:r>
  </w:p>
  <w:p w:rsidR="004D47F0" w:rsidRDefault="003A03A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785B15"/>
    <w:multiLevelType w:val="hybridMultilevel"/>
    <w:tmpl w:val="A45AAEB6"/>
    <w:lvl w:ilvl="0" w:tplc="F6F491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DA"/>
    <w:rsid w:val="000007B4"/>
    <w:rsid w:val="00003F7A"/>
    <w:rsid w:val="00032285"/>
    <w:rsid w:val="00040C16"/>
    <w:rsid w:val="0004788F"/>
    <w:rsid w:val="00057887"/>
    <w:rsid w:val="00067BFB"/>
    <w:rsid w:val="00071971"/>
    <w:rsid w:val="00086FC7"/>
    <w:rsid w:val="000B4709"/>
    <w:rsid w:val="000C0D48"/>
    <w:rsid w:val="000D1B7A"/>
    <w:rsid w:val="000D6F45"/>
    <w:rsid w:val="00151A1B"/>
    <w:rsid w:val="00156C79"/>
    <w:rsid w:val="0016120F"/>
    <w:rsid w:val="00165DCE"/>
    <w:rsid w:val="0017661B"/>
    <w:rsid w:val="00192E4C"/>
    <w:rsid w:val="0019676D"/>
    <w:rsid w:val="001A6B97"/>
    <w:rsid w:val="001B6F15"/>
    <w:rsid w:val="00205FCE"/>
    <w:rsid w:val="00226447"/>
    <w:rsid w:val="00230FE9"/>
    <w:rsid w:val="002412BD"/>
    <w:rsid w:val="00254ADC"/>
    <w:rsid w:val="00286CB8"/>
    <w:rsid w:val="002965B4"/>
    <w:rsid w:val="002A103E"/>
    <w:rsid w:val="002B0961"/>
    <w:rsid w:val="002B67DA"/>
    <w:rsid w:val="002B6E8C"/>
    <w:rsid w:val="002C2E7B"/>
    <w:rsid w:val="002D2CBD"/>
    <w:rsid w:val="002E2BEF"/>
    <w:rsid w:val="002F00CE"/>
    <w:rsid w:val="002F67C1"/>
    <w:rsid w:val="00326163"/>
    <w:rsid w:val="0036610F"/>
    <w:rsid w:val="00382CFA"/>
    <w:rsid w:val="00387633"/>
    <w:rsid w:val="003A03A7"/>
    <w:rsid w:val="003C68A2"/>
    <w:rsid w:val="004045DD"/>
    <w:rsid w:val="00407BEC"/>
    <w:rsid w:val="00443428"/>
    <w:rsid w:val="00443C92"/>
    <w:rsid w:val="00475E2F"/>
    <w:rsid w:val="004B47BD"/>
    <w:rsid w:val="004E4535"/>
    <w:rsid w:val="004F3321"/>
    <w:rsid w:val="0050480B"/>
    <w:rsid w:val="00515040"/>
    <w:rsid w:val="00523E67"/>
    <w:rsid w:val="00583677"/>
    <w:rsid w:val="005B0CC3"/>
    <w:rsid w:val="005D61A0"/>
    <w:rsid w:val="005E0EBA"/>
    <w:rsid w:val="00613A82"/>
    <w:rsid w:val="00621FC4"/>
    <w:rsid w:val="006333A5"/>
    <w:rsid w:val="00667CB1"/>
    <w:rsid w:val="0067078C"/>
    <w:rsid w:val="006B6D4B"/>
    <w:rsid w:val="006E329F"/>
    <w:rsid w:val="00720688"/>
    <w:rsid w:val="0073322A"/>
    <w:rsid w:val="00734020"/>
    <w:rsid w:val="0075412F"/>
    <w:rsid w:val="00794B7B"/>
    <w:rsid w:val="007B6097"/>
    <w:rsid w:val="007C08BB"/>
    <w:rsid w:val="007D3197"/>
    <w:rsid w:val="007F71FA"/>
    <w:rsid w:val="00847BDC"/>
    <w:rsid w:val="00852D9C"/>
    <w:rsid w:val="00855DCD"/>
    <w:rsid w:val="00860C34"/>
    <w:rsid w:val="00863604"/>
    <w:rsid w:val="00875478"/>
    <w:rsid w:val="00881079"/>
    <w:rsid w:val="00895C75"/>
    <w:rsid w:val="008A4364"/>
    <w:rsid w:val="008C1E3A"/>
    <w:rsid w:val="008D521E"/>
    <w:rsid w:val="008F7CA1"/>
    <w:rsid w:val="00923259"/>
    <w:rsid w:val="0093724B"/>
    <w:rsid w:val="00956C33"/>
    <w:rsid w:val="0096586C"/>
    <w:rsid w:val="00966D65"/>
    <w:rsid w:val="0097198A"/>
    <w:rsid w:val="00977E8D"/>
    <w:rsid w:val="00983C48"/>
    <w:rsid w:val="0098477A"/>
    <w:rsid w:val="0099665D"/>
    <w:rsid w:val="00997D0B"/>
    <w:rsid w:val="009A37B6"/>
    <w:rsid w:val="009E36A6"/>
    <w:rsid w:val="009E422D"/>
    <w:rsid w:val="00A16BC3"/>
    <w:rsid w:val="00A17670"/>
    <w:rsid w:val="00A24F33"/>
    <w:rsid w:val="00A51C32"/>
    <w:rsid w:val="00AC7374"/>
    <w:rsid w:val="00AC7CC6"/>
    <w:rsid w:val="00B21179"/>
    <w:rsid w:val="00B255F1"/>
    <w:rsid w:val="00B33BFD"/>
    <w:rsid w:val="00B4739E"/>
    <w:rsid w:val="00B511EE"/>
    <w:rsid w:val="00B8418E"/>
    <w:rsid w:val="00B87962"/>
    <w:rsid w:val="00BA6954"/>
    <w:rsid w:val="00BB22E4"/>
    <w:rsid w:val="00BC1E0F"/>
    <w:rsid w:val="00BD474E"/>
    <w:rsid w:val="00BD755B"/>
    <w:rsid w:val="00BF2BDE"/>
    <w:rsid w:val="00C37458"/>
    <w:rsid w:val="00C47E24"/>
    <w:rsid w:val="00C95778"/>
    <w:rsid w:val="00CA10C3"/>
    <w:rsid w:val="00CA3A76"/>
    <w:rsid w:val="00CC2F28"/>
    <w:rsid w:val="00D21981"/>
    <w:rsid w:val="00D4416D"/>
    <w:rsid w:val="00D468DB"/>
    <w:rsid w:val="00D6520E"/>
    <w:rsid w:val="00D760D3"/>
    <w:rsid w:val="00D92A99"/>
    <w:rsid w:val="00DA27B4"/>
    <w:rsid w:val="00DD5E11"/>
    <w:rsid w:val="00E00823"/>
    <w:rsid w:val="00E1095D"/>
    <w:rsid w:val="00E6258B"/>
    <w:rsid w:val="00E7143D"/>
    <w:rsid w:val="00E76D80"/>
    <w:rsid w:val="00E91C36"/>
    <w:rsid w:val="00EA4D1C"/>
    <w:rsid w:val="00EC054D"/>
    <w:rsid w:val="00EC2561"/>
    <w:rsid w:val="00EC605C"/>
    <w:rsid w:val="00ED35FC"/>
    <w:rsid w:val="00EE0859"/>
    <w:rsid w:val="00F04A17"/>
    <w:rsid w:val="00F07D47"/>
    <w:rsid w:val="00F15053"/>
    <w:rsid w:val="00F6094C"/>
    <w:rsid w:val="00F621C5"/>
    <w:rsid w:val="00F94E78"/>
    <w:rsid w:val="00FB2F7E"/>
    <w:rsid w:val="00FC6053"/>
    <w:rsid w:val="00FE4148"/>
    <w:rsid w:val="00FF04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9F89-04CC-422E-96FE-6D3AEE636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586C"/>
    <w:pPr>
      <w:tabs>
        <w:tab w:val="center" w:pos="4677"/>
        <w:tab w:val="right" w:pos="9355"/>
      </w:tabs>
    </w:pPr>
    <w:rPr>
      <w:lang w:val="x-none"/>
    </w:rPr>
  </w:style>
  <w:style w:type="character" w:customStyle="1" w:styleId="a4">
    <w:name w:val="Верхний колонтитул Знак"/>
    <w:basedOn w:val="a0"/>
    <w:link w:val="a3"/>
    <w:rsid w:val="0096586C"/>
    <w:rPr>
      <w:rFonts w:ascii="Times New Roman" w:eastAsia="Times New Roman" w:hAnsi="Times New Roman" w:cs="Times New Roman"/>
      <w:sz w:val="24"/>
      <w:szCs w:val="24"/>
      <w:lang w:val="x-none" w:eastAsia="ru-RU"/>
    </w:rPr>
  </w:style>
  <w:style w:type="character" w:styleId="a5">
    <w:name w:val="page number"/>
    <w:basedOn w:val="a0"/>
    <w:rsid w:val="0096586C"/>
  </w:style>
  <w:style w:type="paragraph" w:customStyle="1" w:styleId="western">
    <w:name w:val="western"/>
    <w:basedOn w:val="a"/>
    <w:rsid w:val="0096586C"/>
    <w:pPr>
      <w:spacing w:before="100" w:beforeAutospacing="1" w:after="142" w:line="276" w:lineRule="auto"/>
    </w:pPr>
  </w:style>
  <w:style w:type="character" w:styleId="a6">
    <w:name w:val="Hyperlink"/>
    <w:basedOn w:val="a0"/>
    <w:uiPriority w:val="99"/>
    <w:unhideWhenUsed/>
    <w:rsid w:val="002E2BEF"/>
    <w:rPr>
      <w:color w:val="0000FF"/>
      <w:u w:val="single"/>
    </w:rPr>
  </w:style>
  <w:style w:type="character" w:customStyle="1" w:styleId="sectionvalue">
    <w:name w:val="section__value"/>
    <w:basedOn w:val="a0"/>
    <w:rsid w:val="00847BDC"/>
  </w:style>
  <w:style w:type="paragraph" w:styleId="a7">
    <w:name w:val="No Spacing"/>
    <w:uiPriority w:val="1"/>
    <w:qFormat/>
    <w:rsid w:val="00847BDC"/>
    <w:pPr>
      <w:spacing w:after="0" w:line="240" w:lineRule="auto"/>
    </w:pPr>
  </w:style>
  <w:style w:type="paragraph" w:customStyle="1" w:styleId="1">
    <w:name w:val="Основной текст1"/>
    <w:basedOn w:val="a"/>
    <w:rsid w:val="00D760D3"/>
    <w:pPr>
      <w:widowControl w:val="0"/>
      <w:shd w:val="clear" w:color="auto" w:fill="FFFFFF"/>
      <w:spacing w:after="240" w:line="274" w:lineRule="exact"/>
      <w:ind w:hanging="360"/>
      <w:jc w:val="right"/>
    </w:pPr>
    <w:rPr>
      <w:color w:val="000000"/>
      <w:lang w:bidi="ru-RU"/>
    </w:rPr>
  </w:style>
  <w:style w:type="paragraph" w:styleId="a8">
    <w:name w:val="Balloon Text"/>
    <w:basedOn w:val="a"/>
    <w:link w:val="a9"/>
    <w:uiPriority w:val="99"/>
    <w:semiHidden/>
    <w:unhideWhenUsed/>
    <w:rsid w:val="00151A1B"/>
    <w:rPr>
      <w:rFonts w:ascii="Segoe UI" w:hAnsi="Segoe UI" w:cs="Segoe UI"/>
      <w:sz w:val="18"/>
      <w:szCs w:val="18"/>
    </w:rPr>
  </w:style>
  <w:style w:type="character" w:customStyle="1" w:styleId="a9">
    <w:name w:val="Текст выноски Знак"/>
    <w:basedOn w:val="a0"/>
    <w:link w:val="a8"/>
    <w:uiPriority w:val="99"/>
    <w:semiHidden/>
    <w:rsid w:val="00151A1B"/>
    <w:rPr>
      <w:rFonts w:ascii="Segoe UI" w:eastAsia="Times New Roman" w:hAnsi="Segoe UI" w:cs="Segoe UI"/>
      <w:sz w:val="18"/>
      <w:szCs w:val="18"/>
      <w:lang w:eastAsia="ru-RU"/>
    </w:rPr>
  </w:style>
  <w:style w:type="paragraph" w:styleId="aa">
    <w:name w:val="List Paragraph"/>
    <w:basedOn w:val="a"/>
    <w:uiPriority w:val="34"/>
    <w:qFormat/>
    <w:rsid w:val="00443428"/>
    <w:pPr>
      <w:ind w:left="720"/>
      <w:contextualSpacing/>
    </w:pPr>
  </w:style>
  <w:style w:type="table" w:styleId="ab">
    <w:name w:val="Table Grid"/>
    <w:basedOn w:val="a1"/>
    <w:uiPriority w:val="59"/>
    <w:rsid w:val="00E1095D"/>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235">
      <w:bodyDiv w:val="1"/>
      <w:marLeft w:val="0"/>
      <w:marRight w:val="0"/>
      <w:marTop w:val="0"/>
      <w:marBottom w:val="0"/>
      <w:divBdr>
        <w:top w:val="none" w:sz="0" w:space="0" w:color="auto"/>
        <w:left w:val="none" w:sz="0" w:space="0" w:color="auto"/>
        <w:bottom w:val="none" w:sz="0" w:space="0" w:color="auto"/>
        <w:right w:val="none" w:sz="0" w:space="0" w:color="auto"/>
      </w:divBdr>
    </w:div>
    <w:div w:id="42602544">
      <w:bodyDiv w:val="1"/>
      <w:marLeft w:val="0"/>
      <w:marRight w:val="0"/>
      <w:marTop w:val="0"/>
      <w:marBottom w:val="0"/>
      <w:divBdr>
        <w:top w:val="none" w:sz="0" w:space="0" w:color="auto"/>
        <w:left w:val="none" w:sz="0" w:space="0" w:color="auto"/>
        <w:bottom w:val="none" w:sz="0" w:space="0" w:color="auto"/>
        <w:right w:val="none" w:sz="0" w:space="0" w:color="auto"/>
      </w:divBdr>
    </w:div>
    <w:div w:id="53428338">
      <w:bodyDiv w:val="1"/>
      <w:marLeft w:val="0"/>
      <w:marRight w:val="0"/>
      <w:marTop w:val="0"/>
      <w:marBottom w:val="0"/>
      <w:divBdr>
        <w:top w:val="none" w:sz="0" w:space="0" w:color="auto"/>
        <w:left w:val="none" w:sz="0" w:space="0" w:color="auto"/>
        <w:bottom w:val="none" w:sz="0" w:space="0" w:color="auto"/>
        <w:right w:val="none" w:sz="0" w:space="0" w:color="auto"/>
      </w:divBdr>
    </w:div>
    <w:div w:id="149644049">
      <w:bodyDiv w:val="1"/>
      <w:marLeft w:val="0"/>
      <w:marRight w:val="0"/>
      <w:marTop w:val="0"/>
      <w:marBottom w:val="0"/>
      <w:divBdr>
        <w:top w:val="none" w:sz="0" w:space="0" w:color="auto"/>
        <w:left w:val="none" w:sz="0" w:space="0" w:color="auto"/>
        <w:bottom w:val="none" w:sz="0" w:space="0" w:color="auto"/>
        <w:right w:val="none" w:sz="0" w:space="0" w:color="auto"/>
      </w:divBdr>
    </w:div>
    <w:div w:id="300548418">
      <w:bodyDiv w:val="1"/>
      <w:marLeft w:val="0"/>
      <w:marRight w:val="0"/>
      <w:marTop w:val="0"/>
      <w:marBottom w:val="0"/>
      <w:divBdr>
        <w:top w:val="none" w:sz="0" w:space="0" w:color="auto"/>
        <w:left w:val="none" w:sz="0" w:space="0" w:color="auto"/>
        <w:bottom w:val="none" w:sz="0" w:space="0" w:color="auto"/>
        <w:right w:val="none" w:sz="0" w:space="0" w:color="auto"/>
      </w:divBdr>
    </w:div>
    <w:div w:id="534659150">
      <w:bodyDiv w:val="1"/>
      <w:marLeft w:val="0"/>
      <w:marRight w:val="0"/>
      <w:marTop w:val="0"/>
      <w:marBottom w:val="0"/>
      <w:divBdr>
        <w:top w:val="none" w:sz="0" w:space="0" w:color="auto"/>
        <w:left w:val="none" w:sz="0" w:space="0" w:color="auto"/>
        <w:bottom w:val="none" w:sz="0" w:space="0" w:color="auto"/>
        <w:right w:val="none" w:sz="0" w:space="0" w:color="auto"/>
      </w:divBdr>
    </w:div>
    <w:div w:id="905920931">
      <w:bodyDiv w:val="1"/>
      <w:marLeft w:val="0"/>
      <w:marRight w:val="0"/>
      <w:marTop w:val="0"/>
      <w:marBottom w:val="0"/>
      <w:divBdr>
        <w:top w:val="none" w:sz="0" w:space="0" w:color="auto"/>
        <w:left w:val="none" w:sz="0" w:space="0" w:color="auto"/>
        <w:bottom w:val="none" w:sz="0" w:space="0" w:color="auto"/>
        <w:right w:val="none" w:sz="0" w:space="0" w:color="auto"/>
      </w:divBdr>
    </w:div>
    <w:div w:id="958224186">
      <w:bodyDiv w:val="1"/>
      <w:marLeft w:val="0"/>
      <w:marRight w:val="0"/>
      <w:marTop w:val="0"/>
      <w:marBottom w:val="0"/>
      <w:divBdr>
        <w:top w:val="none" w:sz="0" w:space="0" w:color="auto"/>
        <w:left w:val="none" w:sz="0" w:space="0" w:color="auto"/>
        <w:bottom w:val="none" w:sz="0" w:space="0" w:color="auto"/>
        <w:right w:val="none" w:sz="0" w:space="0" w:color="auto"/>
      </w:divBdr>
    </w:div>
    <w:div w:id="1004013448">
      <w:bodyDiv w:val="1"/>
      <w:marLeft w:val="0"/>
      <w:marRight w:val="0"/>
      <w:marTop w:val="0"/>
      <w:marBottom w:val="0"/>
      <w:divBdr>
        <w:top w:val="none" w:sz="0" w:space="0" w:color="auto"/>
        <w:left w:val="none" w:sz="0" w:space="0" w:color="auto"/>
        <w:bottom w:val="none" w:sz="0" w:space="0" w:color="auto"/>
        <w:right w:val="none" w:sz="0" w:space="0" w:color="auto"/>
      </w:divBdr>
    </w:div>
    <w:div w:id="1017269892">
      <w:bodyDiv w:val="1"/>
      <w:marLeft w:val="0"/>
      <w:marRight w:val="0"/>
      <w:marTop w:val="0"/>
      <w:marBottom w:val="0"/>
      <w:divBdr>
        <w:top w:val="none" w:sz="0" w:space="0" w:color="auto"/>
        <w:left w:val="none" w:sz="0" w:space="0" w:color="auto"/>
        <w:bottom w:val="none" w:sz="0" w:space="0" w:color="auto"/>
        <w:right w:val="none" w:sz="0" w:space="0" w:color="auto"/>
      </w:divBdr>
    </w:div>
    <w:div w:id="1367632542">
      <w:bodyDiv w:val="1"/>
      <w:marLeft w:val="0"/>
      <w:marRight w:val="0"/>
      <w:marTop w:val="0"/>
      <w:marBottom w:val="0"/>
      <w:divBdr>
        <w:top w:val="none" w:sz="0" w:space="0" w:color="auto"/>
        <w:left w:val="none" w:sz="0" w:space="0" w:color="auto"/>
        <w:bottom w:val="none" w:sz="0" w:space="0" w:color="auto"/>
        <w:right w:val="none" w:sz="0" w:space="0" w:color="auto"/>
      </w:divBdr>
    </w:div>
    <w:div w:id="1529680684">
      <w:bodyDiv w:val="1"/>
      <w:marLeft w:val="0"/>
      <w:marRight w:val="0"/>
      <w:marTop w:val="0"/>
      <w:marBottom w:val="0"/>
      <w:divBdr>
        <w:top w:val="none" w:sz="0" w:space="0" w:color="auto"/>
        <w:left w:val="none" w:sz="0" w:space="0" w:color="auto"/>
        <w:bottom w:val="none" w:sz="0" w:space="0" w:color="auto"/>
        <w:right w:val="none" w:sz="0" w:space="0" w:color="auto"/>
      </w:divBdr>
    </w:div>
    <w:div w:id="1545750020">
      <w:bodyDiv w:val="1"/>
      <w:marLeft w:val="0"/>
      <w:marRight w:val="0"/>
      <w:marTop w:val="0"/>
      <w:marBottom w:val="0"/>
      <w:divBdr>
        <w:top w:val="none" w:sz="0" w:space="0" w:color="auto"/>
        <w:left w:val="none" w:sz="0" w:space="0" w:color="auto"/>
        <w:bottom w:val="none" w:sz="0" w:space="0" w:color="auto"/>
        <w:right w:val="none" w:sz="0" w:space="0" w:color="auto"/>
      </w:divBdr>
    </w:div>
    <w:div w:id="1555701494">
      <w:bodyDiv w:val="1"/>
      <w:marLeft w:val="0"/>
      <w:marRight w:val="0"/>
      <w:marTop w:val="0"/>
      <w:marBottom w:val="0"/>
      <w:divBdr>
        <w:top w:val="none" w:sz="0" w:space="0" w:color="auto"/>
        <w:left w:val="none" w:sz="0" w:space="0" w:color="auto"/>
        <w:bottom w:val="none" w:sz="0" w:space="0" w:color="auto"/>
        <w:right w:val="none" w:sz="0" w:space="0" w:color="auto"/>
      </w:divBdr>
    </w:div>
    <w:div w:id="1727725829">
      <w:bodyDiv w:val="1"/>
      <w:marLeft w:val="0"/>
      <w:marRight w:val="0"/>
      <w:marTop w:val="0"/>
      <w:marBottom w:val="0"/>
      <w:divBdr>
        <w:top w:val="none" w:sz="0" w:space="0" w:color="auto"/>
        <w:left w:val="none" w:sz="0" w:space="0" w:color="auto"/>
        <w:bottom w:val="none" w:sz="0" w:space="0" w:color="auto"/>
        <w:right w:val="none" w:sz="0" w:space="0" w:color="auto"/>
      </w:divBdr>
    </w:div>
    <w:div w:id="1753504502">
      <w:bodyDiv w:val="1"/>
      <w:marLeft w:val="0"/>
      <w:marRight w:val="0"/>
      <w:marTop w:val="0"/>
      <w:marBottom w:val="0"/>
      <w:divBdr>
        <w:top w:val="none" w:sz="0" w:space="0" w:color="auto"/>
        <w:left w:val="none" w:sz="0" w:space="0" w:color="auto"/>
        <w:bottom w:val="none" w:sz="0" w:space="0" w:color="auto"/>
        <w:right w:val="none" w:sz="0" w:space="0" w:color="auto"/>
      </w:divBdr>
    </w:div>
    <w:div w:id="1828597289">
      <w:bodyDiv w:val="1"/>
      <w:marLeft w:val="0"/>
      <w:marRight w:val="0"/>
      <w:marTop w:val="0"/>
      <w:marBottom w:val="0"/>
      <w:divBdr>
        <w:top w:val="none" w:sz="0" w:space="0" w:color="auto"/>
        <w:left w:val="none" w:sz="0" w:space="0" w:color="auto"/>
        <w:bottom w:val="none" w:sz="0" w:space="0" w:color="auto"/>
        <w:right w:val="none" w:sz="0" w:space="0" w:color="auto"/>
      </w:divBdr>
    </w:div>
    <w:div w:id="1836922429">
      <w:bodyDiv w:val="1"/>
      <w:marLeft w:val="0"/>
      <w:marRight w:val="0"/>
      <w:marTop w:val="0"/>
      <w:marBottom w:val="0"/>
      <w:divBdr>
        <w:top w:val="none" w:sz="0" w:space="0" w:color="auto"/>
        <w:left w:val="none" w:sz="0" w:space="0" w:color="auto"/>
        <w:bottom w:val="none" w:sz="0" w:space="0" w:color="auto"/>
        <w:right w:val="none" w:sz="0" w:space="0" w:color="auto"/>
      </w:divBdr>
    </w:div>
    <w:div w:id="1914242354">
      <w:bodyDiv w:val="1"/>
      <w:marLeft w:val="0"/>
      <w:marRight w:val="0"/>
      <w:marTop w:val="0"/>
      <w:marBottom w:val="0"/>
      <w:divBdr>
        <w:top w:val="none" w:sz="0" w:space="0" w:color="auto"/>
        <w:left w:val="none" w:sz="0" w:space="0" w:color="auto"/>
        <w:bottom w:val="none" w:sz="0" w:space="0" w:color="auto"/>
        <w:right w:val="none" w:sz="0" w:space="0" w:color="auto"/>
      </w:divBdr>
    </w:div>
    <w:div w:id="2036997919">
      <w:bodyDiv w:val="1"/>
      <w:marLeft w:val="0"/>
      <w:marRight w:val="0"/>
      <w:marTop w:val="0"/>
      <w:marBottom w:val="0"/>
      <w:divBdr>
        <w:top w:val="none" w:sz="0" w:space="0" w:color="auto"/>
        <w:left w:val="none" w:sz="0" w:space="0" w:color="auto"/>
        <w:bottom w:val="none" w:sz="0" w:space="0" w:color="auto"/>
        <w:right w:val="none" w:sz="0" w:space="0" w:color="auto"/>
      </w:divBdr>
    </w:div>
    <w:div w:id="205114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3750</Words>
  <Characters>21376</Characters>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2023-06-28T13:17:00Z</cp:lastPrinted>
  <dcterms:created xsi:type="dcterms:W3CDTF">2026-05-02T15:54:00Z</dcterms:created>
  <dcterms:modified xsi:type="dcterms:W3CDTF">2026-05-02T15:54:00Z</dcterms:modified>
</cp:coreProperties>
</file>