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</w:t>
      </w:r>
      <w:r>
        <w:rPr>
          <w:rFonts w:cs="Times New Roman" w:ascii="Times New Roman" w:hAnsi="Times New Roman"/>
          <w:sz w:val="24"/>
          <w:szCs w:val="24"/>
          <w:lang w:val="en-US"/>
        </w:rPr>
        <w:t>1759</w:t>
      </w:r>
      <w:r>
        <w:rPr>
          <w:rFonts w:cs="Times New Roman" w:ascii="Times New Roman" w:hAnsi="Times New Roman"/>
          <w:sz w:val="24"/>
          <w:szCs w:val="24"/>
        </w:rPr>
        <w:t>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30 апреля 2026 года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ООО «НПО «Развитие» (далее Заявитель) на действия заказчика – ФБЛПУ Санаторий «Радуга» ФНС России при проведении электронного аукциона: «Выполнение работ по изготовлению и монтажу модульных конструкций с комплектацией» (извещение № 031810004312600004)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указывает, что заявка отклонена в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Заказчиком предоставлены письменные пояснения, согласно которым рассмотрение заявок осуществлялось в соответствии с положениями Закона о контрактной системе.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 –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ФБЛПУ Санаторий «Радуга» ФНС России </w:t>
      </w:r>
      <w:r>
        <w:rPr>
          <w:rFonts w:cs="Times New Roman" w:ascii="Times New Roman" w:hAnsi="Times New Roman"/>
          <w:sz w:val="24"/>
          <w:szCs w:val="24"/>
        </w:rPr>
        <w:t xml:space="preserve">в ЕИС 09.04.2026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«Выполнение работ по изготовлению и монтажу модульных конструкций с комплектацией» (извещение № 031810004312600004) с НМЦК 164 589 962,00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Согласно протоколу подведения итогов определения поставщика (подрядчика, исполнителя) от 20.04.2026 заявка Заявителя №58 отклонена в соответствии с п.2) ч.12 ст.48 Закона о контрактной системе: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участник закупки не предоставил характеристики предлагаемого участником закупки товара, соответствующие показателям, установленным в описании объекта закупки.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соответствии с п.7 постановления Правительства РФ от 08.02.2017 №145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 о контрактной системе, 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</w:rPr>
        <w:t>указываются с использованием единой информационной системы при формировании извещения об осуществлении закупки, приглашении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Согласно письму Минфина России от 18.12.2023 №24-01-10/122331 при формировании предложения в отношении объекта закупки, предусмотренного пунктом 2 части 1 статьи 43 Закона о контрактной системе, формируются с использованием электронной площадки (путем заполнения экранных форм веб-интерфейса электронной площадки – в структурированном виде)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соответствии с пунктом 5 части 1 статьи 42 Закона о контрактной системе в извещении закупки.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Комиссией рассмотрена информация, размещенной в извещении закупки и заявка участника и установлено, что в заявке Заявителя указаны характеристики в соответствии с извещением закупки. Кроме того, в соответствии с Описанием объекта закупки (приложение в виде отдельного файла к извещению) исполнитель обязан перед началом работ разработать и согласовать с заказчиком: архитектурно-строительные решения модульных конструкций; инженерные системы модульных конструкций зданий; технологическое оборудование и мебель модульных конструкций зданий; интерьеры и экстерьеры модульных конструкций зданий; спецификации и ведомости инженерного и технологического оборудования, а также мебели модульных конструкций зданий. Площади подлежат уточнению в процессе согласования технических решений с заказчиком.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</w:rPr>
        <w:t xml:space="preserve">В связи с установленными обстоятельствами, Комиссия приходит к выводу о необоснованном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отклонении заявки Заявителя на основании п.2) ч.12 ст.48 Закона о контрактной системе: 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ч.15, ч.22, ч.23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Признать жалобу  ООО «НПО «Развитие» 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Признать в действиях заказчика (комиссии) –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ФБЛПУ Санаторий «Радуга» ФНС России  </w:t>
      </w:r>
      <w:r>
        <w:rPr>
          <w:rFonts w:cs="Times New Roman" w:ascii="Times New Roman" w:hAnsi="Times New Roman"/>
          <w:sz w:val="24"/>
          <w:szCs w:val="24"/>
        </w:rPr>
        <w:t>нарушение ч.5 ст.49, п.2) ч.12 ст.48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связи с тем, что Заказчику (комиссии) –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ФБЛПУ Санаторий «Радуга» </w:t>
      </w:r>
      <w:r>
        <w:rPr>
          <w:rFonts w:cs="Times New Roman" w:ascii="Times New Roman" w:hAnsi="Times New Roman"/>
          <w:sz w:val="24"/>
          <w:szCs w:val="24"/>
        </w:rPr>
        <w:t>выдано предписание об устранении нарушений Закона о контрактной системе №101 (дело №023/06/105-1788/2026 от 30.04.2026) повторное предписание не выдавать.</w:t>
      </w:r>
      <w:bookmarkStart w:id="0" w:name="_GoBack"/>
      <w:bookmarkEnd w:id="0"/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ч.7 ст.7.30.1 КоАП.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07387-BA87-471F-B12F-0B758913F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2769</TotalTime>
  <Application>LibreOffice/7.2.5.2$Windows_X86_64 LibreOffice_project/499f9727c189e6ef3471021d6132d4c694f357e5</Application>
  <AppVersion>15.0000</AppVersion>
  <Pages>3</Pages>
  <Words>971</Words>
  <Characters>5541</Characters>
  <CharactersWithSpaces>6500</CharactersWithSpaces>
  <Paragraphs>12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2026-05-06T12:02:44Z</dcterms:modified>
  <cp:revision>2012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