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DC7" w:rsidRDefault="005B3DC7">
      <w:pPr>
        <w:spacing w:line="380" w:lineRule="exact"/>
        <w:rPr>
          <w:sz w:val="28"/>
          <w:szCs w:val="28"/>
        </w:rPr>
      </w:pPr>
    </w:p>
    <w:p w:rsidR="005B3DC7" w:rsidRDefault="004C6CAC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B3DC7" w:rsidRDefault="004C6CAC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28/06/105-1547/2026 о нарушении</w:t>
      </w:r>
    </w:p>
    <w:p w:rsidR="005B3DC7" w:rsidRDefault="004C6CAC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5B3DC7" w:rsidRDefault="004C6CAC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>контрактной системе в сфере закупок</w:t>
      </w:r>
    </w:p>
    <w:p w:rsidR="005B3DC7" w:rsidRDefault="005B3DC7">
      <w:pPr>
        <w:spacing w:line="380" w:lineRule="exact"/>
        <w:jc w:val="center"/>
        <w:rPr>
          <w:sz w:val="28"/>
          <w:szCs w:val="28"/>
        </w:rPr>
      </w:pPr>
    </w:p>
    <w:p w:rsidR="005B3DC7" w:rsidRDefault="004C6CAC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30.04.2026                                                                                                                  Москва</w:t>
      </w:r>
    </w:p>
    <w:p w:rsidR="005B3DC7" w:rsidRDefault="005B3DC7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:rsidR="005B3DC7" w:rsidRDefault="004C6CAC">
      <w:pPr>
        <w:tabs>
          <w:tab w:val="left" w:pos="9639"/>
        </w:tabs>
        <w:spacing w:line="408" w:lineRule="exact"/>
        <w:ind w:firstLine="709"/>
        <w:jc w:val="both"/>
      </w:pPr>
      <w:bookmarkStart w:id="0" w:name="_Hlk151642030"/>
      <w:r>
        <w:rPr>
          <w:sz w:val="28"/>
          <w:szCs w:val="28"/>
        </w:rPr>
        <w:t>при участии посредством си</w:t>
      </w:r>
      <w:r>
        <w:rPr>
          <w:sz w:val="28"/>
          <w:szCs w:val="28"/>
        </w:rPr>
        <w:t>стемы видео-конференц-связи представителя</w:t>
      </w:r>
      <w:r>
        <w:rPr>
          <w:sz w:val="28"/>
          <w:szCs w:val="28"/>
        </w:rPr>
        <w:br/>
        <w:t xml:space="preserve">АО «ЕЭТП» Тришиной В.М., представители </w:t>
      </w:r>
      <w:r>
        <w:rPr>
          <w:iCs/>
          <w:sz w:val="28"/>
          <w:szCs w:val="28"/>
        </w:rPr>
        <w:t xml:space="preserve">Сунженского территориального отдела Администрации Вичугского МО, Департамента конкурсов и аукционов </w:t>
      </w:r>
      <w:r>
        <w:rPr>
          <w:iCs/>
          <w:sz w:val="28"/>
          <w:szCs w:val="28"/>
        </w:rPr>
        <w:br/>
        <w:t xml:space="preserve">Ивановской области, ООО «Ремстрой-Т» 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на заседание Комиссии не явились, о</w:t>
      </w:r>
      <w:r>
        <w:rPr>
          <w:sz w:val="28"/>
          <w:szCs w:val="28"/>
        </w:rPr>
        <w:t xml:space="preserve"> дате, времени и месте рассмотрения жалобы посредством системы видео-конференц-связи уведомлены надлежащим образом,</w:t>
      </w:r>
    </w:p>
    <w:p w:rsidR="005B3DC7" w:rsidRDefault="004C6CAC">
      <w:pPr>
        <w:tabs>
          <w:tab w:val="left" w:pos="9639"/>
        </w:tabs>
        <w:spacing w:line="408" w:lineRule="exact"/>
        <w:ind w:firstLine="709"/>
        <w:jc w:val="both"/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>
        <w:rPr>
          <w:bCs/>
          <w:iCs/>
          <w:sz w:val="28"/>
          <w:szCs w:val="28"/>
        </w:rPr>
        <w:t>ООО «Ремстрой-Т»</w:t>
      </w:r>
      <w:r>
        <w:rPr>
          <w:sz w:val="28"/>
          <w:szCs w:val="28"/>
        </w:rPr>
        <w:t xml:space="preserve"> (далее – Заявитель) на действия АО «ЕЭТП»</w:t>
      </w:r>
      <w:r>
        <w:br/>
      </w:r>
      <w:r>
        <w:rPr>
          <w:sz w:val="28"/>
          <w:szCs w:val="28"/>
        </w:rPr>
        <w:t>(далее – Оператор эл</w:t>
      </w:r>
      <w:r>
        <w:rPr>
          <w:sz w:val="28"/>
          <w:szCs w:val="28"/>
        </w:rPr>
        <w:t>ектронной площадки) при проведении</w:t>
      </w:r>
      <w:r>
        <w:t xml:space="preserve"> </w:t>
      </w:r>
      <w:r>
        <w:rPr>
          <w:iCs/>
          <w:sz w:val="28"/>
          <w:szCs w:val="28"/>
        </w:rPr>
        <w:t xml:space="preserve">Сунженским территориальноым отделом Администрации Вичугского МО (далее – Заказчик), Департаментом конкурсов и аукционов Ивановской области </w:t>
      </w:r>
      <w:r>
        <w:rPr>
          <w:iCs/>
          <w:sz w:val="28"/>
          <w:szCs w:val="28"/>
        </w:rPr>
        <w:br/>
        <w:t>(далее – Уполномоченный орган), Оператором электронной площадки</w:t>
      </w:r>
      <w:r>
        <w:t xml:space="preserve"> </w:t>
      </w:r>
      <w:r>
        <w:rPr>
          <w:sz w:val="28"/>
          <w:szCs w:val="28"/>
        </w:rPr>
        <w:t>электронного аукц</w:t>
      </w:r>
      <w:r>
        <w:rPr>
          <w:sz w:val="28"/>
          <w:szCs w:val="28"/>
        </w:rPr>
        <w:t>иона</w:t>
      </w:r>
      <w:r>
        <w:rPr>
          <w:sz w:val="28"/>
          <w:szCs w:val="28"/>
        </w:rPr>
        <w:t xml:space="preserve"> на право заключения контракта на выполнение работ по текущему ремонту автомобильных дорог общего пользования местного значения (номер извещения </w:t>
      </w:r>
      <w:r>
        <w:rPr>
          <w:sz w:val="28"/>
          <w:szCs w:val="28"/>
        </w:rPr>
        <w:br/>
        <w:t xml:space="preserve">в единой информационной системе в сфере закупок www.zakupki.gov.ru </w:t>
      </w:r>
      <w:r>
        <w:rPr>
          <w:sz w:val="28"/>
          <w:szCs w:val="28"/>
        </w:rPr>
        <w:br/>
        <w:t>(далее – ЕИС) – 0133200001726001087)</w:t>
      </w:r>
      <w:r>
        <w:t xml:space="preserve"> </w:t>
      </w:r>
      <w:r>
        <w:rPr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>
        <w:rPr>
          <w:sz w:val="28"/>
          <w:szCs w:val="28"/>
        </w:rPr>
        <w:br/>
        <w:t xml:space="preserve">от 05.04.2013 № 44-ФЗ «О контрактной системе в сфере закупок </w:t>
      </w:r>
      <w:r>
        <w:rPr>
          <w:sz w:val="28"/>
          <w:szCs w:val="28"/>
        </w:rPr>
        <w:t xml:space="preserve">товаров, </w:t>
      </w:r>
      <w:r>
        <w:rPr>
          <w:sz w:val="28"/>
          <w:szCs w:val="28"/>
        </w:rPr>
        <w:br/>
        <w:t xml:space="preserve">работ, услуг для обеспечения государственных и муниципальных нужд» </w:t>
      </w:r>
      <w:r>
        <w:rPr>
          <w:sz w:val="28"/>
          <w:szCs w:val="28"/>
        </w:rPr>
        <w:br/>
        <w:t>(далее – Закон о контрактной системе)</w:t>
      </w:r>
      <w:bookmarkEnd w:id="0"/>
      <w:r>
        <w:rPr>
          <w:sz w:val="28"/>
          <w:szCs w:val="28"/>
        </w:rPr>
        <w:t>,</w:t>
      </w:r>
    </w:p>
    <w:p w:rsidR="005B3DC7" w:rsidRDefault="005B3DC7">
      <w:pPr>
        <w:tabs>
          <w:tab w:val="left" w:pos="9639"/>
        </w:tabs>
        <w:spacing w:line="408" w:lineRule="exact"/>
        <w:ind w:firstLine="709"/>
        <w:jc w:val="both"/>
        <w:rPr>
          <w:sz w:val="28"/>
          <w:szCs w:val="28"/>
        </w:rPr>
      </w:pPr>
    </w:p>
    <w:p w:rsidR="005B3DC7" w:rsidRDefault="005B3DC7">
      <w:pPr>
        <w:spacing w:line="408" w:lineRule="exact"/>
        <w:ind w:firstLine="709"/>
        <w:jc w:val="both"/>
        <w:rPr>
          <w:sz w:val="28"/>
          <w:szCs w:val="28"/>
        </w:rPr>
      </w:pPr>
    </w:p>
    <w:p w:rsidR="005B3DC7" w:rsidRDefault="004C6CAC">
      <w:pPr>
        <w:spacing w:line="408" w:lineRule="exact"/>
        <w:jc w:val="center"/>
      </w:pPr>
      <w:r>
        <w:rPr>
          <w:sz w:val="28"/>
          <w:szCs w:val="28"/>
        </w:rPr>
        <w:t>УСТАНОВИЛА:</w:t>
      </w:r>
    </w:p>
    <w:p w:rsidR="005B3DC7" w:rsidRDefault="005B3DC7">
      <w:pPr>
        <w:spacing w:line="408" w:lineRule="exact"/>
        <w:ind w:firstLine="567"/>
        <w:jc w:val="both"/>
        <w:rPr>
          <w:sz w:val="28"/>
          <w:szCs w:val="28"/>
        </w:rPr>
      </w:pPr>
    </w:p>
    <w:p w:rsidR="005B3DC7" w:rsidRDefault="004C6CAC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>на действия Оператора электронной площадки при проведении За</w:t>
      </w:r>
      <w:r>
        <w:rPr>
          <w:sz w:val="28"/>
          <w:szCs w:val="28"/>
        </w:rPr>
        <w:t>казчиком, Уполномоченным органом, Оператором электронной площадки Аукциона.</w:t>
      </w:r>
    </w:p>
    <w:p w:rsidR="005B3DC7" w:rsidRDefault="004C6CAC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Согласно доводу жалобы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</w:t>
      </w:r>
      <w:r>
        <w:rPr>
          <w:sz w:val="28"/>
          <w:szCs w:val="28"/>
        </w:rPr>
        <w:t>ых средств, используемых при проведении Аукциона, в связи с чем у Заявителя отсутствовала возможность подать очередное ценовое предложение в период проведения Аукциона.</w:t>
      </w:r>
    </w:p>
    <w:p w:rsidR="005B3DC7" w:rsidRDefault="004C6CAC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sz w:val="28"/>
          <w:szCs w:val="28"/>
        </w:rPr>
        <w:br/>
        <w:t>не согласился с дов</w:t>
      </w:r>
      <w:r>
        <w:rPr>
          <w:sz w:val="28"/>
          <w:szCs w:val="28"/>
        </w:rPr>
        <w:t xml:space="preserve">одом Заявителя и сообщил, что при проведении Аукциона </w:t>
      </w:r>
      <w:r>
        <w:rPr>
          <w:sz w:val="28"/>
          <w:szCs w:val="28"/>
        </w:rPr>
        <w:lastRenderedPageBreak/>
        <w:t xml:space="preserve">Оператор электронной площадки действовал в соответствии с положениями </w:t>
      </w:r>
      <w:r>
        <w:rPr>
          <w:sz w:val="28"/>
          <w:szCs w:val="28"/>
        </w:rPr>
        <w:br/>
        <w:t>Закона о контрактной системе.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:rsidR="005B3DC7" w:rsidRDefault="004C6CAC">
      <w:pPr>
        <w:pStyle w:val="ac"/>
        <w:widowControl w:val="0"/>
        <w:numPr>
          <w:ilvl w:val="0"/>
          <w:numId w:val="1"/>
        </w:numPr>
        <w:spacing w:line="454" w:lineRule="exact"/>
        <w:ind w:left="0" w:firstLine="709"/>
        <w:jc w:val="both"/>
      </w:pPr>
      <w:r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>в ЕИС – 14.04.2026;</w:t>
      </w:r>
    </w:p>
    <w:p w:rsidR="005B3DC7" w:rsidRDefault="004C6CAC">
      <w:pPr>
        <w:pStyle w:val="ac"/>
        <w:widowControl w:val="0"/>
        <w:numPr>
          <w:ilvl w:val="0"/>
          <w:numId w:val="1"/>
        </w:numPr>
        <w:spacing w:line="454" w:lineRule="exact"/>
        <w:ind w:left="0" w:firstLine="709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  <w:t>электронный аукцион;</w:t>
      </w:r>
    </w:p>
    <w:p w:rsidR="005B3DC7" w:rsidRDefault="004C6CAC">
      <w:pPr>
        <w:pStyle w:val="ac"/>
        <w:widowControl w:val="0"/>
        <w:numPr>
          <w:ilvl w:val="0"/>
          <w:numId w:val="1"/>
        </w:numPr>
        <w:spacing w:line="454" w:lineRule="exact"/>
        <w:ind w:left="0" w:firstLine="709"/>
        <w:jc w:val="both"/>
      </w:pPr>
      <w:r>
        <w:rPr>
          <w:sz w:val="28"/>
          <w:szCs w:val="28"/>
        </w:rPr>
        <w:t>начальная (максимальная) цена контракта – 653 997,09 руб.;</w:t>
      </w:r>
    </w:p>
    <w:p w:rsidR="005B3DC7" w:rsidRDefault="004C6CA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54" w:lineRule="exact"/>
        <w:ind w:left="0" w:firstLine="709"/>
        <w:jc w:val="both"/>
      </w:pPr>
      <w:r>
        <w:rPr>
          <w:sz w:val="28"/>
          <w:szCs w:val="28"/>
        </w:rPr>
        <w:t>дата окончания подачи заявок на участие в Аукционе – 24.04.2026;</w:t>
      </w:r>
    </w:p>
    <w:p w:rsidR="005B3DC7" w:rsidRDefault="004C6CA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54" w:lineRule="exact"/>
        <w:ind w:left="0" w:firstLine="709"/>
        <w:jc w:val="both"/>
      </w:pPr>
      <w:r>
        <w:rPr>
          <w:sz w:val="28"/>
          <w:szCs w:val="28"/>
        </w:rPr>
        <w:t>на участие в Аукционе подано 7 з</w:t>
      </w:r>
      <w:r>
        <w:rPr>
          <w:sz w:val="28"/>
          <w:szCs w:val="28"/>
        </w:rPr>
        <w:t>аявок от участников закупки;</w:t>
      </w:r>
    </w:p>
    <w:p w:rsidR="005B3DC7" w:rsidRDefault="004C6CA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54" w:lineRule="exact"/>
        <w:ind w:left="0" w:firstLine="709"/>
        <w:jc w:val="both"/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>исполнителя) – 30.04.2026;</w:t>
      </w:r>
    </w:p>
    <w:p w:rsidR="005B3DC7" w:rsidRDefault="004C6CA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54" w:lineRule="exact"/>
        <w:ind w:left="0" w:firstLine="709"/>
        <w:jc w:val="both"/>
      </w:pPr>
      <w:r>
        <w:rPr>
          <w:sz w:val="28"/>
          <w:szCs w:val="28"/>
        </w:rPr>
        <w:t xml:space="preserve">по результатам рассмотрения заявок принято решение о признании 7 заявок участников Аукциона соответствующими требованиям Извещения </w:t>
      </w:r>
      <w:r>
        <w:rPr>
          <w:sz w:val="28"/>
          <w:szCs w:val="28"/>
        </w:rPr>
        <w:br/>
        <w:t>и Закона</w:t>
      </w:r>
      <w:r>
        <w:rPr>
          <w:sz w:val="28"/>
          <w:szCs w:val="28"/>
        </w:rPr>
        <w:t xml:space="preserve"> о контрактной системе;</w:t>
      </w:r>
    </w:p>
    <w:p w:rsidR="005B3DC7" w:rsidRDefault="004C6CA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54" w:lineRule="exact"/>
        <w:ind w:left="0" w:firstLine="709"/>
        <w:jc w:val="both"/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«3144074» с минимальным предложением о цене контракта в размере </w:t>
      </w:r>
      <w:r>
        <w:rPr>
          <w:sz w:val="28"/>
          <w:szCs w:val="28"/>
        </w:rPr>
        <w:br/>
        <w:t>483 957,66 руб.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>В соответствии с частью 13 статьи 24.1 Закона о контрактной системе оператор э</w:t>
      </w:r>
      <w:r>
        <w:rPr>
          <w:sz w:val="28"/>
          <w:szCs w:val="28"/>
        </w:rPr>
        <w:t>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</w:t>
      </w:r>
      <w:r>
        <w:rPr>
          <w:sz w:val="28"/>
          <w:szCs w:val="28"/>
        </w:rPr>
        <w:t xml:space="preserve">, равный доступ участников закупок 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>На заседании Комиссии установлено, что дата и время подачи ценовых предложений – 24</w:t>
      </w:r>
      <w:r>
        <w:rPr>
          <w:sz w:val="28"/>
          <w:szCs w:val="28"/>
        </w:rPr>
        <w:t>.04.2026 в период с 09:00 до 09:18 (МСК).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 xml:space="preserve">Согласно доводу жалобы Заявителя, 24.04.2026 на сайте Оператора электронной площадки произошел технический сбой, в результате которого у Заявителя отсутствовала возможность подать очередное ценовое предложение </w:t>
      </w:r>
      <w:r>
        <w:rPr>
          <w:sz w:val="28"/>
          <w:szCs w:val="28"/>
        </w:rPr>
        <w:br/>
        <w:t>в п</w:t>
      </w:r>
      <w:r>
        <w:rPr>
          <w:sz w:val="28"/>
          <w:szCs w:val="28"/>
        </w:rPr>
        <w:t>ериод проведения Аукциона.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 xml:space="preserve">При этом представитель Оператора электронной площадки на заседании </w:t>
      </w:r>
      <w:r>
        <w:rPr>
          <w:sz w:val="28"/>
          <w:szCs w:val="28"/>
        </w:rPr>
        <w:lastRenderedPageBreak/>
        <w:t xml:space="preserve">Комиссии сообщил, что процедура подачи ценовых предложений перенесена </w:t>
      </w:r>
      <w:r>
        <w:rPr>
          <w:sz w:val="28"/>
          <w:szCs w:val="28"/>
        </w:rPr>
        <w:br/>
        <w:t>с 24.04.2026 на 28.04.2026 в соответствии с регламентом торговой секции «Государственные за</w:t>
      </w:r>
      <w:r>
        <w:rPr>
          <w:sz w:val="28"/>
          <w:szCs w:val="28"/>
        </w:rPr>
        <w:t>купки».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 xml:space="preserve">Так, Комиссией установлено, что Оператором электронной площадки самостоятельно отменен протокол подачи ценовых предложений от 24.04.2026 </w:t>
      </w:r>
      <w:r>
        <w:rPr>
          <w:sz w:val="28"/>
          <w:szCs w:val="28"/>
        </w:rPr>
        <w:br/>
        <w:t>№ ЦПА1 (далее – Протокол подачи ценовых предложений) и повторно проведена процедура подачи ценовых предложений</w:t>
      </w:r>
      <w:r>
        <w:rPr>
          <w:sz w:val="28"/>
          <w:szCs w:val="28"/>
        </w:rPr>
        <w:t xml:space="preserve"> 28.04.2026 с 09:00 по 09:28 (МСК).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>Вместе с тем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</w:t>
      </w:r>
      <w:r>
        <w:rPr>
          <w:sz w:val="28"/>
          <w:szCs w:val="28"/>
        </w:rPr>
        <w:t>ов на электронных площадках и в ЕИС, 24.04.2026 в период проведения процедуры подачи ценовых предложений на сайте Оператора электронной площадки зафиксированы сбои.</w:t>
      </w:r>
    </w:p>
    <w:p w:rsidR="005B3DC7" w:rsidRDefault="004C6CAC">
      <w:pPr>
        <w:widowControl w:val="0"/>
        <w:spacing w:line="454" w:lineRule="exact"/>
        <w:ind w:firstLine="567"/>
        <w:jc w:val="both"/>
      </w:pPr>
      <w:r>
        <w:rPr>
          <w:sz w:val="28"/>
          <w:szCs w:val="28"/>
        </w:rPr>
        <w:t xml:space="preserve">Комиссия обращает внимание, что законодательством Российской Федерации </w:t>
      </w:r>
      <w:r>
        <w:rPr>
          <w:sz w:val="28"/>
          <w:szCs w:val="28"/>
        </w:rPr>
        <w:br/>
        <w:t>о контрактной систе</w:t>
      </w:r>
      <w:r>
        <w:rPr>
          <w:sz w:val="28"/>
          <w:szCs w:val="28"/>
        </w:rPr>
        <w:t>ме в сфере закупок не установлены правовые основания, предусматривающие возможность Оператора электронной площадки производить изменения регламентированных сроков процедуры подачи ценовых предложений.</w:t>
      </w:r>
    </w:p>
    <w:p w:rsidR="005B3DC7" w:rsidRDefault="004C6CAC">
      <w:pPr>
        <w:spacing w:line="454" w:lineRule="exact"/>
        <w:ind w:firstLine="567"/>
        <w:contextualSpacing/>
        <w:jc w:val="both"/>
      </w:pPr>
      <w:r>
        <w:rPr>
          <w:sz w:val="28"/>
          <w:szCs w:val="28"/>
        </w:rPr>
        <w:t>Таким образом, Комиссия приходит к выводу, что действия</w:t>
      </w:r>
      <w:r>
        <w:rPr>
          <w:sz w:val="28"/>
          <w:szCs w:val="28"/>
        </w:rPr>
        <w:t xml:space="preserve"> Оператора электронной площадки, не обеспечившего надежность функционирования программно-аппаратных средств, а также самостоятельно отменившего Протокол подачи ценовых предложений и назначившего новую дату и время подачи ценовых предложений, нарушают часть</w:t>
      </w:r>
      <w:r>
        <w:rPr>
          <w:sz w:val="28"/>
          <w:szCs w:val="28"/>
        </w:rPr>
        <w:t xml:space="preserve"> 13 статьи 24.1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за совершение которого предусмотрена частью 2 статьи 7.30.6 Кодекса </w:t>
      </w:r>
      <w:r>
        <w:rPr>
          <w:sz w:val="28"/>
          <w:szCs w:val="28"/>
        </w:rPr>
        <w:br/>
        <w:t>Российской Федерации об административных правонарушениях.</w:t>
      </w:r>
    </w:p>
    <w:p w:rsidR="005B3DC7" w:rsidRDefault="004C6CAC">
      <w:pPr>
        <w:spacing w:line="454" w:lineRule="exact"/>
        <w:ind w:firstLine="567"/>
        <w:contextualSpacing/>
        <w:jc w:val="both"/>
      </w:pPr>
      <w:r>
        <w:rPr>
          <w:sz w:val="28"/>
          <w:szCs w:val="28"/>
        </w:rPr>
        <w:t>Вмест</w:t>
      </w:r>
      <w:r>
        <w:rPr>
          <w:sz w:val="28"/>
          <w:szCs w:val="28"/>
        </w:rPr>
        <w:t xml:space="preserve">е с тем Комиссия приходит к выводу, что выявленное нарушение </w:t>
      </w:r>
      <w:r>
        <w:rPr>
          <w:sz w:val="28"/>
          <w:szCs w:val="28"/>
        </w:rPr>
        <w:br/>
        <w:t>не повлияло на результаты определения поставщика (подрядчика, исполнителя), поскольку Оператором электронной площадки была назначена новая дата подачи ценовых предложений, в связи с чем отсутств</w:t>
      </w:r>
      <w:r>
        <w:rPr>
          <w:sz w:val="28"/>
          <w:szCs w:val="28"/>
        </w:rPr>
        <w:t>ует необходимость в выдаче предписание об устранении выявленного нарушения.</w:t>
      </w:r>
    </w:p>
    <w:p w:rsidR="005B3DC7" w:rsidRDefault="004C6CAC">
      <w:pPr>
        <w:spacing w:line="454" w:lineRule="exact"/>
        <w:ind w:firstLine="567"/>
        <w:contextualSpacing/>
        <w:jc w:val="both"/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 статьи 99, частью 8 статьи 106 Закона о контрактной системе, Комиссия</w:t>
      </w:r>
    </w:p>
    <w:p w:rsidR="005B3DC7" w:rsidRDefault="004C6CAC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5B3DC7" w:rsidRDefault="005B3DC7">
      <w:pPr>
        <w:spacing w:line="360" w:lineRule="exact"/>
        <w:ind w:firstLine="709"/>
        <w:jc w:val="both"/>
        <w:rPr>
          <w:sz w:val="28"/>
          <w:szCs w:val="28"/>
        </w:rPr>
      </w:pPr>
    </w:p>
    <w:p w:rsidR="005B3DC7" w:rsidRDefault="004C6CAC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>1.   Признать жалобу</w:t>
      </w:r>
      <w:r>
        <w:rPr>
          <w:sz w:val="28"/>
          <w:szCs w:val="28"/>
        </w:rPr>
        <w:t xml:space="preserve"> ООО «Ремстрой-Т» обоснованной.</w:t>
      </w:r>
    </w:p>
    <w:p w:rsidR="005B3DC7" w:rsidRDefault="004C6CAC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2. Признать в действиях Оператора электронной площадки нарушение </w:t>
      </w:r>
      <w:r>
        <w:rPr>
          <w:sz w:val="28"/>
          <w:szCs w:val="28"/>
        </w:rPr>
        <w:br/>
        <w:t>части 13 статьи 24.1 Закона о контрактной системе.</w:t>
      </w:r>
    </w:p>
    <w:p w:rsidR="005B3DC7" w:rsidRDefault="004C6CAC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 связи с тем, что Оператором электронной площадки устранено нарушение Закона о контрактной системе, пре</w:t>
      </w:r>
      <w:r>
        <w:rPr>
          <w:color w:val="000000"/>
          <w:sz w:val="28"/>
          <w:szCs w:val="28"/>
        </w:rPr>
        <w:t>дписание об устранении выявленного нарушения Закона о контрактной системе не выдавать.</w:t>
      </w:r>
    </w:p>
    <w:p w:rsidR="005B3DC7" w:rsidRDefault="004C6CAC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>
        <w:rPr>
          <w:bCs/>
          <w:color w:val="000000"/>
          <w:sz w:val="28"/>
          <w:szCs w:val="28"/>
        </w:rPr>
        <w:t xml:space="preserve">В связи с тем, что материалы по выявленному нарушению переданы </w:t>
      </w:r>
      <w:r>
        <w:rPr>
          <w:bCs/>
          <w:color w:val="000000"/>
          <w:sz w:val="28"/>
          <w:szCs w:val="28"/>
        </w:rPr>
        <w:br/>
        <w:t xml:space="preserve">на основании решения </w:t>
      </w:r>
      <w:bookmarkStart w:id="1" w:name="_Hlk151572002"/>
      <w:r>
        <w:rPr>
          <w:color w:val="000000"/>
          <w:sz w:val="28"/>
          <w:szCs w:val="28"/>
        </w:rPr>
        <w:t xml:space="preserve">от 21.04.2026 по делу № 28/06/105-1546/2026 </w:t>
      </w:r>
      <w:bookmarkEnd w:id="1"/>
      <w:r>
        <w:rPr>
          <w:bCs/>
          <w:color w:val="000000"/>
          <w:sz w:val="28"/>
          <w:szCs w:val="28"/>
        </w:rPr>
        <w:t xml:space="preserve">должностному лицу Управления контроля размещения государственного заказа ФАС России </w:t>
      </w:r>
      <w:r>
        <w:rPr>
          <w:bCs/>
          <w:color w:val="000000"/>
          <w:sz w:val="28"/>
          <w:szCs w:val="28"/>
        </w:rPr>
        <w:br/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>
        <w:rPr>
          <w:bCs/>
          <w:color w:val="000000"/>
          <w:sz w:val="28"/>
          <w:szCs w:val="28"/>
        </w:rPr>
        <w:br/>
        <w:t>о возбуждении дела об административн</w:t>
      </w:r>
      <w:r>
        <w:rPr>
          <w:bCs/>
          <w:color w:val="000000"/>
          <w:sz w:val="28"/>
          <w:szCs w:val="28"/>
        </w:rPr>
        <w:t>ом правонарушении не передавать.</w:t>
      </w:r>
    </w:p>
    <w:p w:rsidR="005B3DC7" w:rsidRDefault="005B3DC7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5B3DC7" w:rsidRDefault="004C6CAC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5B3DC7" w:rsidRDefault="005B3DC7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5B3DC7" w:rsidRDefault="005B3DC7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5B3DC7" w:rsidRDefault="005B3DC7">
      <w:pPr>
        <w:tabs>
          <w:tab w:val="left" w:pos="9639"/>
        </w:tabs>
        <w:jc w:val="both"/>
        <w:rPr>
          <w:sz w:val="28"/>
          <w:szCs w:val="28"/>
        </w:rPr>
      </w:pPr>
      <w:bookmarkStart w:id="2" w:name="_GoBack"/>
      <w:bookmarkEnd w:id="2"/>
    </w:p>
    <w:sectPr w:rsidR="005B3DC7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C6CAC">
      <w:r>
        <w:separator/>
      </w:r>
    </w:p>
  </w:endnote>
  <w:endnote w:type="continuationSeparator" w:id="0">
    <w:p w:rsidR="00000000" w:rsidRDefault="004C6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C6CAC">
      <w:r>
        <w:separator/>
      </w:r>
    </w:p>
  </w:footnote>
  <w:footnote w:type="continuationSeparator" w:id="0">
    <w:p w:rsidR="00000000" w:rsidRDefault="004C6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DC7" w:rsidRDefault="005B3DC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5B3DC7" w:rsidRDefault="005B3DC7">
        <w:pPr>
          <w:pStyle w:val="a4"/>
          <w:jc w:val="center"/>
        </w:pPr>
      </w:p>
      <w:p w:rsidR="005B3DC7" w:rsidRDefault="004C6CAC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5B3DC7" w:rsidRDefault="005B3DC7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DC7" w:rsidRDefault="005B3DC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02B63"/>
    <w:multiLevelType w:val="multilevel"/>
    <w:tmpl w:val="53D6B2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70D457F"/>
    <w:multiLevelType w:val="multilevel"/>
    <w:tmpl w:val="B74A08BC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C7"/>
    <w:rsid w:val="004C6CAC"/>
    <w:rsid w:val="005B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34F82-DA11-4660-B3C9-911F8AB2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76DA9-BC5F-466F-954F-58D4A2A7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Костикина Кристина Владимировна</cp:lastModifiedBy>
  <cp:revision>2</cp:revision>
  <cp:lastPrinted>2026-05-06T16:32:00Z</cp:lastPrinted>
  <dcterms:created xsi:type="dcterms:W3CDTF">2026-05-06T16:23:00Z</dcterms:created>
  <dcterms:modified xsi:type="dcterms:W3CDTF">2026-05-06T16:23:00Z</dcterms:modified>
  <dc:language>ru-RU</dc:language>
</cp:coreProperties>
</file>