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 xml:space="preserve">Заказчик: </w:t>
      </w: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info@gku-mo.ru</w:t>
      </w:r>
    </w:p>
    <w:p w:rsidR="00B0462C" w:rsidRPr="00B0462C" w:rsidRDefault="00B0462C" w:rsidP="00B0462C">
      <w:pPr>
        <w:autoSpaceDE/>
        <w:autoSpaceDN/>
        <w:adjustRightInd/>
        <w:spacing w:before="0" w:line="280" w:lineRule="exact"/>
        <w:ind w:left="4536" w:firstLine="0"/>
        <w:outlineLvl w:val="0"/>
        <w:rPr>
          <w:bCs/>
          <w:color w:val="auto"/>
          <w:sz w:val="26"/>
          <w:szCs w:val="26"/>
        </w:rPr>
      </w:pP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Оператор электронной площадки:</w:t>
      </w: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ООО «РТС-тендер»</w:t>
      </w: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ko@rts-tender.ru</w:t>
      </w:r>
    </w:p>
    <w:p w:rsidR="00B0462C" w:rsidRPr="00B0462C" w:rsidRDefault="00B0462C" w:rsidP="00B0462C">
      <w:pPr>
        <w:autoSpaceDE/>
        <w:autoSpaceDN/>
        <w:adjustRightInd/>
        <w:spacing w:before="0" w:line="280" w:lineRule="exact"/>
        <w:ind w:left="4536" w:firstLine="0"/>
        <w:outlineLvl w:val="0"/>
        <w:rPr>
          <w:color w:val="auto"/>
          <w:sz w:val="26"/>
          <w:szCs w:val="26"/>
        </w:rPr>
      </w:pP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Заявитель:</w:t>
      </w:r>
    </w:p>
    <w:p w:rsidR="00B0462C" w:rsidRPr="00B0462C" w:rsidRDefault="00B0462C" w:rsidP="00B0462C">
      <w:pPr>
        <w:tabs>
          <w:tab w:val="left" w:pos="6420"/>
        </w:tabs>
        <w:autoSpaceDE/>
        <w:autoSpaceDN/>
        <w:adjustRightInd/>
        <w:spacing w:before="0" w:line="280" w:lineRule="exact"/>
        <w:ind w:firstLine="4536"/>
        <w:rPr>
          <w:color w:val="auto"/>
          <w:sz w:val="26"/>
          <w:szCs w:val="26"/>
        </w:rPr>
      </w:pPr>
      <w:r w:rsidRPr="00B0462C">
        <w:rPr>
          <w:color w:val="auto"/>
          <w:sz w:val="26"/>
          <w:szCs w:val="26"/>
        </w:rPr>
        <w:t>ИП Кравченко Алексей Викторович</w:t>
      </w:r>
    </w:p>
    <w:p w:rsidR="00CB4255" w:rsidRDefault="007023DE" w:rsidP="007023DE">
      <w:pPr>
        <w:tabs>
          <w:tab w:val="left" w:pos="6420"/>
        </w:tabs>
        <w:autoSpaceDE/>
        <w:autoSpaceDN/>
        <w:adjustRightInd/>
        <w:spacing w:before="0" w:line="280" w:lineRule="exact"/>
        <w:ind w:firstLine="4536"/>
        <w:rPr>
          <w:sz w:val="26"/>
          <w:szCs w:val="26"/>
        </w:rPr>
      </w:pPr>
      <w:r w:rsidRPr="007023DE">
        <w:rPr>
          <w:sz w:val="26"/>
          <w:szCs w:val="26"/>
        </w:rPr>
        <w:t>info@gosfarm.ru</w:t>
      </w:r>
    </w:p>
    <w:p w:rsidR="007023DE" w:rsidRDefault="007023DE" w:rsidP="007023DE">
      <w:pPr>
        <w:tabs>
          <w:tab w:val="left" w:pos="6420"/>
        </w:tabs>
        <w:autoSpaceDE/>
        <w:autoSpaceDN/>
        <w:adjustRightInd/>
        <w:spacing w:before="0" w:line="280" w:lineRule="exact"/>
        <w:ind w:firstLine="4536"/>
        <w:rPr>
          <w:sz w:val="26"/>
          <w:szCs w:val="26"/>
        </w:rPr>
      </w:pPr>
    </w:p>
    <w:p w:rsidR="007023DE" w:rsidRDefault="007023DE" w:rsidP="007023DE">
      <w:pPr>
        <w:tabs>
          <w:tab w:val="left" w:pos="6420"/>
        </w:tabs>
        <w:autoSpaceDE/>
        <w:autoSpaceDN/>
        <w:adjustRightInd/>
        <w:spacing w:before="0" w:line="280" w:lineRule="exact"/>
        <w:ind w:firstLine="4536"/>
        <w:rPr>
          <w:sz w:val="26"/>
          <w:szCs w:val="26"/>
        </w:rPr>
      </w:pPr>
    </w:p>
    <w:p w:rsidR="007023DE" w:rsidRDefault="007023DE" w:rsidP="007023DE">
      <w:pPr>
        <w:tabs>
          <w:tab w:val="left" w:pos="6420"/>
        </w:tabs>
        <w:autoSpaceDE/>
        <w:autoSpaceDN/>
        <w:adjustRightInd/>
        <w:spacing w:before="0" w:line="280" w:lineRule="exact"/>
        <w:ind w:firstLine="4536"/>
        <w:rPr>
          <w:sz w:val="26"/>
          <w:szCs w:val="26"/>
        </w:rPr>
      </w:pPr>
    </w:p>
    <w:p w:rsidR="007023DE" w:rsidRPr="007023DE" w:rsidRDefault="007023DE" w:rsidP="007023DE">
      <w:pPr>
        <w:tabs>
          <w:tab w:val="left" w:pos="6420"/>
        </w:tabs>
        <w:autoSpaceDE/>
        <w:autoSpaceDN/>
        <w:adjustRightInd/>
        <w:spacing w:before="0" w:line="280" w:lineRule="exact"/>
        <w:ind w:firstLine="4536"/>
        <w:rPr>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EB2AE7">
        <w:rPr>
          <w:sz w:val="26"/>
          <w:szCs w:val="26"/>
        </w:rPr>
        <w:t>13315</w:t>
      </w:r>
      <w:r w:rsidR="00F03C13">
        <w:rPr>
          <w:sz w:val="26"/>
          <w:szCs w:val="26"/>
        </w:rPr>
        <w:t>/2026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CB4255" w:rsidP="004E0482">
            <w:pPr>
              <w:spacing w:before="0" w:line="276" w:lineRule="auto"/>
              <w:ind w:firstLine="0"/>
              <w:rPr>
                <w:sz w:val="26"/>
                <w:szCs w:val="26"/>
              </w:rPr>
            </w:pPr>
            <w:r>
              <w:rPr>
                <w:sz w:val="26"/>
                <w:szCs w:val="26"/>
              </w:rPr>
              <w:t>07</w:t>
            </w:r>
            <w:r w:rsidR="00D611E2">
              <w:rPr>
                <w:sz w:val="26"/>
                <w:szCs w:val="26"/>
              </w:rPr>
              <w:t>.05.2026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F03C13" w:rsidRDefault="00CC48D4" w:rsidP="00CC57CA">
      <w:pPr>
        <w:spacing w:before="0" w:line="269" w:lineRule="auto"/>
        <w:ind w:firstLine="709"/>
        <w:jc w:val="both"/>
        <w:rPr>
          <w:rFonts w:eastAsia="Calibri"/>
          <w:sz w:val="26"/>
          <w:szCs w:val="26"/>
        </w:rPr>
      </w:pPr>
      <w:r w:rsidRPr="00F73226">
        <w:rPr>
          <w:rFonts w:eastAsia="Calibri"/>
          <w:sz w:val="26"/>
          <w:szCs w:val="26"/>
        </w:rPr>
        <w:t xml:space="preserve">Комиссия Московского областного </w:t>
      </w:r>
      <w:r w:rsidR="00FC7760" w:rsidRPr="00F73226">
        <w:rPr>
          <w:rFonts w:eastAsia="Calibri"/>
          <w:sz w:val="26"/>
          <w:szCs w:val="26"/>
        </w:rPr>
        <w:t xml:space="preserve">УФАС России по контролю в сфере </w:t>
      </w:r>
      <w:r w:rsidRPr="00F73226">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873678" w:rsidRPr="00F73226">
        <w:rPr>
          <w:rFonts w:eastAsia="Calibri"/>
          <w:sz w:val="26"/>
          <w:szCs w:val="26"/>
        </w:rPr>
        <w:t>)</w:t>
      </w:r>
    </w:p>
    <w:p w:rsidR="002A1738" w:rsidRDefault="00226D34" w:rsidP="00237AE5">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D611E2" w:rsidRPr="00D611E2">
        <w:rPr>
          <w:sz w:val="26"/>
          <w:szCs w:val="26"/>
        </w:rPr>
        <w:t xml:space="preserve">ИП Кравченко Алексея Викторовича (далее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проведении ООО «РТС-тендер» (далее – Оператор электронной площадки) электронного аукциона </w:t>
      </w:r>
      <w:r w:rsidR="00B0462C">
        <w:rPr>
          <w:sz w:val="26"/>
          <w:szCs w:val="26"/>
        </w:rPr>
        <w:t>на поставку</w:t>
      </w:r>
      <w:r w:rsidR="00B0462C" w:rsidRPr="00B0462C">
        <w:rPr>
          <w:sz w:val="26"/>
          <w:szCs w:val="26"/>
        </w:rPr>
        <w:t xml:space="preserve"> медицинского оборудования</w:t>
      </w:r>
      <w:r w:rsidR="00D611E2" w:rsidRPr="00D611E2">
        <w:rPr>
          <w:sz w:val="26"/>
          <w:szCs w:val="26"/>
        </w:rPr>
        <w:t xml:space="preserve"> (извещение </w:t>
      </w:r>
      <w:r w:rsidR="00A83025" w:rsidRPr="00A83025">
        <w:rPr>
          <w:sz w:val="26"/>
          <w:szCs w:val="26"/>
        </w:rPr>
        <w:t>0348200081026002212</w:t>
      </w:r>
      <w:r w:rsidR="00A83025">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B0462C" w:rsidRDefault="00B0462C" w:rsidP="00B0462C">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поступила жалоба Заявителя на действия (бездействие) Заказчика при проведении Заказчиком, Оператором электронной площадки Аукциона.</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Рас</w:t>
      </w:r>
      <w:r>
        <w:rPr>
          <w:rFonts w:eastAsiaTheme="minorHAnsi"/>
          <w:sz w:val="26"/>
          <w:szCs w:val="26"/>
        </w:rPr>
        <w:t>смотрение жал</w:t>
      </w:r>
      <w:r w:rsidR="00CB4255">
        <w:rPr>
          <w:rFonts w:eastAsiaTheme="minorHAnsi"/>
          <w:sz w:val="26"/>
          <w:szCs w:val="26"/>
        </w:rPr>
        <w:t xml:space="preserve">обы назначено на 30.04.2026 в </w:t>
      </w:r>
      <w:r w:rsidR="00A83025" w:rsidRPr="00A83025">
        <w:rPr>
          <w:rFonts w:eastAsiaTheme="minorHAnsi"/>
          <w:sz w:val="26"/>
          <w:szCs w:val="26"/>
        </w:rPr>
        <w:t>13-55</w:t>
      </w:r>
      <w:r w:rsidR="00CB7A3B" w:rsidRPr="00CB7A3B">
        <w:rPr>
          <w:rFonts w:eastAsiaTheme="minorHAnsi"/>
          <w:sz w:val="26"/>
          <w:szCs w:val="26"/>
        </w:rPr>
        <w:t xml:space="preserve"> </w:t>
      </w:r>
      <w:r w:rsidRPr="00490E08">
        <w:rPr>
          <w:rFonts w:eastAsiaTheme="minorHAnsi"/>
          <w:sz w:val="26"/>
          <w:szCs w:val="26"/>
        </w:rPr>
        <w:t xml:space="preserve">(МСК). Уведомление о рассмотрении жалобы с указанием гиперссылки для участия посредством видеоконференции размещено на Официальном сайте, а также направлено </w:t>
      </w:r>
      <w:r>
        <w:rPr>
          <w:rFonts w:eastAsiaTheme="minorHAnsi"/>
          <w:sz w:val="26"/>
          <w:szCs w:val="26"/>
        </w:rPr>
        <w:t>сторонам по электронной почте 28</w:t>
      </w:r>
      <w:r w:rsidRPr="00490E08">
        <w:rPr>
          <w:rFonts w:eastAsiaTheme="minorHAnsi"/>
          <w:sz w:val="26"/>
          <w:szCs w:val="26"/>
        </w:rPr>
        <w:t>.04.2026.</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На заседании Комиссии Управления перед началом рассмотрения жалобы по существу Комиссия рассмотрела за</w:t>
      </w:r>
      <w:r>
        <w:rPr>
          <w:rFonts w:eastAsiaTheme="minorHAnsi"/>
          <w:sz w:val="26"/>
          <w:szCs w:val="26"/>
        </w:rPr>
        <w:t xml:space="preserve">явленное ходатайства Заявителя </w:t>
      </w:r>
      <w:r w:rsidRPr="00490E08">
        <w:rPr>
          <w:rFonts w:eastAsiaTheme="minorHAnsi"/>
          <w:sz w:val="26"/>
          <w:szCs w:val="26"/>
        </w:rPr>
        <w:t>в частности:</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1. Ходатайство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«О защите конкуренции».</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Комиссией указанные ходатайства Заявителя удовлетворены частично. Пояснение Заказчика после поступления в Управление направлены Заявителю для ознакомления до рассмотрения жалобы по существу.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2. Ходатайство об ознакомлении с заявками участников закупки не 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ознакамливаться с заявками участников.</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3. Ходатайство о рассмотрении новых доводов, не содержащихся в составе жалобы.</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Управление отмечает, что порядок подачи жалобы регламентирован статьей 105 Закона о контрактной системе.</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Так, согласно части 4 статьи 105 Закона о контрактной системе, при проведении электронных процедур жалоба может быть подана в контрольные органы в сфере закупок, предусмотренные частью 3 статьи 105 Закона о контрактной системе, исключительно с использованием единой информационной системы путем формирования и размещения в этой системе соответствующей информации.</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Таким образом, дополнительные доводы жалобы не могут приняты к рассмотрению, поскольку не отраженные в тексте жалобы, доводы по своей сути являются вновь поданной жалобой, при направлении которой не соблюден порядок, предусмотренный частью 4 статьи 105 Закона о контрактной системе.</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4. Ходатайство о переносе заседания Комиссии в 14:00-15:00.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Комиссией указанные ходатайства Заявителя не удовлетворены.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О дате, времени и способе рассмотрения жалобы стороны уведомлены надлежащим образом.</w:t>
      </w:r>
    </w:p>
    <w:p w:rsidR="00B0462C"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По мнению Заявителя его права и законные интересы нарушены действиями Заказчика ненадлежащим образом уст</w:t>
      </w:r>
      <w:r>
        <w:rPr>
          <w:rFonts w:eastAsiaTheme="minorHAnsi"/>
          <w:sz w:val="26"/>
          <w:szCs w:val="26"/>
        </w:rPr>
        <w:t xml:space="preserve">ановившего положения извещения </w:t>
      </w:r>
      <w:r w:rsidRPr="00490E08">
        <w:rPr>
          <w:rFonts w:eastAsiaTheme="minorHAnsi"/>
          <w:sz w:val="26"/>
          <w:szCs w:val="26"/>
        </w:rPr>
        <w:t>о проведении Аукциона.</w:t>
      </w:r>
    </w:p>
    <w:p w:rsidR="00D860D9" w:rsidRPr="0085742E" w:rsidRDefault="00994E37" w:rsidP="00CE5906">
      <w:pPr>
        <w:widowControl/>
        <w:tabs>
          <w:tab w:val="left" w:pos="993"/>
        </w:tabs>
        <w:spacing w:before="0" w:line="276" w:lineRule="auto"/>
        <w:ind w:firstLine="709"/>
        <w:jc w:val="both"/>
        <w:rPr>
          <w:sz w:val="26"/>
          <w:szCs w:val="26"/>
        </w:rPr>
      </w:pPr>
      <w:r w:rsidRPr="00007DA1">
        <w:rPr>
          <w:sz w:val="26"/>
          <w:szCs w:val="26"/>
        </w:rPr>
        <w:t>В соответствии с извещением о</w:t>
      </w:r>
      <w:r w:rsidR="00036B95" w:rsidRPr="00007DA1">
        <w:rPr>
          <w:sz w:val="26"/>
          <w:szCs w:val="26"/>
        </w:rPr>
        <w:t xml:space="preserve"> проведении </w:t>
      </w:r>
      <w:r w:rsidR="00ED0836" w:rsidRPr="00007DA1">
        <w:rPr>
          <w:sz w:val="26"/>
          <w:szCs w:val="26"/>
        </w:rPr>
        <w:t>Аукциона</w:t>
      </w:r>
      <w:r w:rsidRPr="00007DA1">
        <w:rPr>
          <w:sz w:val="26"/>
          <w:szCs w:val="26"/>
        </w:rPr>
        <w:t xml:space="preserve">, протоколами, </w:t>
      </w:r>
      <w:r w:rsidRPr="0085742E">
        <w:rPr>
          <w:sz w:val="26"/>
          <w:szCs w:val="26"/>
        </w:rPr>
        <w:t>составленными при определении поставщика (подрядчика, исполнителя):</w:t>
      </w:r>
    </w:p>
    <w:p w:rsidR="00245D61" w:rsidRPr="0085742E" w:rsidRDefault="004415EF" w:rsidP="004E0482">
      <w:pPr>
        <w:widowControl/>
        <w:tabs>
          <w:tab w:val="left" w:pos="993"/>
        </w:tabs>
        <w:spacing w:before="0" w:line="276" w:lineRule="auto"/>
        <w:ind w:firstLine="709"/>
        <w:jc w:val="both"/>
        <w:rPr>
          <w:sz w:val="26"/>
          <w:szCs w:val="26"/>
        </w:rPr>
      </w:pPr>
      <w:r w:rsidRPr="0085742E">
        <w:rPr>
          <w:sz w:val="26"/>
          <w:szCs w:val="26"/>
        </w:rPr>
        <w:t>1</w:t>
      </w:r>
      <w:r w:rsidR="00994E37" w:rsidRPr="0085742E">
        <w:rPr>
          <w:sz w:val="26"/>
          <w:szCs w:val="26"/>
        </w:rPr>
        <w:t xml:space="preserve">) </w:t>
      </w:r>
      <w:r w:rsidR="00D00583" w:rsidRPr="0085742E">
        <w:rPr>
          <w:sz w:val="26"/>
          <w:szCs w:val="26"/>
        </w:rPr>
        <w:t>извещение о проведении Аукциона размещено</w:t>
      </w:r>
      <w:r w:rsidR="00245D61" w:rsidRPr="0085742E">
        <w:rPr>
          <w:sz w:val="26"/>
          <w:szCs w:val="26"/>
        </w:rPr>
        <w:t xml:space="preserve"> </w:t>
      </w:r>
      <w:r w:rsidR="00245D61" w:rsidRPr="0085742E">
        <w:rPr>
          <w:color w:val="auto"/>
          <w:sz w:val="26"/>
          <w:szCs w:val="26"/>
        </w:rPr>
        <w:t>–</w:t>
      </w:r>
      <w:r w:rsidR="00245D61" w:rsidRPr="0085742E">
        <w:rPr>
          <w:sz w:val="26"/>
          <w:szCs w:val="26"/>
        </w:rPr>
        <w:t xml:space="preserve"> </w:t>
      </w:r>
      <w:r w:rsidR="00DC3951" w:rsidRPr="00DC3951">
        <w:rPr>
          <w:sz w:val="26"/>
          <w:szCs w:val="26"/>
        </w:rPr>
        <w:t>16.04.2026</w:t>
      </w:r>
      <w:r w:rsidR="00245D61" w:rsidRPr="0085742E">
        <w:rPr>
          <w:sz w:val="26"/>
          <w:szCs w:val="26"/>
        </w:rPr>
        <w:t>;</w:t>
      </w:r>
    </w:p>
    <w:p w:rsidR="00994E37" w:rsidRPr="0085742E" w:rsidRDefault="00245D61" w:rsidP="004E0482">
      <w:pPr>
        <w:widowControl/>
        <w:tabs>
          <w:tab w:val="left" w:pos="993"/>
        </w:tabs>
        <w:spacing w:before="0" w:line="276" w:lineRule="auto"/>
        <w:ind w:firstLine="709"/>
        <w:jc w:val="both"/>
        <w:rPr>
          <w:sz w:val="26"/>
          <w:szCs w:val="26"/>
        </w:rPr>
      </w:pPr>
      <w:r w:rsidRPr="0085742E">
        <w:rPr>
          <w:sz w:val="26"/>
          <w:szCs w:val="26"/>
        </w:rPr>
        <w:t xml:space="preserve">2) </w:t>
      </w:r>
      <w:r w:rsidR="00994E37" w:rsidRPr="0085742E">
        <w:rPr>
          <w:color w:val="auto"/>
          <w:sz w:val="26"/>
          <w:szCs w:val="26"/>
        </w:rPr>
        <w:t xml:space="preserve">начальная (максимальная) цена контракта </w:t>
      </w:r>
      <w:r w:rsidR="007257E3" w:rsidRPr="0085742E">
        <w:rPr>
          <w:color w:val="auto"/>
          <w:sz w:val="26"/>
          <w:szCs w:val="26"/>
        </w:rPr>
        <w:t>–</w:t>
      </w:r>
      <w:r w:rsidR="00994E37" w:rsidRPr="0085742E">
        <w:rPr>
          <w:color w:val="auto"/>
          <w:sz w:val="26"/>
          <w:szCs w:val="26"/>
        </w:rPr>
        <w:t xml:space="preserve"> </w:t>
      </w:r>
      <w:r w:rsidR="00A83025" w:rsidRPr="00A83025">
        <w:rPr>
          <w:rStyle w:val="cardmaininfocontent"/>
          <w:sz w:val="26"/>
          <w:szCs w:val="26"/>
        </w:rPr>
        <w:t>2 506 666,66</w:t>
      </w:r>
      <w:r w:rsidR="00405499" w:rsidRPr="0085742E">
        <w:rPr>
          <w:rStyle w:val="cardmaininfocontent"/>
          <w:sz w:val="26"/>
          <w:szCs w:val="26"/>
        </w:rPr>
        <w:t xml:space="preserve"> </w:t>
      </w:r>
      <w:r w:rsidR="00754F67" w:rsidRPr="0085742E">
        <w:rPr>
          <w:rStyle w:val="cardmaininfocontent"/>
          <w:sz w:val="26"/>
          <w:szCs w:val="26"/>
        </w:rPr>
        <w:t>рублей</w:t>
      </w:r>
      <w:r w:rsidR="00994E37" w:rsidRPr="0085742E">
        <w:rPr>
          <w:color w:val="auto"/>
          <w:sz w:val="26"/>
          <w:szCs w:val="26"/>
        </w:rPr>
        <w:t>;</w:t>
      </w:r>
    </w:p>
    <w:p w:rsidR="00245D61" w:rsidRPr="0085742E" w:rsidRDefault="00245D61" w:rsidP="002504F2">
      <w:pPr>
        <w:widowControl/>
        <w:tabs>
          <w:tab w:val="left" w:pos="993"/>
        </w:tabs>
        <w:spacing w:before="0" w:line="276" w:lineRule="auto"/>
        <w:ind w:firstLine="709"/>
        <w:jc w:val="both"/>
        <w:rPr>
          <w:sz w:val="26"/>
          <w:szCs w:val="26"/>
        </w:rPr>
      </w:pPr>
      <w:r w:rsidRPr="0085742E">
        <w:rPr>
          <w:sz w:val="26"/>
          <w:szCs w:val="26"/>
        </w:rPr>
        <w:t>3</w:t>
      </w:r>
      <w:r w:rsidR="00D860D9" w:rsidRPr="0085742E">
        <w:rPr>
          <w:sz w:val="26"/>
          <w:szCs w:val="26"/>
        </w:rPr>
        <w:t>)</w:t>
      </w:r>
      <w:r w:rsidR="00D860D9" w:rsidRPr="0085742E">
        <w:rPr>
          <w:sz w:val="26"/>
          <w:szCs w:val="26"/>
        </w:rPr>
        <w:tab/>
        <w:t xml:space="preserve">дата окончания подачи заявок – </w:t>
      </w:r>
      <w:r w:rsidR="00CB7A3B" w:rsidRPr="00CB7A3B">
        <w:rPr>
          <w:sz w:val="26"/>
          <w:szCs w:val="26"/>
        </w:rPr>
        <w:t>27.04.2026</w:t>
      </w:r>
      <w:r w:rsidR="000D617B" w:rsidRPr="0085742E">
        <w:rPr>
          <w:sz w:val="26"/>
          <w:szCs w:val="26"/>
        </w:rPr>
        <w:t>.</w:t>
      </w:r>
    </w:p>
    <w:p w:rsidR="00B95618" w:rsidRPr="00F2637B" w:rsidRDefault="009A712B" w:rsidP="00B95618">
      <w:pPr>
        <w:widowControl/>
        <w:tabs>
          <w:tab w:val="left" w:pos="993"/>
        </w:tabs>
        <w:spacing w:before="0" w:line="269" w:lineRule="auto"/>
        <w:ind w:firstLine="709"/>
        <w:jc w:val="both"/>
        <w:rPr>
          <w:sz w:val="26"/>
          <w:szCs w:val="26"/>
        </w:rPr>
      </w:pPr>
      <w:r w:rsidRPr="009A712B">
        <w:rPr>
          <w:sz w:val="26"/>
          <w:szCs w:val="26"/>
        </w:rPr>
        <w:t>1</w:t>
      </w:r>
      <w:r w:rsidR="00D37AFB">
        <w:rPr>
          <w:sz w:val="26"/>
          <w:szCs w:val="26"/>
        </w:rPr>
        <w:t>.</w:t>
      </w:r>
      <w:r w:rsidR="0049677F" w:rsidRPr="0049677F">
        <w:rPr>
          <w:sz w:val="26"/>
          <w:szCs w:val="26"/>
        </w:rPr>
        <w:t xml:space="preserve"> </w:t>
      </w:r>
      <w:r w:rsidR="00B95618" w:rsidRPr="00F2637B">
        <w:rPr>
          <w:sz w:val="26"/>
          <w:szCs w:val="26"/>
        </w:rPr>
        <w:t>Согласно доводу жалобы Заявителя, Заказчиком в извещении о проведении Аукциона установлены требования к техническим характеристикам товаров не в соответствии с каталогом товаров, работ, услуг для обеспечения государственн</w:t>
      </w:r>
      <w:r w:rsidR="005A678D">
        <w:rPr>
          <w:sz w:val="26"/>
          <w:szCs w:val="26"/>
        </w:rPr>
        <w:t>ых и муниципальных нужд (далее –</w:t>
      </w:r>
      <w:r w:rsidR="00B95618" w:rsidRPr="00F2637B">
        <w:rPr>
          <w:sz w:val="26"/>
          <w:szCs w:val="26"/>
        </w:rPr>
        <w:t xml:space="preserve"> КТРУ).</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49677F" w:rsidRPr="00C624BD" w:rsidRDefault="0049677F" w:rsidP="0049677F">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B0462C">
        <w:rPr>
          <w:rFonts w:eastAsiaTheme="minorHAnsi"/>
          <w:color w:val="auto"/>
          <w:sz w:val="26"/>
          <w:szCs w:val="26"/>
          <w:lang w:eastAsia="en-US"/>
        </w:rPr>
        <w:t>поставка медицинского оборудования</w:t>
      </w:r>
      <w:r w:rsidRPr="00C624BD">
        <w:rPr>
          <w:rFonts w:eastAsiaTheme="minorHAnsi"/>
          <w:color w:val="auto"/>
          <w:sz w:val="26"/>
          <w:szCs w:val="26"/>
          <w:lang w:eastAsia="en-US"/>
        </w:rPr>
        <w:t>.</w:t>
      </w:r>
    </w:p>
    <w:p w:rsidR="0049677F" w:rsidRPr="00C624BD"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Заказчиком в структурированной форме извещения о пров</w:t>
      </w:r>
      <w:r w:rsidR="00CB3FFE">
        <w:rPr>
          <w:rFonts w:eastAsiaTheme="minorHAnsi"/>
          <w:color w:val="auto"/>
          <w:sz w:val="26"/>
          <w:szCs w:val="26"/>
          <w:lang w:eastAsia="en-US"/>
        </w:rPr>
        <w:t>едении Аукциона для поставляемого</w:t>
      </w:r>
      <w:r w:rsidR="001D53A1">
        <w:rPr>
          <w:rFonts w:eastAsiaTheme="minorHAnsi"/>
          <w:color w:val="auto"/>
          <w:sz w:val="26"/>
          <w:szCs w:val="26"/>
          <w:lang w:eastAsia="en-US"/>
        </w:rPr>
        <w:t xml:space="preserve"> товара</w:t>
      </w:r>
      <w:r w:rsidRPr="00C624BD">
        <w:rPr>
          <w:rFonts w:eastAsiaTheme="minorHAnsi"/>
          <w:color w:val="auto"/>
          <w:sz w:val="26"/>
          <w:szCs w:val="26"/>
          <w:lang w:eastAsia="en-US"/>
        </w:rPr>
        <w:t xml:space="preserve"> установлена позиция КТРУ </w:t>
      </w:r>
      <w:r w:rsidR="00CB7A3B">
        <w:rPr>
          <w:rFonts w:eastAsiaTheme="minorHAnsi"/>
          <w:color w:val="auto"/>
          <w:sz w:val="26"/>
          <w:szCs w:val="26"/>
          <w:lang w:eastAsia="en-US"/>
        </w:rPr>
        <w:t>26.60.13.190-00000728</w:t>
      </w:r>
      <w:r w:rsidR="00CB3FFE" w:rsidRPr="00CB3FFE">
        <w:rPr>
          <w:rFonts w:eastAsiaTheme="minorHAnsi"/>
          <w:color w:val="auto"/>
          <w:sz w:val="26"/>
          <w:szCs w:val="26"/>
          <w:lang w:eastAsia="en-US"/>
        </w:rPr>
        <w:t xml:space="preserve"> </w:t>
      </w:r>
      <w:r w:rsidRPr="00C624BD">
        <w:rPr>
          <w:rFonts w:eastAsiaTheme="minorHAnsi"/>
          <w:color w:val="auto"/>
          <w:sz w:val="26"/>
          <w:szCs w:val="26"/>
          <w:lang w:eastAsia="en-US"/>
        </w:rPr>
        <w:t>«</w:t>
      </w:r>
      <w:r w:rsidR="00CB7A3B">
        <w:rPr>
          <w:rFonts w:eastAsiaTheme="minorHAnsi"/>
          <w:color w:val="auto"/>
          <w:sz w:val="26"/>
          <w:szCs w:val="26"/>
          <w:lang w:eastAsia="en-US"/>
        </w:rPr>
        <w:t>Тренажер для продолжительной пассивной разработки суставов</w:t>
      </w:r>
      <w:r w:rsidRPr="00C624BD">
        <w:rPr>
          <w:rFonts w:eastAsiaTheme="minorHAnsi"/>
          <w:color w:val="auto"/>
          <w:sz w:val="26"/>
          <w:szCs w:val="26"/>
          <w:lang w:eastAsia="en-US"/>
        </w:rPr>
        <w:t>».</w:t>
      </w:r>
    </w:p>
    <w:p w:rsidR="00B95618"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 xml:space="preserve">Согласно сведениям, размещенным на Официальном сайте, в КТРУ имеется позиция </w:t>
      </w:r>
      <w:r w:rsidR="00CB7A3B">
        <w:rPr>
          <w:rFonts w:eastAsiaTheme="minorHAnsi"/>
          <w:color w:val="auto"/>
          <w:sz w:val="26"/>
          <w:szCs w:val="26"/>
          <w:lang w:eastAsia="en-US"/>
        </w:rPr>
        <w:t>26.60.13.190-00000728</w:t>
      </w:r>
      <w:r w:rsidRPr="00C624BD">
        <w:rPr>
          <w:rFonts w:eastAsiaTheme="minorHAnsi"/>
          <w:color w:val="auto"/>
          <w:sz w:val="26"/>
          <w:szCs w:val="26"/>
          <w:lang w:eastAsia="en-US"/>
        </w:rPr>
        <w:t xml:space="preserve"> «</w:t>
      </w:r>
      <w:r w:rsidR="00CB7A3B">
        <w:rPr>
          <w:rFonts w:eastAsiaTheme="minorHAnsi"/>
          <w:color w:val="auto"/>
          <w:sz w:val="26"/>
          <w:szCs w:val="26"/>
          <w:lang w:eastAsia="en-US"/>
        </w:rPr>
        <w:t>Тренажер для продолжительной пассивной разработки суставов</w:t>
      </w:r>
      <w:r w:rsidRPr="00C624BD">
        <w:rPr>
          <w:rFonts w:eastAsiaTheme="minorHAnsi"/>
          <w:color w:val="auto"/>
          <w:sz w:val="26"/>
          <w:szCs w:val="26"/>
          <w:lang w:eastAsia="en-US"/>
        </w:rPr>
        <w:t xml:space="preserve">», с обязательной датой применения с </w:t>
      </w:r>
      <w:r w:rsidR="00CB7A3B" w:rsidRPr="00CB7A3B">
        <w:rPr>
          <w:rFonts w:eastAsiaTheme="minorHAnsi"/>
          <w:color w:val="auto"/>
          <w:sz w:val="26"/>
          <w:szCs w:val="26"/>
          <w:lang w:eastAsia="en-US"/>
        </w:rPr>
        <w:t>08.11.2025</w:t>
      </w:r>
      <w:r w:rsidR="00B95618">
        <w:rPr>
          <w:rFonts w:eastAsiaTheme="minorHAnsi"/>
          <w:color w:val="auto"/>
          <w:sz w:val="26"/>
          <w:szCs w:val="26"/>
          <w:lang w:eastAsia="en-US"/>
        </w:rPr>
        <w:t>.</w:t>
      </w:r>
    </w:p>
    <w:p w:rsidR="00CB4255" w:rsidRDefault="00D962CA" w:rsidP="00CB4255">
      <w:pPr>
        <w:widowControl/>
        <w:tabs>
          <w:tab w:val="left" w:pos="851"/>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rsidR="00D962CA" w:rsidRDefault="00D962CA" w:rsidP="00CB4255">
      <w:pPr>
        <w:widowControl/>
        <w:tabs>
          <w:tab w:val="left" w:pos="851"/>
          <w:tab w:val="left" w:pos="993"/>
        </w:tabs>
        <w:spacing w:before="0" w:line="276" w:lineRule="auto"/>
        <w:ind w:firstLine="709"/>
        <w:jc w:val="both"/>
        <w:rPr>
          <w:sz w:val="26"/>
          <w:szCs w:val="26"/>
        </w:rPr>
      </w:pPr>
      <w:r>
        <w:rPr>
          <w:sz w:val="26"/>
          <w:szCs w:val="26"/>
        </w:rPr>
        <w:t>«</w:t>
      </w:r>
      <w:r w:rsidR="00A83025">
        <w:rPr>
          <w:sz w:val="26"/>
          <w:szCs w:val="26"/>
        </w:rPr>
        <w:t xml:space="preserve">В отношении кода в КТРУ </w:t>
      </w:r>
      <w:r w:rsidR="00A83025" w:rsidRPr="00A83025">
        <w:rPr>
          <w:sz w:val="26"/>
          <w:szCs w:val="26"/>
        </w:rPr>
        <w:t xml:space="preserve">установлено описание позиции и  характеристики товара, работы, услуги. Заказчиком при описании характеристик товара использовались характеристики товара в соответствии с КТРУ и установлены дополнительные характеристики описания товара, установление </w:t>
      </w:r>
      <w:r w:rsidR="00A83025">
        <w:rPr>
          <w:sz w:val="26"/>
          <w:szCs w:val="26"/>
        </w:rPr>
        <w:t>доп. характеристик не запрещено</w:t>
      </w:r>
      <w:r>
        <w:rPr>
          <w:sz w:val="26"/>
          <w:szCs w:val="26"/>
        </w:rPr>
        <w:t>».</w:t>
      </w:r>
    </w:p>
    <w:p w:rsidR="006973D7" w:rsidRPr="003E0482" w:rsidRDefault="006973D7" w:rsidP="006973D7">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6973D7" w:rsidRDefault="006973D7" w:rsidP="006973D7">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9A712B" w:rsidRPr="009A712B" w:rsidRDefault="009A712B" w:rsidP="0049677F">
      <w:pPr>
        <w:tabs>
          <w:tab w:val="left" w:pos="993"/>
        </w:tabs>
        <w:spacing w:before="0" w:line="276" w:lineRule="auto"/>
        <w:ind w:firstLine="709"/>
        <w:jc w:val="both"/>
        <w:rPr>
          <w:sz w:val="26"/>
          <w:szCs w:val="26"/>
        </w:rPr>
      </w:pPr>
      <w:r w:rsidRPr="009A712B">
        <w:rPr>
          <w:sz w:val="26"/>
          <w:szCs w:val="26"/>
        </w:rPr>
        <w:t>2. Согласно доводу жалобы Заявителя, Заказчиком неправомерно установлено требование о наличии лицензий.</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009D5AE6">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3.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w:t>
      </w:r>
      <w:r w:rsidR="00142282">
        <w:rPr>
          <w:sz w:val="26"/>
          <w:szCs w:val="26"/>
        </w:rPr>
        <w:t>ской деятельности (далее – ОКПД</w:t>
      </w:r>
      <w:r w:rsidRPr="009A712B">
        <w:rPr>
          <w:sz w:val="26"/>
          <w:szCs w:val="26"/>
        </w:rPr>
        <w:t>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согласно сведениям, размещенным на Официальном са</w:t>
      </w:r>
      <w:r w:rsidR="00007DA1">
        <w:rPr>
          <w:sz w:val="26"/>
          <w:szCs w:val="26"/>
        </w:rPr>
        <w:t>йте, к поставке требуются</w:t>
      </w:r>
      <w:r w:rsidR="008F3B5D">
        <w:rPr>
          <w:sz w:val="26"/>
          <w:szCs w:val="26"/>
        </w:rPr>
        <w:t xml:space="preserve"> товар</w:t>
      </w:r>
      <w:r w:rsidR="00142282">
        <w:rPr>
          <w:sz w:val="26"/>
          <w:szCs w:val="26"/>
        </w:rPr>
        <w:t>, относящий</w:t>
      </w:r>
      <w:r w:rsidR="00007DA1">
        <w:rPr>
          <w:sz w:val="26"/>
          <w:szCs w:val="26"/>
        </w:rPr>
        <w:t>ся</w:t>
      </w:r>
      <w:r w:rsidRPr="009A712B">
        <w:rPr>
          <w:sz w:val="26"/>
          <w:szCs w:val="26"/>
        </w:rPr>
        <w:t xml:space="preserve"> к коду ОКДП2 </w:t>
      </w:r>
      <w:r w:rsidR="00CB7A3B">
        <w:rPr>
          <w:sz w:val="26"/>
          <w:szCs w:val="26"/>
        </w:rPr>
        <w:t>32.30.14.130</w:t>
      </w:r>
      <w:r w:rsidR="005A678D" w:rsidRPr="005A678D">
        <w:rPr>
          <w:sz w:val="26"/>
          <w:szCs w:val="26"/>
        </w:rPr>
        <w:t xml:space="preserve"> </w:t>
      </w:r>
      <w:r w:rsidR="005A678D">
        <w:rPr>
          <w:sz w:val="26"/>
          <w:szCs w:val="26"/>
        </w:rPr>
        <w:t>–</w:t>
      </w:r>
      <w:r w:rsidR="005A678D" w:rsidRPr="005A678D">
        <w:rPr>
          <w:sz w:val="26"/>
          <w:szCs w:val="26"/>
        </w:rPr>
        <w:t xml:space="preserve"> </w:t>
      </w:r>
      <w:r w:rsidR="005A678D">
        <w:rPr>
          <w:sz w:val="26"/>
          <w:szCs w:val="26"/>
        </w:rPr>
        <w:t>«</w:t>
      </w:r>
      <w:r w:rsidR="00CB7A3B">
        <w:rPr>
          <w:sz w:val="26"/>
          <w:szCs w:val="26"/>
        </w:rPr>
        <w:t>Тренажеры реабилитационные</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D962CA" w:rsidRPr="009A712B" w:rsidRDefault="0085742E" w:rsidP="00D962CA">
      <w:pPr>
        <w:tabs>
          <w:tab w:val="left" w:pos="993"/>
        </w:tabs>
        <w:spacing w:before="0" w:line="276" w:lineRule="auto"/>
        <w:ind w:firstLine="709"/>
        <w:jc w:val="both"/>
        <w:rPr>
          <w:sz w:val="26"/>
          <w:szCs w:val="26"/>
        </w:rPr>
      </w:pPr>
      <w:r w:rsidRPr="00BD36C9">
        <w:rPr>
          <w:sz w:val="26"/>
          <w:szCs w:val="26"/>
        </w:rPr>
        <w:t xml:space="preserve">5. </w:t>
      </w:r>
      <w:r w:rsidR="00D962CA" w:rsidRPr="009A712B">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D962CA" w:rsidRDefault="00D962CA" w:rsidP="00D962CA">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D962CA" w:rsidRPr="00D962CA" w:rsidRDefault="00D962CA" w:rsidP="00D962CA">
      <w:pPr>
        <w:tabs>
          <w:tab w:val="left" w:pos="993"/>
        </w:tabs>
        <w:spacing w:before="0" w:line="276" w:lineRule="auto"/>
        <w:ind w:firstLine="709"/>
        <w:jc w:val="both"/>
        <w:rPr>
          <w:sz w:val="26"/>
          <w:szCs w:val="26"/>
        </w:rPr>
      </w:pPr>
      <w:r w:rsidRPr="00D962CA">
        <w:rPr>
          <w:sz w:val="26"/>
          <w:szCs w:val="26"/>
        </w:rPr>
        <w:t>Заказчиком в структурированной форме извещения о проведении Аукциона установлены требования к техническим характеристикам поставляемого товара «</w:t>
      </w:r>
      <w:r w:rsidR="00CB7A3B">
        <w:rPr>
          <w:sz w:val="26"/>
          <w:szCs w:val="26"/>
        </w:rPr>
        <w:t>Тренажер для продолжительной пассивной разработки суставов</w:t>
      </w:r>
      <w:r w:rsidRPr="00D962CA">
        <w:rPr>
          <w:sz w:val="26"/>
          <w:szCs w:val="26"/>
        </w:rPr>
        <w:t>».</w:t>
      </w:r>
    </w:p>
    <w:p w:rsidR="00D962CA" w:rsidRDefault="00D962CA" w:rsidP="00D962CA">
      <w:pPr>
        <w:tabs>
          <w:tab w:val="left" w:pos="993"/>
        </w:tabs>
        <w:spacing w:before="0" w:line="276" w:lineRule="auto"/>
        <w:ind w:firstLine="709"/>
        <w:jc w:val="both"/>
        <w:rPr>
          <w:sz w:val="26"/>
          <w:szCs w:val="26"/>
        </w:rPr>
      </w:pPr>
      <w:r w:rsidRPr="00D962CA">
        <w:rPr>
          <w:sz w:val="26"/>
          <w:szCs w:val="26"/>
        </w:rPr>
        <w:t>По мнению Заявителя, совокупности характеристик, установленных в извещении о проведении Аукциона для товара «</w:t>
      </w:r>
      <w:r w:rsidR="00CB7A3B">
        <w:rPr>
          <w:sz w:val="26"/>
          <w:szCs w:val="26"/>
        </w:rPr>
        <w:t>Тренажер для продолжительной пассивной разработки суставов</w:t>
      </w:r>
      <w:r w:rsidRPr="00D962CA">
        <w:rPr>
          <w:sz w:val="26"/>
          <w:szCs w:val="26"/>
        </w:rPr>
        <w:t>» соответствует товар единственного производителя.</w:t>
      </w:r>
    </w:p>
    <w:p w:rsidR="00CB4255" w:rsidRDefault="00CB4255" w:rsidP="00D962CA">
      <w:pPr>
        <w:tabs>
          <w:tab w:val="left" w:pos="993"/>
        </w:tabs>
        <w:spacing w:before="0" w:line="276" w:lineRule="auto"/>
        <w:ind w:firstLine="709"/>
        <w:jc w:val="both"/>
        <w:rPr>
          <w:sz w:val="26"/>
          <w:szCs w:val="26"/>
        </w:rPr>
      </w:pPr>
      <w:r w:rsidRPr="00CB4255">
        <w:rPr>
          <w:sz w:val="26"/>
          <w:szCs w:val="26"/>
        </w:rPr>
        <w:t>Представителем Заказчика представлены документы и сведения, подтверждающие, что совокупности всех характеристик поставляемых товаров соответствую товары как минимум двух производителей</w:t>
      </w:r>
      <w:r w:rsidR="00CB7A3B">
        <w:rPr>
          <w:sz w:val="26"/>
          <w:szCs w:val="26"/>
        </w:rPr>
        <w:t xml:space="preserve"> ООО НВП «Орбита» и </w:t>
      </w:r>
      <w:r w:rsidR="00CB7A3B" w:rsidRPr="00CB7A3B">
        <w:rPr>
          <w:sz w:val="26"/>
          <w:szCs w:val="26"/>
        </w:rPr>
        <w:t>"Кинетек САС"</w:t>
      </w:r>
      <w:r w:rsidR="007023DE">
        <w:rPr>
          <w:sz w:val="26"/>
          <w:szCs w:val="26"/>
        </w:rPr>
        <w:t>.</w:t>
      </w:r>
    </w:p>
    <w:p w:rsidR="00CB4255" w:rsidRPr="00CB4255" w:rsidRDefault="00CB4255" w:rsidP="00CB4255">
      <w:pPr>
        <w:tabs>
          <w:tab w:val="left" w:pos="993"/>
        </w:tabs>
        <w:spacing w:before="0" w:line="276" w:lineRule="auto"/>
        <w:ind w:firstLine="709"/>
        <w:jc w:val="both"/>
        <w:rPr>
          <w:sz w:val="26"/>
          <w:szCs w:val="26"/>
        </w:rPr>
      </w:pPr>
      <w:r w:rsidRPr="00CB4255">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товара подобным образом не ограничивает количество участников, что не противоречит требованиям Закона о контрактной системе.</w:t>
      </w:r>
    </w:p>
    <w:p w:rsidR="00CB4255" w:rsidRPr="00CB4255" w:rsidRDefault="00CB4255" w:rsidP="00CB4255">
      <w:pPr>
        <w:tabs>
          <w:tab w:val="left" w:pos="993"/>
        </w:tabs>
        <w:spacing w:before="0" w:line="276" w:lineRule="auto"/>
        <w:ind w:firstLine="709"/>
        <w:jc w:val="both"/>
        <w:rPr>
          <w:sz w:val="26"/>
          <w:szCs w:val="26"/>
        </w:rPr>
      </w:pPr>
      <w:r w:rsidRPr="00CB4255">
        <w:rPr>
          <w:sz w:val="26"/>
          <w:szCs w:val="26"/>
        </w:rPr>
        <w:t>При этом, представитель Заявителя не представил документов и сведений, свидетельствующих об обратном.</w:t>
      </w:r>
    </w:p>
    <w:p w:rsidR="00CB4255" w:rsidRDefault="00CB4255" w:rsidP="00CB4255">
      <w:pPr>
        <w:tabs>
          <w:tab w:val="left" w:pos="993"/>
        </w:tabs>
        <w:spacing w:before="0" w:line="276" w:lineRule="auto"/>
        <w:ind w:firstLine="709"/>
        <w:jc w:val="both"/>
        <w:rPr>
          <w:sz w:val="26"/>
          <w:szCs w:val="26"/>
        </w:rPr>
      </w:pPr>
      <w:r w:rsidRPr="00CB4255">
        <w:rPr>
          <w:sz w:val="26"/>
          <w:szCs w:val="26"/>
        </w:rPr>
        <w:t>Следовательно, довод жалобы Заявителя является необоснованным</w:t>
      </w:r>
    </w:p>
    <w:p w:rsidR="009A712B" w:rsidRPr="009A712B" w:rsidRDefault="009A712B" w:rsidP="00CB4255">
      <w:pPr>
        <w:tabs>
          <w:tab w:val="left" w:pos="993"/>
        </w:tabs>
        <w:spacing w:before="0" w:line="276" w:lineRule="auto"/>
        <w:ind w:firstLine="709"/>
        <w:jc w:val="both"/>
        <w:rPr>
          <w:sz w:val="26"/>
          <w:szCs w:val="26"/>
        </w:rPr>
      </w:pPr>
      <w:r w:rsidRPr="009A712B">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6652E4" w:rsidRDefault="006652E4" w:rsidP="006652E4">
      <w:pPr>
        <w:widowControl/>
        <w:tabs>
          <w:tab w:val="left" w:pos="851"/>
          <w:tab w:val="left" w:pos="993"/>
        </w:tabs>
        <w:spacing w:before="0" w:line="276" w:lineRule="auto"/>
        <w:ind w:firstLine="709"/>
        <w:jc w:val="both"/>
        <w:rPr>
          <w:sz w:val="26"/>
          <w:szCs w:val="26"/>
        </w:rPr>
      </w:pPr>
      <w:r>
        <w:rPr>
          <w:sz w:val="26"/>
          <w:szCs w:val="26"/>
        </w:rPr>
        <w:t xml:space="preserve">7. Согласно доводу жалобы Заявителя, Заказчиком в нарушение норм Закона о контрактной системе не установлены ограничения допуска в соответствии с </w:t>
      </w:r>
      <w:r w:rsidRPr="003C7CFB">
        <w:rPr>
          <w:rFonts w:eastAsiaTheme="minorHAnsi"/>
          <w:color w:val="auto"/>
          <w:sz w:val="26"/>
          <w:szCs w:val="26"/>
          <w:lang w:eastAsia="en-US"/>
        </w:rPr>
        <w:t>Постановлени</w:t>
      </w:r>
      <w:r>
        <w:rPr>
          <w:rFonts w:eastAsiaTheme="minorHAnsi"/>
          <w:color w:val="auto"/>
          <w:sz w:val="26"/>
          <w:szCs w:val="26"/>
          <w:lang w:eastAsia="en-US"/>
        </w:rPr>
        <w:t>ем</w:t>
      </w:r>
      <w:r w:rsidRPr="003C7CFB">
        <w:rPr>
          <w:rFonts w:eastAsiaTheme="minorHAnsi"/>
          <w:color w:val="auto"/>
          <w:sz w:val="26"/>
          <w:szCs w:val="26"/>
          <w:lang w:eastAsia="en-US"/>
        </w:rPr>
        <w:t xml:space="preserve"> </w:t>
      </w:r>
      <w:r>
        <w:rPr>
          <w:rFonts w:eastAsiaTheme="minorHAnsi"/>
          <w:color w:val="auto"/>
          <w:sz w:val="26"/>
          <w:szCs w:val="26"/>
          <w:lang w:eastAsia="en-US"/>
        </w:rPr>
        <w:t>№ 1875.</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6652E4" w:rsidRDefault="006652E4" w:rsidP="006652E4">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Заказчиком в извещении о проведении Аукциона установлены требования к товару «</w:t>
      </w:r>
      <w:r w:rsidR="00CB7A3B">
        <w:rPr>
          <w:sz w:val="26"/>
          <w:szCs w:val="26"/>
        </w:rPr>
        <w:t>Тренажер для продолжительной пассивной разработки суставов</w:t>
      </w:r>
      <w:r w:rsidRPr="006652E4">
        <w:rPr>
          <w:sz w:val="26"/>
          <w:szCs w:val="26"/>
        </w:rPr>
        <w:t xml:space="preserve">» с кодом позиций КТРУ </w:t>
      </w:r>
      <w:r w:rsidR="00CB7A3B">
        <w:rPr>
          <w:sz w:val="26"/>
          <w:szCs w:val="26"/>
        </w:rPr>
        <w:t>26.60.13.190-00000728</w:t>
      </w:r>
      <w:r w:rsidRPr="006652E4">
        <w:rPr>
          <w:sz w:val="26"/>
          <w:szCs w:val="26"/>
        </w:rPr>
        <w:t>.</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Заказчиком в извещении о проведении Аукциона установлено ограничение закупок товаров, происходящих из иностранных государств, выполняемых работ, оказываемых услуг иностранными лицами.</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Изучив документы и сведения, размещенные на Официальном сайте, Комиссия приходит к выводу, что действия Заказчика в части установления ограничения в соответствии с Постановлением №1875 не противоречат требованиям Закона о контрактной системе.</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6652E4" w:rsidRDefault="006652E4" w:rsidP="006652E4">
      <w:pPr>
        <w:tabs>
          <w:tab w:val="left" w:pos="993"/>
        </w:tabs>
        <w:spacing w:before="0" w:line="276" w:lineRule="auto"/>
        <w:ind w:firstLine="709"/>
        <w:jc w:val="both"/>
        <w:rPr>
          <w:sz w:val="26"/>
          <w:szCs w:val="26"/>
        </w:rPr>
      </w:pPr>
      <w:r w:rsidRPr="006652E4">
        <w:rPr>
          <w:sz w:val="26"/>
          <w:szCs w:val="26"/>
        </w:rPr>
        <w:t>Следовательно, довод жалобы Заявителя не нашел своего подтверждения.</w:t>
      </w:r>
    </w:p>
    <w:p w:rsidR="009A712B" w:rsidRPr="009A712B" w:rsidRDefault="009A712B" w:rsidP="006652E4">
      <w:pPr>
        <w:tabs>
          <w:tab w:val="left" w:pos="993"/>
        </w:tabs>
        <w:spacing w:before="0" w:line="276" w:lineRule="auto"/>
        <w:ind w:firstLine="709"/>
        <w:jc w:val="both"/>
        <w:rPr>
          <w:sz w:val="26"/>
          <w:szCs w:val="26"/>
        </w:rPr>
      </w:pPr>
      <w:r w:rsidRPr="009A712B">
        <w:rPr>
          <w:sz w:val="26"/>
          <w:szCs w:val="26"/>
        </w:rPr>
        <w:t>8.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w:t>
      </w:r>
      <w:r w:rsidR="00BE5DA5">
        <w:rPr>
          <w:sz w:val="26"/>
          <w:szCs w:val="26"/>
        </w:rPr>
        <w:t xml:space="preserve"> </w:t>
      </w:r>
      <w:r w:rsidRPr="009A712B">
        <w:rPr>
          <w:sz w:val="26"/>
          <w:szCs w:val="26"/>
        </w:rPr>
        <w:t>1875 установлено, что информацией и документами, подтверждающими страну происхождения товара для целей настоящего постановления, являются: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2(3) Постановления №</w:t>
      </w:r>
      <w:r w:rsidR="00605268">
        <w:rPr>
          <w:sz w:val="26"/>
          <w:szCs w:val="26"/>
        </w:rPr>
        <w:t xml:space="preserve"> </w:t>
      </w:r>
      <w:r w:rsidRPr="009A712B">
        <w:rPr>
          <w:sz w:val="26"/>
          <w:szCs w:val="26"/>
        </w:rPr>
        <w:t>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 xml:space="preserve">дицинское оборудование, относящиеся </w:t>
      </w:r>
      <w:r w:rsidRPr="009A712B">
        <w:rPr>
          <w:sz w:val="26"/>
          <w:szCs w:val="26"/>
        </w:rPr>
        <w:t xml:space="preserve">коду ОКПД2 </w:t>
      </w:r>
      <w:r w:rsidR="00CB7A3B">
        <w:rPr>
          <w:sz w:val="26"/>
          <w:szCs w:val="26"/>
        </w:rPr>
        <w:t>32.30.14.130</w:t>
      </w:r>
      <w:r w:rsidR="003B51EA" w:rsidRPr="003B51EA">
        <w:rPr>
          <w:sz w:val="26"/>
          <w:szCs w:val="26"/>
        </w:rPr>
        <w:t xml:space="preserve"> </w:t>
      </w:r>
      <w:r w:rsidR="003B51EA">
        <w:rPr>
          <w:sz w:val="26"/>
          <w:szCs w:val="26"/>
        </w:rPr>
        <w:t>–</w:t>
      </w:r>
      <w:r w:rsidR="003B51EA" w:rsidRPr="003B51EA">
        <w:rPr>
          <w:sz w:val="26"/>
          <w:szCs w:val="26"/>
        </w:rPr>
        <w:t xml:space="preserve"> </w:t>
      </w:r>
      <w:r w:rsidR="003B51EA">
        <w:rPr>
          <w:sz w:val="26"/>
          <w:szCs w:val="26"/>
        </w:rPr>
        <w:t>«</w:t>
      </w:r>
      <w:r w:rsidR="00CB7A3B">
        <w:rPr>
          <w:sz w:val="26"/>
          <w:szCs w:val="26"/>
        </w:rPr>
        <w:t>Тренажеры реабилитационные</w:t>
      </w:r>
      <w:r w:rsidRPr="009A712B">
        <w:rPr>
          <w:sz w:val="26"/>
          <w:szCs w:val="26"/>
        </w:rPr>
        <w:t>», которое не входит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F3B5D">
        <w:rPr>
          <w:sz w:val="26"/>
          <w:szCs w:val="26"/>
        </w:rPr>
        <w:t xml:space="preserve"> </w:t>
      </w:r>
      <w:r w:rsidRPr="009A712B">
        <w:rPr>
          <w:sz w:val="26"/>
          <w:szCs w:val="26"/>
        </w:rPr>
        <w:t>1236 не противоречат требованиям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6652E4" w:rsidRPr="003914E0" w:rsidRDefault="00C95CB5" w:rsidP="006652E4">
      <w:pPr>
        <w:spacing w:before="0" w:line="276" w:lineRule="auto"/>
        <w:ind w:firstLine="709"/>
        <w:jc w:val="both"/>
        <w:rPr>
          <w:sz w:val="26"/>
          <w:szCs w:val="26"/>
        </w:rPr>
      </w:pPr>
      <w:r>
        <w:rPr>
          <w:sz w:val="26"/>
          <w:szCs w:val="26"/>
        </w:rPr>
        <w:t>9</w:t>
      </w:r>
      <w:r w:rsidRPr="00C95CB5">
        <w:rPr>
          <w:sz w:val="26"/>
          <w:szCs w:val="26"/>
        </w:rPr>
        <w:t xml:space="preserve">. </w:t>
      </w:r>
      <w:r w:rsidR="006652E4" w:rsidRPr="003914E0">
        <w:rPr>
          <w:sz w:val="26"/>
          <w:szCs w:val="26"/>
        </w:rPr>
        <w:t xml:space="preserve">Согласно доводу </w:t>
      </w:r>
      <w:r w:rsidR="006652E4">
        <w:rPr>
          <w:sz w:val="26"/>
          <w:szCs w:val="26"/>
        </w:rPr>
        <w:t>жалобы</w:t>
      </w:r>
      <w:r w:rsidR="006652E4" w:rsidRPr="003914E0">
        <w:rPr>
          <w:sz w:val="26"/>
          <w:szCs w:val="26"/>
        </w:rPr>
        <w:t xml:space="preserve"> Заявителя, в извещении о проведении </w:t>
      </w:r>
      <w:r w:rsidR="006652E4">
        <w:rPr>
          <w:sz w:val="26"/>
          <w:szCs w:val="26"/>
        </w:rPr>
        <w:t>Аукциона</w:t>
      </w:r>
      <w:r w:rsidR="006652E4" w:rsidRPr="003914E0">
        <w:rPr>
          <w:sz w:val="26"/>
          <w:szCs w:val="26"/>
        </w:rPr>
        <w:t xml:space="preserve"> не указана информация о порядке приемки и сроков поставки товаров. </w:t>
      </w:r>
    </w:p>
    <w:p w:rsidR="006652E4" w:rsidRDefault="006652E4" w:rsidP="006652E4">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6652E4" w:rsidRPr="00D01178" w:rsidRDefault="006652E4" w:rsidP="006652E4">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6652E4" w:rsidRPr="00F619CF" w:rsidRDefault="006652E4" w:rsidP="006652E4">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6652E4" w:rsidRPr="00D01178" w:rsidRDefault="006652E4" w:rsidP="006652E4">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6652E4" w:rsidRDefault="006652E4" w:rsidP="006652E4">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6652E4" w:rsidRDefault="006652E4" w:rsidP="006652E4">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9B6DCF" w:rsidRPr="009B6DCF" w:rsidRDefault="00495E49" w:rsidP="006652E4">
      <w:pPr>
        <w:tabs>
          <w:tab w:val="left" w:pos="993"/>
        </w:tabs>
        <w:spacing w:before="0" w:line="276" w:lineRule="auto"/>
        <w:ind w:firstLine="709"/>
        <w:jc w:val="both"/>
        <w:rPr>
          <w:sz w:val="26"/>
          <w:szCs w:val="26"/>
        </w:rPr>
      </w:pPr>
      <w:r>
        <w:rPr>
          <w:sz w:val="26"/>
          <w:szCs w:val="26"/>
        </w:rPr>
        <w:t xml:space="preserve">10. </w:t>
      </w:r>
      <w:r w:rsidR="009B6DCF" w:rsidRPr="009B6DCF">
        <w:rPr>
          <w:sz w:val="26"/>
          <w:szCs w:val="26"/>
        </w:rPr>
        <w:t>Согласно доводу жалобы Заявителя, Заказчиком ненадлежащим образом установлена дата окончания срока подачи заявок на участие в Аукционе.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части 3 статьи 42 Закона о контрактной системе извещение об осуществлении закупки размещается при проведении:</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1) электронного конкурса не менее чем за пятнадцать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3) электронного запроса котировок не менее чем за четыре рабочих дня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 xml:space="preserve">На заседании Комиссии установлено, что Заказчиком </w:t>
      </w:r>
      <w:r w:rsidR="0083466F" w:rsidRPr="0083466F">
        <w:rPr>
          <w:sz w:val="26"/>
          <w:szCs w:val="26"/>
        </w:rPr>
        <w:t>16.04.2026</w:t>
      </w:r>
      <w:r w:rsidRPr="009B6DCF">
        <w:rPr>
          <w:sz w:val="26"/>
          <w:szCs w:val="26"/>
        </w:rPr>
        <w:t xml:space="preserve"> размещено на Официальном сайте извещение об осуществлении закупки, согласно которому дата окончания срока подачи заявок – </w:t>
      </w:r>
      <w:r w:rsidR="0083466F" w:rsidRPr="0083466F">
        <w:rPr>
          <w:sz w:val="26"/>
          <w:szCs w:val="26"/>
        </w:rPr>
        <w:t>27.04.2026 10:00</w:t>
      </w:r>
      <w:r w:rsidRPr="009B6DCF">
        <w:rPr>
          <w:sz w:val="26"/>
          <w:szCs w:val="26"/>
        </w:rPr>
        <w:t xml:space="preserve"> (МСК).</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На основании изложенного, действия Заказчика в части размещения извещения о проведении Аукциона подобным образом не противоречат требованиям Закона о контрактной системе.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Вместе с тем, представителем Заявителя на заседании Комиссии доказательств обратного не представлено.</w:t>
      </w:r>
    </w:p>
    <w:p w:rsidR="00495E49" w:rsidRDefault="009B6DCF" w:rsidP="009B6DCF">
      <w:pPr>
        <w:tabs>
          <w:tab w:val="left" w:pos="993"/>
        </w:tabs>
        <w:spacing w:before="0" w:line="276" w:lineRule="auto"/>
        <w:ind w:firstLine="709"/>
        <w:jc w:val="both"/>
        <w:rPr>
          <w:sz w:val="26"/>
          <w:szCs w:val="26"/>
        </w:rPr>
      </w:pPr>
      <w:r w:rsidRPr="009B6DCF">
        <w:rPr>
          <w:sz w:val="26"/>
          <w:szCs w:val="26"/>
        </w:rPr>
        <w:t>Следовательно, довод жалобы Заявителя является необоснованным.</w:t>
      </w:r>
    </w:p>
    <w:p w:rsidR="006652E4" w:rsidRPr="006652E4" w:rsidRDefault="006652E4" w:rsidP="006652E4">
      <w:pPr>
        <w:tabs>
          <w:tab w:val="left" w:pos="993"/>
        </w:tabs>
        <w:spacing w:before="0" w:line="276" w:lineRule="auto"/>
        <w:ind w:firstLine="709"/>
        <w:jc w:val="both"/>
        <w:rPr>
          <w:sz w:val="26"/>
          <w:szCs w:val="26"/>
        </w:rPr>
      </w:pPr>
      <w:r>
        <w:rPr>
          <w:sz w:val="26"/>
          <w:szCs w:val="26"/>
        </w:rPr>
        <w:t xml:space="preserve">11. </w:t>
      </w:r>
      <w:r w:rsidRPr="006652E4">
        <w:rPr>
          <w:sz w:val="26"/>
          <w:szCs w:val="26"/>
        </w:rPr>
        <w:t>Согласно доводу жалобы Заявителя,</w:t>
      </w:r>
      <w:r>
        <w:rPr>
          <w:sz w:val="26"/>
          <w:szCs w:val="26"/>
        </w:rPr>
        <w:t xml:space="preserve"> Заказчиком в нарушение Закона </w:t>
      </w:r>
      <w:r w:rsidRPr="006652E4">
        <w:rPr>
          <w:sz w:val="26"/>
          <w:szCs w:val="26"/>
        </w:rP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1 статьи 33 Зак</w:t>
      </w:r>
      <w:r>
        <w:rPr>
          <w:sz w:val="26"/>
          <w:szCs w:val="26"/>
        </w:rPr>
        <w:t xml:space="preserve">она о контрактной системе </w:t>
      </w:r>
      <w:r w:rsidRPr="006652E4">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требования об актировании, переписке, иных действий, связанных с исполнением контракта в сторонних программных продуктах, кроме Официального сайта, обозначенные в доводе жалобы Заявителя, отсутствуют в извещении о проведении Аукциона.</w:t>
      </w:r>
      <w:r w:rsidRPr="006652E4">
        <w:rPr>
          <w:sz w:val="26"/>
          <w:szCs w:val="26"/>
        </w:rPr>
        <w:tab/>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Заявитель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Следовательно, довод жалобы Заявителя не нашел своего подтверждения.</w:t>
      </w:r>
    </w:p>
    <w:p w:rsidR="006652E4" w:rsidRDefault="006652E4" w:rsidP="006652E4">
      <w:pPr>
        <w:tabs>
          <w:tab w:val="left" w:pos="993"/>
        </w:tabs>
        <w:spacing w:before="0" w:line="276" w:lineRule="auto"/>
        <w:ind w:firstLine="709"/>
        <w:jc w:val="both"/>
        <w:rPr>
          <w:sz w:val="26"/>
          <w:szCs w:val="26"/>
        </w:rPr>
      </w:pPr>
      <w:r w:rsidRPr="006652E4">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конкуренции» от 26.07.2006 № 135-ФЗ.</w:t>
      </w:r>
    </w:p>
    <w:p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rsidR="007079F8" w:rsidRPr="001F1146" w:rsidRDefault="007079F8" w:rsidP="004E0482">
      <w:pPr>
        <w:spacing w:before="0" w:line="276" w:lineRule="auto"/>
        <w:ind w:firstLine="0"/>
        <w:jc w:val="center"/>
        <w:rPr>
          <w:b/>
          <w:sz w:val="26"/>
          <w:szCs w:val="26"/>
        </w:rPr>
      </w:pPr>
      <w:r w:rsidRPr="001F1146">
        <w:rPr>
          <w:b/>
          <w:sz w:val="26"/>
          <w:szCs w:val="26"/>
        </w:rPr>
        <w:t>РЕШИЛА:</w:t>
      </w:r>
    </w:p>
    <w:p w:rsidR="008A08D0" w:rsidRPr="001F1146" w:rsidRDefault="008A08D0" w:rsidP="00D11098">
      <w:pPr>
        <w:spacing w:before="0" w:line="276" w:lineRule="auto"/>
        <w:ind w:firstLine="0"/>
        <w:rPr>
          <w:b/>
          <w:sz w:val="26"/>
          <w:szCs w:val="26"/>
        </w:rPr>
      </w:pPr>
    </w:p>
    <w:p w:rsidR="009D5AE6" w:rsidRPr="009D5AE6" w:rsidRDefault="009551EB"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sidR="009D5AE6">
        <w:rPr>
          <w:bCs/>
          <w:iCs/>
          <w:sz w:val="26"/>
          <w:szCs w:val="26"/>
        </w:rPr>
        <w:t>не</w:t>
      </w:r>
      <w:r w:rsidR="00094E62" w:rsidRPr="00622FA7">
        <w:rPr>
          <w:sz w:val="26"/>
          <w:szCs w:val="26"/>
        </w:rPr>
        <w:t>обоснованной.</w:t>
      </w:r>
    </w:p>
    <w:p w:rsidR="009D5AE6" w:rsidRPr="009D5AE6" w:rsidRDefault="009D5AE6"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9D5AE6">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F03C13" w:rsidRDefault="00F105B1" w:rsidP="00F40BBB">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F03C13" w:rsidRPr="00F03C13" w:rsidRDefault="00F03C13" w:rsidP="00F03C13">
      <w:pPr>
        <w:widowControl/>
        <w:tabs>
          <w:tab w:val="left" w:pos="851"/>
          <w:tab w:val="left" w:pos="993"/>
        </w:tabs>
        <w:spacing w:before="0" w:line="276" w:lineRule="auto"/>
        <w:ind w:firstLine="0"/>
        <w:jc w:val="both"/>
      </w:pPr>
      <w:bookmarkStart w:id="0" w:name="_GoBack"/>
      <w:bookmarkEnd w:id="0"/>
    </w:p>
    <w:sectPr w:rsidR="00F03C13" w:rsidRPr="00F03C13" w:rsidSect="0083466F">
      <w:headerReference w:type="even" r:id="rId8"/>
      <w:headerReference w:type="default" r:id="rId9"/>
      <w:pgSz w:w="11906" w:h="16838"/>
      <w:pgMar w:top="993"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CC57CA">
          <w:rPr>
            <w:noProof/>
          </w:rPr>
          <w:t>18</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C57CA">
          <w:rPr>
            <w:noProof/>
            <w:sz w:val="26"/>
            <w:szCs w:val="26"/>
          </w:rPr>
          <w:t>17</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07DA1"/>
    <w:rsid w:val="00010390"/>
    <w:rsid w:val="0001221F"/>
    <w:rsid w:val="0001243E"/>
    <w:rsid w:val="00017576"/>
    <w:rsid w:val="000209D4"/>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6ED"/>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4E62"/>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2282"/>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3A1"/>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B4B"/>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37AE5"/>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7CB"/>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282"/>
    <w:rsid w:val="003964DF"/>
    <w:rsid w:val="00397FC8"/>
    <w:rsid w:val="003A5723"/>
    <w:rsid w:val="003A69BA"/>
    <w:rsid w:val="003B07D1"/>
    <w:rsid w:val="003B0CAB"/>
    <w:rsid w:val="003B0F88"/>
    <w:rsid w:val="003B2964"/>
    <w:rsid w:val="003B338B"/>
    <w:rsid w:val="003B3EA4"/>
    <w:rsid w:val="003B4DEA"/>
    <w:rsid w:val="003B51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339"/>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679B4"/>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5E49"/>
    <w:rsid w:val="004961F7"/>
    <w:rsid w:val="0049677F"/>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594"/>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967"/>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78D"/>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26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2E4"/>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973D7"/>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183F"/>
    <w:rsid w:val="006F200E"/>
    <w:rsid w:val="006F2645"/>
    <w:rsid w:val="006F26D2"/>
    <w:rsid w:val="006F6CAD"/>
    <w:rsid w:val="00700BEB"/>
    <w:rsid w:val="00701764"/>
    <w:rsid w:val="007023DE"/>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D66"/>
    <w:rsid w:val="00754F5C"/>
    <w:rsid w:val="00754F67"/>
    <w:rsid w:val="00755ACA"/>
    <w:rsid w:val="007578A9"/>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9F8"/>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29F1"/>
    <w:rsid w:val="00815018"/>
    <w:rsid w:val="00815380"/>
    <w:rsid w:val="00816541"/>
    <w:rsid w:val="008170B7"/>
    <w:rsid w:val="00820ABD"/>
    <w:rsid w:val="00820B1E"/>
    <w:rsid w:val="00821E1C"/>
    <w:rsid w:val="00822D16"/>
    <w:rsid w:val="00823752"/>
    <w:rsid w:val="00824AC1"/>
    <w:rsid w:val="00824F1A"/>
    <w:rsid w:val="008257CD"/>
    <w:rsid w:val="00825DB6"/>
    <w:rsid w:val="00826480"/>
    <w:rsid w:val="00826952"/>
    <w:rsid w:val="00826FD7"/>
    <w:rsid w:val="00827972"/>
    <w:rsid w:val="00831833"/>
    <w:rsid w:val="00834242"/>
    <w:rsid w:val="008343FC"/>
    <w:rsid w:val="0083466F"/>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5742E"/>
    <w:rsid w:val="008604F3"/>
    <w:rsid w:val="0086067F"/>
    <w:rsid w:val="00861DF2"/>
    <w:rsid w:val="00862267"/>
    <w:rsid w:val="00865DD0"/>
    <w:rsid w:val="00873678"/>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47"/>
    <w:rsid w:val="008E39E9"/>
    <w:rsid w:val="008E3B61"/>
    <w:rsid w:val="008E51CB"/>
    <w:rsid w:val="008E5E80"/>
    <w:rsid w:val="008F28C6"/>
    <w:rsid w:val="008F3B5D"/>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1F14"/>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135"/>
    <w:rsid w:val="0097352A"/>
    <w:rsid w:val="00974ED9"/>
    <w:rsid w:val="00976540"/>
    <w:rsid w:val="00977FC8"/>
    <w:rsid w:val="0098039D"/>
    <w:rsid w:val="00980927"/>
    <w:rsid w:val="009816C1"/>
    <w:rsid w:val="00984E5F"/>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6DCF"/>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5AE6"/>
    <w:rsid w:val="009D638E"/>
    <w:rsid w:val="009D7C9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6CF"/>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555"/>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025"/>
    <w:rsid w:val="00A83404"/>
    <w:rsid w:val="00A83C13"/>
    <w:rsid w:val="00A83F55"/>
    <w:rsid w:val="00A85D2B"/>
    <w:rsid w:val="00A86A6B"/>
    <w:rsid w:val="00A92EC2"/>
    <w:rsid w:val="00A935BA"/>
    <w:rsid w:val="00A93B8D"/>
    <w:rsid w:val="00A950B0"/>
    <w:rsid w:val="00A960DF"/>
    <w:rsid w:val="00A96AA1"/>
    <w:rsid w:val="00A96B52"/>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5A3"/>
    <w:rsid w:val="00AE26E8"/>
    <w:rsid w:val="00AE3258"/>
    <w:rsid w:val="00AE34AE"/>
    <w:rsid w:val="00AE7B1A"/>
    <w:rsid w:val="00AE7DE4"/>
    <w:rsid w:val="00AF009B"/>
    <w:rsid w:val="00AF40FF"/>
    <w:rsid w:val="00AF57D7"/>
    <w:rsid w:val="00AF6134"/>
    <w:rsid w:val="00B01CB1"/>
    <w:rsid w:val="00B037B8"/>
    <w:rsid w:val="00B039A7"/>
    <w:rsid w:val="00B03A02"/>
    <w:rsid w:val="00B0462C"/>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618"/>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603"/>
    <w:rsid w:val="00BD1B4B"/>
    <w:rsid w:val="00BD1BFC"/>
    <w:rsid w:val="00BD2A79"/>
    <w:rsid w:val="00BD2F7C"/>
    <w:rsid w:val="00BD37C6"/>
    <w:rsid w:val="00BD5E64"/>
    <w:rsid w:val="00BD614D"/>
    <w:rsid w:val="00BD6C82"/>
    <w:rsid w:val="00BD7C15"/>
    <w:rsid w:val="00BE0AD1"/>
    <w:rsid w:val="00BE38E0"/>
    <w:rsid w:val="00BE530C"/>
    <w:rsid w:val="00BE5596"/>
    <w:rsid w:val="00BE5C37"/>
    <w:rsid w:val="00BE5DA5"/>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1F6F"/>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3FFE"/>
    <w:rsid w:val="00CB40DD"/>
    <w:rsid w:val="00CB4255"/>
    <w:rsid w:val="00CB7A3B"/>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7CA"/>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5906"/>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7A4C"/>
    <w:rsid w:val="00D37AFB"/>
    <w:rsid w:val="00D415E0"/>
    <w:rsid w:val="00D41E43"/>
    <w:rsid w:val="00D42E51"/>
    <w:rsid w:val="00D432AC"/>
    <w:rsid w:val="00D43B6E"/>
    <w:rsid w:val="00D44359"/>
    <w:rsid w:val="00D44D85"/>
    <w:rsid w:val="00D458EF"/>
    <w:rsid w:val="00D474D2"/>
    <w:rsid w:val="00D516C6"/>
    <w:rsid w:val="00D516E8"/>
    <w:rsid w:val="00D52712"/>
    <w:rsid w:val="00D56022"/>
    <w:rsid w:val="00D611E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341E"/>
    <w:rsid w:val="00D84673"/>
    <w:rsid w:val="00D84DC3"/>
    <w:rsid w:val="00D84E93"/>
    <w:rsid w:val="00D860D9"/>
    <w:rsid w:val="00D8610E"/>
    <w:rsid w:val="00D87FC9"/>
    <w:rsid w:val="00D91523"/>
    <w:rsid w:val="00D925B9"/>
    <w:rsid w:val="00D93242"/>
    <w:rsid w:val="00D93F38"/>
    <w:rsid w:val="00D94817"/>
    <w:rsid w:val="00D9540B"/>
    <w:rsid w:val="00D96033"/>
    <w:rsid w:val="00D962CA"/>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3951"/>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0C1B"/>
    <w:rsid w:val="00DE24D7"/>
    <w:rsid w:val="00DE27AA"/>
    <w:rsid w:val="00DE28A8"/>
    <w:rsid w:val="00DE341F"/>
    <w:rsid w:val="00DE35E4"/>
    <w:rsid w:val="00DE3621"/>
    <w:rsid w:val="00DE4F67"/>
    <w:rsid w:val="00DE6213"/>
    <w:rsid w:val="00DE7363"/>
    <w:rsid w:val="00DF000B"/>
    <w:rsid w:val="00DF0118"/>
    <w:rsid w:val="00DF0545"/>
    <w:rsid w:val="00DF0AE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42A5"/>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570CC"/>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AE7"/>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52DD"/>
    <w:rsid w:val="00EE6C98"/>
    <w:rsid w:val="00EE797C"/>
    <w:rsid w:val="00EF2183"/>
    <w:rsid w:val="00EF369D"/>
    <w:rsid w:val="00EF3EBD"/>
    <w:rsid w:val="00EF6D23"/>
    <w:rsid w:val="00F012B3"/>
    <w:rsid w:val="00F0155B"/>
    <w:rsid w:val="00F01685"/>
    <w:rsid w:val="00F02284"/>
    <w:rsid w:val="00F03C13"/>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39CA"/>
    <w:rsid w:val="00F36469"/>
    <w:rsid w:val="00F36DFB"/>
    <w:rsid w:val="00F371B4"/>
    <w:rsid w:val="00F40077"/>
    <w:rsid w:val="00F405EF"/>
    <w:rsid w:val="00F407FF"/>
    <w:rsid w:val="00F40BBB"/>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3D5"/>
    <w:rsid w:val="00F675E3"/>
    <w:rsid w:val="00F713D1"/>
    <w:rsid w:val="00F7157E"/>
    <w:rsid w:val="00F71818"/>
    <w:rsid w:val="00F72FBA"/>
    <w:rsid w:val="00F730A2"/>
    <w:rsid w:val="00F73226"/>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AAF"/>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2680938">
      <w:bodyDiv w:val="1"/>
      <w:marLeft w:val="0"/>
      <w:marRight w:val="0"/>
      <w:marTop w:val="0"/>
      <w:marBottom w:val="0"/>
      <w:divBdr>
        <w:top w:val="none" w:sz="0" w:space="0" w:color="auto"/>
        <w:left w:val="none" w:sz="0" w:space="0" w:color="auto"/>
        <w:bottom w:val="none" w:sz="0" w:space="0" w:color="auto"/>
        <w:right w:val="none" w:sz="0" w:space="0" w:color="auto"/>
      </w:divBdr>
      <w:divsChild>
        <w:div w:id="968587103">
          <w:marLeft w:val="0"/>
          <w:marRight w:val="0"/>
          <w:marTop w:val="0"/>
          <w:marBottom w:val="0"/>
          <w:divBdr>
            <w:top w:val="none" w:sz="0" w:space="0" w:color="auto"/>
            <w:left w:val="none" w:sz="0" w:space="0" w:color="auto"/>
            <w:bottom w:val="none" w:sz="0" w:space="0" w:color="auto"/>
            <w:right w:val="none" w:sz="0" w:space="0" w:color="auto"/>
          </w:divBdr>
        </w:div>
      </w:divsChild>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4883294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7FD7F-FC33-4440-8D52-4C0A390F1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3322</TotalTime>
  <Pages>18</Pages>
  <Words>7084</Words>
  <Characters>40385</Characters>
  <Application>Microsoft Office Word</Application>
  <DocSecurity>0</DocSecurity>
  <Lines>336</Lines>
  <Paragraphs>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47375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Ратникова Ирина Сергеевна</cp:lastModifiedBy>
  <cp:revision>293</cp:revision>
  <cp:lastPrinted>2025-07-10T10:05:00Z</cp:lastPrinted>
  <dcterms:created xsi:type="dcterms:W3CDTF">2023-02-08T09:48:00Z</dcterms:created>
  <dcterms:modified xsi:type="dcterms:W3CDTF">2026-05-13T17:08:00Z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