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528" w:rsidRDefault="00C4608B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181528" w:rsidRDefault="00C4608B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по делу № 28/06/105-1</w:t>
      </w:r>
      <w:r w:rsidR="00782A80">
        <w:rPr>
          <w:sz w:val="28"/>
          <w:szCs w:val="28"/>
        </w:rPr>
        <w:t>60</w:t>
      </w:r>
      <w:r w:rsidR="00CF4174">
        <w:rPr>
          <w:sz w:val="28"/>
          <w:szCs w:val="28"/>
        </w:rPr>
        <w:t>6</w:t>
      </w:r>
      <w:r>
        <w:rPr>
          <w:sz w:val="28"/>
          <w:szCs w:val="28"/>
        </w:rPr>
        <w:t>/2026 о нарушении</w:t>
      </w:r>
    </w:p>
    <w:p w:rsidR="00181528" w:rsidRDefault="00C4608B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законодательства Российской Федерации</w:t>
      </w:r>
    </w:p>
    <w:p w:rsidR="00181528" w:rsidRDefault="00C4608B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p w:rsidR="00181528" w:rsidRDefault="00181528">
      <w:pPr>
        <w:spacing w:line="380" w:lineRule="exact"/>
        <w:jc w:val="center"/>
        <w:rPr>
          <w:sz w:val="28"/>
          <w:szCs w:val="28"/>
        </w:rPr>
      </w:pPr>
    </w:p>
    <w:p w:rsidR="00181528" w:rsidRDefault="00782A80">
      <w:pPr>
        <w:spacing w:line="380" w:lineRule="exac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08</w:t>
      </w:r>
      <w:r w:rsidR="00C4608B">
        <w:rPr>
          <w:color w:val="000000" w:themeColor="text1"/>
          <w:sz w:val="28"/>
          <w:szCs w:val="28"/>
        </w:rPr>
        <w:t>.0</w:t>
      </w:r>
      <w:r>
        <w:rPr>
          <w:color w:val="000000" w:themeColor="text1"/>
          <w:sz w:val="28"/>
          <w:szCs w:val="28"/>
        </w:rPr>
        <w:t>5</w:t>
      </w:r>
      <w:r w:rsidR="00C4608B">
        <w:rPr>
          <w:color w:val="000000" w:themeColor="text1"/>
          <w:sz w:val="28"/>
          <w:szCs w:val="28"/>
        </w:rPr>
        <w:t>.2026                                                                                                                  Москва</w:t>
      </w:r>
    </w:p>
    <w:p w:rsidR="00181528" w:rsidRDefault="00181528">
      <w:pPr>
        <w:spacing w:line="420" w:lineRule="exact"/>
        <w:ind w:firstLine="567"/>
        <w:jc w:val="both"/>
        <w:rPr>
          <w:color w:val="000000" w:themeColor="text1"/>
          <w:sz w:val="28"/>
          <w:szCs w:val="28"/>
        </w:rPr>
      </w:pPr>
    </w:p>
    <w:p w:rsidR="00181528" w:rsidRDefault="00C4608B" w:rsidP="00DC4071">
      <w:pPr>
        <w:tabs>
          <w:tab w:val="left" w:pos="9639"/>
        </w:tabs>
        <w:spacing w:line="380" w:lineRule="exact"/>
        <w:ind w:firstLine="709"/>
        <w:jc w:val="both"/>
      </w:pPr>
      <w:r>
        <w:rPr>
          <w:sz w:val="28"/>
          <w:szCs w:val="28"/>
        </w:rPr>
        <w:t>Комиссия Федеральной антимонопольной службы по контролю в сфере закупок (далее – Комиссия</w:t>
      </w:r>
      <w:bookmarkStart w:id="0" w:name="_Hlk151642030"/>
      <w:r w:rsidR="00D06018">
        <w:rPr>
          <w:sz w:val="28"/>
          <w:szCs w:val="28"/>
        </w:rPr>
        <w:t>),</w:t>
      </w:r>
    </w:p>
    <w:p w:rsidR="00181528" w:rsidRPr="00782A80" w:rsidRDefault="00C4608B" w:rsidP="00C4608B">
      <w:pPr>
        <w:tabs>
          <w:tab w:val="left" w:pos="9639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посредством системы видео-конференц-связи жалобу </w:t>
      </w:r>
      <w:r>
        <w:rPr>
          <w:sz w:val="28"/>
          <w:szCs w:val="28"/>
        </w:rPr>
        <w:br/>
      </w:r>
      <w:r w:rsidR="00782A80" w:rsidRPr="00782A80">
        <w:rPr>
          <w:bCs/>
          <w:iCs/>
          <w:sz w:val="28"/>
          <w:szCs w:val="28"/>
        </w:rPr>
        <w:t>ООО «</w:t>
      </w:r>
      <w:r w:rsidR="00CF4174" w:rsidRPr="00CF4174">
        <w:rPr>
          <w:bCs/>
          <w:iCs/>
          <w:sz w:val="28"/>
          <w:szCs w:val="28"/>
        </w:rPr>
        <w:t>ПРЕФЕРЕНЦ</w:t>
      </w:r>
      <w:r w:rsidR="00782A80" w:rsidRPr="00782A80">
        <w:rPr>
          <w:bCs/>
          <w:iCs/>
          <w:sz w:val="28"/>
          <w:szCs w:val="28"/>
        </w:rPr>
        <w:t xml:space="preserve">» </w:t>
      </w:r>
      <w:r>
        <w:rPr>
          <w:sz w:val="28"/>
          <w:szCs w:val="28"/>
        </w:rPr>
        <w:t>(далее – Заявитель) на действия АО «ЕЭТП»</w:t>
      </w:r>
      <w:r>
        <w:br/>
      </w:r>
      <w:r>
        <w:rPr>
          <w:sz w:val="28"/>
          <w:szCs w:val="28"/>
        </w:rPr>
        <w:t>(далее – Оператор электронной площадки) при проведении</w:t>
      </w:r>
      <w:r>
        <w:t xml:space="preserve"> </w:t>
      </w:r>
      <w:r w:rsidR="00CF4174">
        <w:rPr>
          <w:iCs/>
          <w:sz w:val="28"/>
          <w:szCs w:val="28"/>
        </w:rPr>
        <w:t>ГБУЗ РБ СП</w:t>
      </w:r>
      <w:r w:rsidR="00CF4174">
        <w:rPr>
          <w:iCs/>
          <w:sz w:val="28"/>
          <w:szCs w:val="28"/>
        </w:rPr>
        <w:br/>
      </w:r>
      <w:r w:rsidR="00CF4174" w:rsidRPr="00CF4174">
        <w:rPr>
          <w:iCs/>
          <w:sz w:val="28"/>
          <w:szCs w:val="28"/>
        </w:rPr>
        <w:t>г. Стерлитамак</w:t>
      </w:r>
      <w:r>
        <w:rPr>
          <w:iCs/>
          <w:sz w:val="28"/>
          <w:szCs w:val="28"/>
        </w:rPr>
        <w:t xml:space="preserve"> (далее – Заказчик), </w:t>
      </w:r>
      <w:r w:rsidR="00DC4071">
        <w:rPr>
          <w:iCs/>
          <w:sz w:val="28"/>
          <w:szCs w:val="28"/>
        </w:rPr>
        <w:t xml:space="preserve">комиссией по осуществлению закупок Заказчика (далее </w:t>
      </w:r>
      <w:r w:rsidR="00DC4071" w:rsidRPr="00DC4071">
        <w:rPr>
          <w:iCs/>
          <w:sz w:val="28"/>
          <w:szCs w:val="28"/>
        </w:rPr>
        <w:t>–</w:t>
      </w:r>
      <w:r w:rsidR="00DC4071">
        <w:rPr>
          <w:iCs/>
          <w:sz w:val="28"/>
          <w:szCs w:val="28"/>
        </w:rPr>
        <w:t xml:space="preserve"> </w:t>
      </w:r>
      <w:r w:rsidR="00DC4071" w:rsidRPr="00DC4071">
        <w:rPr>
          <w:iCs/>
          <w:sz w:val="28"/>
          <w:szCs w:val="28"/>
        </w:rPr>
        <w:t>Комиссия по осуществлению закупок</w:t>
      </w:r>
      <w:r w:rsidR="00DC4071">
        <w:rPr>
          <w:iCs/>
          <w:sz w:val="28"/>
          <w:szCs w:val="28"/>
        </w:rPr>
        <w:t xml:space="preserve">), </w:t>
      </w:r>
      <w:r>
        <w:rPr>
          <w:iCs/>
          <w:sz w:val="28"/>
          <w:szCs w:val="28"/>
        </w:rPr>
        <w:t>Оператором электронной площадки</w:t>
      </w:r>
      <w:r>
        <w:t xml:space="preserve"> </w:t>
      </w:r>
      <w:r>
        <w:rPr>
          <w:sz w:val="28"/>
          <w:szCs w:val="28"/>
        </w:rPr>
        <w:lastRenderedPageBreak/>
        <w:t>электронного аукциона на право заключения контракта на п</w:t>
      </w:r>
      <w:r w:rsidRPr="00C4608B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C4608B">
        <w:rPr>
          <w:sz w:val="28"/>
          <w:szCs w:val="28"/>
        </w:rPr>
        <w:t xml:space="preserve"> расходных материалов (бахилы водонепроницаемые, нагрудник стоматологический)</w:t>
      </w:r>
      <w:r>
        <w:rPr>
          <w:sz w:val="28"/>
          <w:szCs w:val="28"/>
        </w:rPr>
        <w:br/>
        <w:t xml:space="preserve">(номер извещения </w:t>
      </w:r>
      <w:r w:rsidR="00782A80">
        <w:rPr>
          <w:sz w:val="28"/>
          <w:szCs w:val="28"/>
        </w:rPr>
        <w:t>в единой информационной системе</w:t>
      </w:r>
      <w:r>
        <w:rPr>
          <w:sz w:val="28"/>
          <w:szCs w:val="28"/>
        </w:rPr>
        <w:t xml:space="preserve"> в сфере</w:t>
      </w:r>
      <w:r>
        <w:rPr>
          <w:sz w:val="28"/>
          <w:szCs w:val="28"/>
        </w:rPr>
        <w:br/>
        <w:t xml:space="preserve">закупок www.zakupki.gov.ru (далее – ЕИС) – </w:t>
      </w:r>
      <w:r w:rsidR="00CF4174" w:rsidRPr="00CF4174">
        <w:rPr>
          <w:sz w:val="28"/>
          <w:szCs w:val="28"/>
        </w:rPr>
        <w:t>0301200081626000031</w:t>
      </w:r>
      <w:r>
        <w:rPr>
          <w:sz w:val="28"/>
          <w:szCs w:val="28"/>
        </w:rPr>
        <w:t>)</w:t>
      </w:r>
      <w:r w:rsidR="00782A80">
        <w:br/>
      </w:r>
      <w:r>
        <w:rPr>
          <w:sz w:val="28"/>
          <w:szCs w:val="28"/>
        </w:rPr>
        <w:t>(далее – Аукцион, Извещение), и в результате осуществления внеплановой проверки в части действий Оператора электронной площ</w:t>
      </w:r>
      <w:r w:rsidR="00DC4071">
        <w:rPr>
          <w:sz w:val="28"/>
          <w:szCs w:val="28"/>
        </w:rPr>
        <w:t>адки в соответствии с пунктом 1</w:t>
      </w:r>
      <w:r w:rsidR="00DC4071">
        <w:rPr>
          <w:sz w:val="28"/>
          <w:szCs w:val="28"/>
        </w:rPr>
        <w:br/>
      </w:r>
      <w:r>
        <w:rPr>
          <w:sz w:val="28"/>
          <w:szCs w:val="28"/>
        </w:rPr>
        <w:t xml:space="preserve">части 15 статьи 99 Федерального закона от 05.04.2013 № 44-ФЗ «О контрактной системе в сфере закупок товаров, работ, услуг </w:t>
      </w:r>
      <w:r w:rsidR="00DC4071">
        <w:rPr>
          <w:sz w:val="28"/>
          <w:szCs w:val="28"/>
        </w:rPr>
        <w:t>для обеспечения государственных</w:t>
      </w:r>
      <w:r w:rsidR="00DC4071">
        <w:rPr>
          <w:sz w:val="28"/>
          <w:szCs w:val="28"/>
        </w:rPr>
        <w:br/>
      </w:r>
      <w:r>
        <w:rPr>
          <w:sz w:val="28"/>
          <w:szCs w:val="28"/>
        </w:rPr>
        <w:t>и муниципальных нужд» (далее – Закон о контрактной системе)</w:t>
      </w:r>
      <w:bookmarkEnd w:id="0"/>
      <w:r>
        <w:rPr>
          <w:sz w:val="28"/>
          <w:szCs w:val="28"/>
        </w:rPr>
        <w:t>,</w:t>
      </w:r>
    </w:p>
    <w:p w:rsidR="00181528" w:rsidRDefault="00181528" w:rsidP="00DC4071">
      <w:pPr>
        <w:tabs>
          <w:tab w:val="left" w:pos="9639"/>
        </w:tabs>
        <w:spacing w:line="380" w:lineRule="exact"/>
        <w:ind w:firstLine="709"/>
        <w:jc w:val="both"/>
        <w:rPr>
          <w:sz w:val="28"/>
          <w:szCs w:val="28"/>
        </w:rPr>
      </w:pPr>
    </w:p>
    <w:p w:rsidR="00181528" w:rsidRDefault="00181528" w:rsidP="00DC4071">
      <w:pPr>
        <w:spacing w:line="380" w:lineRule="exact"/>
        <w:ind w:firstLine="709"/>
        <w:jc w:val="both"/>
        <w:rPr>
          <w:sz w:val="28"/>
          <w:szCs w:val="28"/>
        </w:rPr>
      </w:pPr>
    </w:p>
    <w:p w:rsidR="00181528" w:rsidRDefault="00C4608B" w:rsidP="00DC4071">
      <w:pPr>
        <w:spacing w:line="380" w:lineRule="exact"/>
        <w:jc w:val="center"/>
      </w:pPr>
      <w:r>
        <w:rPr>
          <w:sz w:val="28"/>
          <w:szCs w:val="28"/>
        </w:rPr>
        <w:t>УСТАНОВИЛА:</w:t>
      </w:r>
    </w:p>
    <w:p w:rsidR="00181528" w:rsidRDefault="00181528" w:rsidP="00DC4071">
      <w:pPr>
        <w:spacing w:line="380" w:lineRule="exact"/>
        <w:ind w:firstLine="567"/>
        <w:jc w:val="both"/>
        <w:rPr>
          <w:sz w:val="28"/>
          <w:szCs w:val="28"/>
        </w:rPr>
      </w:pPr>
    </w:p>
    <w:p w:rsidR="00181528" w:rsidRDefault="00C4608B" w:rsidP="00DC4071">
      <w:pPr>
        <w:widowControl w:val="0"/>
        <w:spacing w:line="380" w:lineRule="exact"/>
        <w:ind w:firstLine="567"/>
        <w:jc w:val="both"/>
      </w:pPr>
      <w:r>
        <w:rPr>
          <w:sz w:val="28"/>
          <w:szCs w:val="28"/>
        </w:rPr>
        <w:t>В Федеральную антимонопольную службу поступила жалоба Заявителя</w:t>
      </w:r>
      <w:r>
        <w:rPr>
          <w:sz w:val="28"/>
          <w:szCs w:val="28"/>
        </w:rPr>
        <w:br/>
        <w:t>на действия Оператора электронной площадки при проведении За</w:t>
      </w:r>
      <w:r w:rsidR="00DC4071">
        <w:rPr>
          <w:sz w:val="28"/>
          <w:szCs w:val="28"/>
        </w:rPr>
        <w:t>казчиком,</w:t>
      </w:r>
      <w:r w:rsidR="00177FD0">
        <w:rPr>
          <w:sz w:val="28"/>
          <w:szCs w:val="28"/>
        </w:rPr>
        <w:t xml:space="preserve"> </w:t>
      </w:r>
      <w:r w:rsidR="00177FD0" w:rsidRPr="00177FD0">
        <w:rPr>
          <w:sz w:val="28"/>
          <w:szCs w:val="28"/>
        </w:rPr>
        <w:t>Комисси</w:t>
      </w:r>
      <w:r w:rsidR="00D0299E">
        <w:rPr>
          <w:sz w:val="28"/>
          <w:szCs w:val="28"/>
        </w:rPr>
        <w:t>ей</w:t>
      </w:r>
      <w:r w:rsidR="00177FD0" w:rsidRPr="00177FD0">
        <w:rPr>
          <w:sz w:val="28"/>
          <w:szCs w:val="28"/>
        </w:rPr>
        <w:t xml:space="preserve"> по осуществлению закупок</w:t>
      </w:r>
      <w:r w:rsidR="00177FD0">
        <w:rPr>
          <w:sz w:val="28"/>
          <w:szCs w:val="28"/>
        </w:rPr>
        <w:t xml:space="preserve">, </w:t>
      </w:r>
      <w:r>
        <w:rPr>
          <w:sz w:val="28"/>
          <w:szCs w:val="28"/>
        </w:rPr>
        <w:t>Оператором электронной площадки Аукциона.</w:t>
      </w:r>
    </w:p>
    <w:p w:rsidR="00181528" w:rsidRDefault="00C4608B" w:rsidP="00DC4071">
      <w:pPr>
        <w:widowControl w:val="0"/>
        <w:spacing w:line="380" w:lineRule="exact"/>
        <w:ind w:firstLine="567"/>
        <w:jc w:val="both"/>
      </w:pPr>
      <w:r>
        <w:rPr>
          <w:sz w:val="28"/>
          <w:szCs w:val="28"/>
        </w:rPr>
        <w:t>Согласно доводу жалобы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 при проведении Аукциона, в связи с чем у Заявителя отсутствовала возможность подать очередное ценовое предложение в период проведения Аукциона.</w:t>
      </w:r>
    </w:p>
    <w:p w:rsidR="00181528" w:rsidRDefault="00C4608B" w:rsidP="00DC4071">
      <w:pPr>
        <w:widowControl w:val="0"/>
        <w:spacing w:line="38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Оператора электронной площадки на заседании Комиссии </w:t>
      </w:r>
      <w:r>
        <w:rPr>
          <w:sz w:val="28"/>
          <w:szCs w:val="28"/>
        </w:rPr>
        <w:br/>
        <w:t xml:space="preserve">не согласился с доводом Заявителя и сообщил, что при проведении Аукциона Оператор электронной площадки действовал в соответствии с положениями </w:t>
      </w:r>
      <w:r>
        <w:rPr>
          <w:sz w:val="28"/>
          <w:szCs w:val="28"/>
        </w:rPr>
        <w:br/>
        <w:t>Закона о контрактной системе.</w:t>
      </w:r>
    </w:p>
    <w:p w:rsidR="00DC4071" w:rsidRPr="00DC4071" w:rsidRDefault="00DC4071" w:rsidP="00DC4071">
      <w:pPr>
        <w:widowControl w:val="0"/>
        <w:spacing w:line="380" w:lineRule="exact"/>
        <w:ind w:firstLine="567"/>
        <w:jc w:val="both"/>
        <w:rPr>
          <w:sz w:val="28"/>
          <w:szCs w:val="28"/>
        </w:rPr>
      </w:pPr>
      <w:r w:rsidRPr="00DC4071">
        <w:rPr>
          <w:sz w:val="28"/>
          <w:szCs w:val="28"/>
        </w:rPr>
        <w:t xml:space="preserve">В ходе рассмотрения жалобы Заявителя на действия Оператора электронной площадки </w:t>
      </w:r>
      <w:r>
        <w:rPr>
          <w:sz w:val="28"/>
          <w:szCs w:val="28"/>
        </w:rPr>
        <w:t>07</w:t>
      </w:r>
      <w:r w:rsidRPr="00DC4071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DC4071">
        <w:rPr>
          <w:sz w:val="28"/>
          <w:szCs w:val="28"/>
        </w:rPr>
        <w:t xml:space="preserve">.2026 Комиссией в целях полного и всестороннего рассмотрения жалобы объявлен перерыв, заседание продолжилось </w:t>
      </w:r>
      <w:r>
        <w:rPr>
          <w:sz w:val="28"/>
          <w:szCs w:val="28"/>
        </w:rPr>
        <w:t>08</w:t>
      </w:r>
      <w:r w:rsidRPr="00DC4071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DC4071">
        <w:rPr>
          <w:sz w:val="28"/>
          <w:szCs w:val="28"/>
        </w:rPr>
        <w:t>.2026.</w:t>
      </w:r>
    </w:p>
    <w:p w:rsidR="00181528" w:rsidRDefault="00C4608B" w:rsidP="00DC4071">
      <w:pPr>
        <w:widowControl w:val="0"/>
        <w:spacing w:line="380" w:lineRule="exact"/>
        <w:ind w:firstLine="567"/>
        <w:jc w:val="both"/>
      </w:pPr>
      <w:r>
        <w:rPr>
          <w:sz w:val="28"/>
          <w:szCs w:val="28"/>
        </w:rPr>
        <w:t>В соответствии с Извещением, протоколами, составленными при проведении Аукциона:</w:t>
      </w:r>
    </w:p>
    <w:p w:rsidR="00181528" w:rsidRDefault="00C4608B" w:rsidP="009A670C">
      <w:pPr>
        <w:pStyle w:val="ac"/>
        <w:widowControl w:val="0"/>
        <w:numPr>
          <w:ilvl w:val="0"/>
          <w:numId w:val="1"/>
        </w:numPr>
        <w:spacing w:line="380" w:lineRule="exact"/>
        <w:ind w:hanging="862"/>
        <w:jc w:val="both"/>
      </w:pPr>
      <w:r>
        <w:rPr>
          <w:sz w:val="28"/>
          <w:szCs w:val="28"/>
        </w:rPr>
        <w:t xml:space="preserve">Извещение размещено в ЕИС – </w:t>
      </w:r>
      <w:r w:rsidR="00DC4071" w:rsidRPr="00DC4071">
        <w:rPr>
          <w:sz w:val="28"/>
          <w:szCs w:val="28"/>
        </w:rPr>
        <w:t>1</w:t>
      </w:r>
      <w:r w:rsidR="00177FD0">
        <w:rPr>
          <w:sz w:val="28"/>
          <w:szCs w:val="28"/>
        </w:rPr>
        <w:t>0</w:t>
      </w:r>
      <w:r w:rsidR="00DC4071" w:rsidRPr="00DC4071">
        <w:rPr>
          <w:sz w:val="28"/>
          <w:szCs w:val="28"/>
        </w:rPr>
        <w:t>.04.2026</w:t>
      </w:r>
      <w:r>
        <w:rPr>
          <w:sz w:val="28"/>
          <w:szCs w:val="28"/>
        </w:rPr>
        <w:t>;</w:t>
      </w:r>
    </w:p>
    <w:p w:rsidR="00181528" w:rsidRDefault="00C4608B" w:rsidP="009A670C">
      <w:pPr>
        <w:pStyle w:val="ac"/>
        <w:widowControl w:val="0"/>
        <w:numPr>
          <w:ilvl w:val="0"/>
          <w:numId w:val="1"/>
        </w:numPr>
        <w:spacing w:line="380" w:lineRule="exact"/>
        <w:ind w:left="0" w:firstLine="567"/>
        <w:jc w:val="both"/>
      </w:pPr>
      <w:r>
        <w:rPr>
          <w:sz w:val="28"/>
          <w:szCs w:val="28"/>
        </w:rPr>
        <w:t xml:space="preserve">способ определения поставщика (подрядчика, исполнителя) – </w:t>
      </w:r>
      <w:r>
        <w:rPr>
          <w:sz w:val="28"/>
          <w:szCs w:val="28"/>
        </w:rPr>
        <w:br/>
        <w:t>электронный аукцион;</w:t>
      </w:r>
    </w:p>
    <w:p w:rsidR="00181528" w:rsidRDefault="00C4608B" w:rsidP="009A670C">
      <w:pPr>
        <w:pStyle w:val="ac"/>
        <w:widowControl w:val="0"/>
        <w:numPr>
          <w:ilvl w:val="0"/>
          <w:numId w:val="1"/>
        </w:numPr>
        <w:spacing w:line="380" w:lineRule="exact"/>
        <w:ind w:hanging="862"/>
        <w:jc w:val="both"/>
      </w:pPr>
      <w:r>
        <w:rPr>
          <w:sz w:val="28"/>
          <w:szCs w:val="28"/>
        </w:rPr>
        <w:t xml:space="preserve">начальная (максимальная) цена контракта – </w:t>
      </w:r>
      <w:r w:rsidR="00177FD0" w:rsidRPr="00177FD0">
        <w:rPr>
          <w:sz w:val="28"/>
          <w:szCs w:val="28"/>
        </w:rPr>
        <w:t xml:space="preserve">539 700 </w:t>
      </w:r>
      <w:r>
        <w:rPr>
          <w:sz w:val="28"/>
          <w:szCs w:val="28"/>
        </w:rPr>
        <w:t>руб.;</w:t>
      </w:r>
    </w:p>
    <w:p w:rsidR="00181528" w:rsidRDefault="00C4608B" w:rsidP="009A670C">
      <w:pPr>
        <w:pStyle w:val="ac"/>
        <w:widowControl w:val="0"/>
        <w:numPr>
          <w:ilvl w:val="0"/>
          <w:numId w:val="1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</w:pPr>
      <w:r>
        <w:rPr>
          <w:sz w:val="28"/>
          <w:szCs w:val="28"/>
        </w:rPr>
        <w:t>дата окончания подачи заявок на участие в Аукционе – 24.04.2026;</w:t>
      </w:r>
    </w:p>
    <w:p w:rsidR="00181528" w:rsidRDefault="00C4608B" w:rsidP="009A670C">
      <w:pPr>
        <w:pStyle w:val="ac"/>
        <w:widowControl w:val="0"/>
        <w:numPr>
          <w:ilvl w:val="0"/>
          <w:numId w:val="1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</w:pPr>
      <w:r>
        <w:rPr>
          <w:sz w:val="28"/>
          <w:szCs w:val="28"/>
        </w:rPr>
        <w:t xml:space="preserve">на участие в Аукционе подано </w:t>
      </w:r>
      <w:r w:rsidR="00177FD0">
        <w:rPr>
          <w:sz w:val="28"/>
          <w:szCs w:val="28"/>
        </w:rPr>
        <w:t>5</w:t>
      </w:r>
      <w:r>
        <w:rPr>
          <w:sz w:val="28"/>
          <w:szCs w:val="28"/>
        </w:rPr>
        <w:t xml:space="preserve"> заяв</w:t>
      </w:r>
      <w:r w:rsidR="00177FD0">
        <w:rPr>
          <w:sz w:val="28"/>
          <w:szCs w:val="28"/>
        </w:rPr>
        <w:t>ок</w:t>
      </w:r>
      <w:r>
        <w:rPr>
          <w:sz w:val="28"/>
          <w:szCs w:val="28"/>
        </w:rPr>
        <w:t xml:space="preserve"> от участников закупки;</w:t>
      </w:r>
    </w:p>
    <w:p w:rsidR="00181528" w:rsidRDefault="00C4608B" w:rsidP="009A670C">
      <w:pPr>
        <w:pStyle w:val="ac"/>
        <w:widowControl w:val="0"/>
        <w:numPr>
          <w:ilvl w:val="0"/>
          <w:numId w:val="1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</w:pPr>
      <w:r>
        <w:rPr>
          <w:sz w:val="28"/>
          <w:szCs w:val="28"/>
        </w:rPr>
        <w:t xml:space="preserve">дата подведения итогов определения поставщика (подрядчика, 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исполнителя) – </w:t>
      </w:r>
      <w:r w:rsidR="00DC4071">
        <w:rPr>
          <w:sz w:val="28"/>
          <w:szCs w:val="28"/>
        </w:rPr>
        <w:t>2</w:t>
      </w:r>
      <w:r w:rsidR="00177FD0">
        <w:rPr>
          <w:sz w:val="28"/>
          <w:szCs w:val="28"/>
        </w:rPr>
        <w:t>4</w:t>
      </w:r>
      <w:r>
        <w:rPr>
          <w:sz w:val="28"/>
          <w:szCs w:val="28"/>
        </w:rPr>
        <w:t>.04.2026;</w:t>
      </w:r>
    </w:p>
    <w:p w:rsidR="00181528" w:rsidRDefault="00C4608B" w:rsidP="009A670C">
      <w:pPr>
        <w:pStyle w:val="ac"/>
        <w:widowControl w:val="0"/>
        <w:numPr>
          <w:ilvl w:val="0"/>
          <w:numId w:val="1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</w:pPr>
      <w:r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="00177FD0">
        <w:rPr>
          <w:sz w:val="28"/>
          <w:szCs w:val="28"/>
        </w:rPr>
        <w:t>5</w:t>
      </w:r>
      <w:r>
        <w:rPr>
          <w:sz w:val="28"/>
          <w:szCs w:val="28"/>
        </w:rPr>
        <w:t xml:space="preserve"> заявок участников Аукциона соответ</w:t>
      </w:r>
      <w:r w:rsidR="00AD5209">
        <w:rPr>
          <w:sz w:val="28"/>
          <w:szCs w:val="28"/>
        </w:rPr>
        <w:t>ствующими требованиям Извещения</w:t>
      </w:r>
      <w:r w:rsidR="00AD5209">
        <w:rPr>
          <w:sz w:val="28"/>
          <w:szCs w:val="28"/>
        </w:rPr>
        <w:br/>
      </w:r>
      <w:r>
        <w:rPr>
          <w:sz w:val="28"/>
          <w:szCs w:val="28"/>
        </w:rPr>
        <w:t>и Закона о контрактной системе;</w:t>
      </w:r>
    </w:p>
    <w:p w:rsidR="00181528" w:rsidRDefault="00C4608B" w:rsidP="009A670C">
      <w:pPr>
        <w:pStyle w:val="ac"/>
        <w:widowControl w:val="0"/>
        <w:numPr>
          <w:ilvl w:val="0"/>
          <w:numId w:val="1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</w:pPr>
      <w:r>
        <w:rPr>
          <w:sz w:val="28"/>
          <w:szCs w:val="28"/>
        </w:rPr>
        <w:t>победителем Аукциона признан участник с идентификационным номером заявки «</w:t>
      </w:r>
      <w:r w:rsidR="00177FD0" w:rsidRPr="00177FD0">
        <w:rPr>
          <w:sz w:val="28"/>
          <w:szCs w:val="28"/>
        </w:rPr>
        <w:t>3144108</w:t>
      </w:r>
      <w:r>
        <w:rPr>
          <w:sz w:val="28"/>
          <w:szCs w:val="28"/>
        </w:rPr>
        <w:t xml:space="preserve">» с минимальным предложением о цене контракта в размере </w:t>
      </w:r>
      <w:r>
        <w:rPr>
          <w:sz w:val="28"/>
          <w:szCs w:val="28"/>
        </w:rPr>
        <w:br/>
      </w:r>
      <w:r w:rsidR="00177FD0" w:rsidRPr="00177FD0">
        <w:rPr>
          <w:sz w:val="28"/>
          <w:szCs w:val="28"/>
        </w:rPr>
        <w:t>402 076,50</w:t>
      </w:r>
      <w:r w:rsidR="00177FD0">
        <w:t xml:space="preserve"> </w:t>
      </w:r>
      <w:r>
        <w:rPr>
          <w:sz w:val="28"/>
          <w:szCs w:val="28"/>
        </w:rPr>
        <w:t>руб.</w:t>
      </w:r>
    </w:p>
    <w:p w:rsidR="00181528" w:rsidRDefault="00C4608B" w:rsidP="00DC4071">
      <w:pPr>
        <w:widowControl w:val="0"/>
        <w:spacing w:line="380" w:lineRule="exact"/>
        <w:ind w:firstLine="567"/>
        <w:jc w:val="both"/>
      </w:pPr>
      <w:r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>
        <w:rPr>
          <w:sz w:val="28"/>
          <w:szCs w:val="28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181528" w:rsidRDefault="00C4608B" w:rsidP="00DC4071">
      <w:pPr>
        <w:widowControl w:val="0"/>
        <w:spacing w:line="38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заседании Комиссии установлено, что дата и время подачи ценовых предложений – 24.04.2026 в период с 09:00 до 09:1</w:t>
      </w:r>
      <w:r w:rsidR="00177FD0">
        <w:rPr>
          <w:sz w:val="28"/>
          <w:szCs w:val="28"/>
        </w:rPr>
        <w:t>8</w:t>
      </w:r>
      <w:r>
        <w:rPr>
          <w:sz w:val="28"/>
          <w:szCs w:val="28"/>
        </w:rPr>
        <w:t xml:space="preserve"> (МСК).</w:t>
      </w:r>
    </w:p>
    <w:p w:rsidR="00181528" w:rsidRDefault="00C4608B" w:rsidP="00DC4071">
      <w:pPr>
        <w:widowControl w:val="0"/>
        <w:spacing w:line="380" w:lineRule="exact"/>
        <w:ind w:firstLine="567"/>
        <w:jc w:val="both"/>
      </w:pPr>
      <w:r>
        <w:rPr>
          <w:sz w:val="28"/>
          <w:szCs w:val="28"/>
        </w:rPr>
        <w:t xml:space="preserve">Согласно доводу жалобы Заявителя, 24.04.2026 на сайте Оператора электронной площадки произошел технический сбой, в результате которого у Заявителя отсутствовала возможность подать очередное ценовое предложение </w:t>
      </w:r>
      <w:r>
        <w:rPr>
          <w:sz w:val="28"/>
          <w:szCs w:val="28"/>
        </w:rPr>
        <w:br/>
        <w:t>в период проведения Аукциона.</w:t>
      </w:r>
    </w:p>
    <w:p w:rsidR="00DC4071" w:rsidRPr="00DC4071" w:rsidRDefault="00C9476B" w:rsidP="00DC4071">
      <w:pPr>
        <w:spacing w:line="380" w:lineRule="exact"/>
        <w:ind w:firstLine="567"/>
        <w:contextualSpacing/>
        <w:jc w:val="both"/>
        <w:rPr>
          <w:sz w:val="28"/>
          <w:szCs w:val="28"/>
        </w:rPr>
      </w:pPr>
      <w:r w:rsidRPr="00C9476B">
        <w:rPr>
          <w:sz w:val="28"/>
          <w:szCs w:val="28"/>
        </w:rPr>
        <w:t>При этом представитель Оператора электронной площадки на заседании К</w:t>
      </w:r>
      <w:r w:rsidR="000D6A6C">
        <w:rPr>
          <w:sz w:val="28"/>
          <w:szCs w:val="28"/>
        </w:rPr>
        <w:t>омиссии заявил, что Оператором э</w:t>
      </w:r>
      <w:r w:rsidRPr="00C9476B">
        <w:rPr>
          <w:sz w:val="28"/>
          <w:szCs w:val="28"/>
        </w:rPr>
        <w:t>лектронной площадки в период подачи ценовых предложений обеспечена надежность функционирования программно-аппаратных средств, используемых при проведении Аукциона, однако не представил относимых и достаточных доказательств, очевидно свидетельствующих об этом.</w:t>
      </w:r>
    </w:p>
    <w:p w:rsidR="00DC4071" w:rsidRPr="00DC4071" w:rsidRDefault="00D0299E" w:rsidP="00DC4071">
      <w:pPr>
        <w:spacing w:line="380" w:lineRule="exac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 w:rsidR="00DC4071" w:rsidRPr="00DC4071">
        <w:rPr>
          <w:sz w:val="28"/>
          <w:szCs w:val="28"/>
        </w:rPr>
        <w:t xml:space="preserve"> заседании Комиссии установлено, что согласно сведениям государственной информационной системы «Независимы</w:t>
      </w:r>
      <w:r>
        <w:rPr>
          <w:sz w:val="28"/>
          <w:szCs w:val="28"/>
        </w:rPr>
        <w:t>й регистратор», предназначенной</w:t>
      </w:r>
      <w:r>
        <w:rPr>
          <w:sz w:val="28"/>
          <w:szCs w:val="28"/>
        </w:rPr>
        <w:br/>
      </w:r>
      <w:r w:rsidR="00DC4071" w:rsidRPr="00DC4071">
        <w:rPr>
          <w:sz w:val="28"/>
          <w:szCs w:val="28"/>
        </w:rPr>
        <w:t xml:space="preserve">для фиксации действий участников закупок в процессе </w:t>
      </w:r>
      <w:r>
        <w:rPr>
          <w:sz w:val="28"/>
          <w:szCs w:val="28"/>
        </w:rPr>
        <w:t>проведения торгов</w:t>
      </w:r>
      <w:r>
        <w:rPr>
          <w:sz w:val="28"/>
          <w:szCs w:val="28"/>
        </w:rPr>
        <w:br/>
      </w:r>
      <w:r w:rsidR="00DC4071" w:rsidRPr="00DC4071">
        <w:rPr>
          <w:sz w:val="28"/>
          <w:szCs w:val="28"/>
        </w:rPr>
        <w:t>на электронных площадках и в ЕИС, 2</w:t>
      </w:r>
      <w:r w:rsidR="00DC4071">
        <w:rPr>
          <w:sz w:val="28"/>
          <w:szCs w:val="28"/>
        </w:rPr>
        <w:t>4</w:t>
      </w:r>
      <w:r w:rsidR="00DC4071" w:rsidRPr="00DC4071">
        <w:rPr>
          <w:sz w:val="28"/>
          <w:szCs w:val="28"/>
        </w:rPr>
        <w:t>.0</w:t>
      </w:r>
      <w:r w:rsidR="00DC4071">
        <w:rPr>
          <w:sz w:val="28"/>
          <w:szCs w:val="28"/>
        </w:rPr>
        <w:t>4</w:t>
      </w:r>
      <w:r w:rsidR="00DC4071" w:rsidRPr="00DC4071">
        <w:rPr>
          <w:sz w:val="28"/>
          <w:szCs w:val="28"/>
        </w:rPr>
        <w:t>.2026 в период подачи ценовых предложений на сайте Оператора электронной площадки зафиксированы сбои.</w:t>
      </w:r>
    </w:p>
    <w:p w:rsidR="00DC4071" w:rsidRDefault="00DC4071" w:rsidP="00DC4071">
      <w:pPr>
        <w:spacing w:line="380" w:lineRule="exact"/>
        <w:ind w:firstLine="567"/>
        <w:contextualSpacing/>
        <w:jc w:val="both"/>
        <w:rPr>
          <w:sz w:val="28"/>
          <w:szCs w:val="28"/>
        </w:rPr>
      </w:pPr>
      <w:r w:rsidRPr="00DC4071">
        <w:rPr>
          <w:sz w:val="28"/>
          <w:szCs w:val="28"/>
        </w:rPr>
        <w:t>Таким образом, Комиссия приходит к выводу, что действия</w:t>
      </w:r>
      <w:r>
        <w:rPr>
          <w:sz w:val="28"/>
          <w:szCs w:val="28"/>
        </w:rPr>
        <w:t xml:space="preserve"> </w:t>
      </w:r>
      <w:r w:rsidRPr="00DC4071">
        <w:rPr>
          <w:sz w:val="28"/>
          <w:szCs w:val="28"/>
        </w:rPr>
        <w:t>Оператора электронной площадки нарушают часть 13 статьи 24.1</w:t>
      </w:r>
      <w:r>
        <w:rPr>
          <w:sz w:val="28"/>
          <w:szCs w:val="28"/>
        </w:rPr>
        <w:t xml:space="preserve"> </w:t>
      </w:r>
      <w:r w:rsidRPr="00DC4071">
        <w:rPr>
          <w:sz w:val="28"/>
          <w:szCs w:val="28"/>
        </w:rPr>
        <w:t xml:space="preserve">Закона о контрактной системе и содержат признаки состава административного правонарушения, ответственность </w:t>
      </w:r>
      <w:proofErr w:type="gramStart"/>
      <w:r w:rsidRPr="00DC4071">
        <w:rPr>
          <w:sz w:val="28"/>
          <w:szCs w:val="28"/>
        </w:rPr>
        <w:t>за совершение</w:t>
      </w:r>
      <w:proofErr w:type="gramEnd"/>
      <w:r w:rsidRPr="00DC4071">
        <w:rPr>
          <w:sz w:val="28"/>
          <w:szCs w:val="28"/>
        </w:rPr>
        <w:t xml:space="preserve"> которого предусмотрена частью 2 статьи 7.30.6 Кодекса Российской Федерации об административных правонарушениях.</w:t>
      </w:r>
    </w:p>
    <w:p w:rsidR="00181528" w:rsidRDefault="00C4608B" w:rsidP="00DC4071">
      <w:pPr>
        <w:spacing w:line="380" w:lineRule="exact"/>
        <w:ind w:firstLine="567"/>
        <w:contextualSpacing/>
        <w:jc w:val="both"/>
      </w:pPr>
      <w:r>
        <w:rPr>
          <w:sz w:val="28"/>
          <w:szCs w:val="28"/>
        </w:rPr>
        <w:t xml:space="preserve">На основании изложенного и руководствуясь частью 1 статьи 2, пунктом 1 </w:t>
      </w:r>
      <w:r>
        <w:rPr>
          <w:sz w:val="28"/>
          <w:szCs w:val="28"/>
        </w:rPr>
        <w:br/>
        <w:t>части 15</w:t>
      </w:r>
      <w:r w:rsidR="00DC4071">
        <w:rPr>
          <w:sz w:val="28"/>
          <w:szCs w:val="28"/>
        </w:rPr>
        <w:t>, части 2 статьи 22</w:t>
      </w:r>
      <w:r>
        <w:rPr>
          <w:sz w:val="28"/>
          <w:szCs w:val="28"/>
        </w:rPr>
        <w:t xml:space="preserve"> статьи 99, частью 8 статьи 106 Закона о контрактной системе, Комиссия</w:t>
      </w:r>
    </w:p>
    <w:p w:rsidR="00181528" w:rsidRDefault="00C4608B">
      <w:pPr>
        <w:spacing w:line="360" w:lineRule="exact"/>
        <w:jc w:val="center"/>
      </w:pPr>
      <w:r>
        <w:rPr>
          <w:sz w:val="28"/>
          <w:szCs w:val="28"/>
        </w:rPr>
        <w:lastRenderedPageBreak/>
        <w:t>РЕШИЛА:</w:t>
      </w:r>
    </w:p>
    <w:p w:rsidR="00181528" w:rsidRDefault="00181528">
      <w:pPr>
        <w:spacing w:line="360" w:lineRule="exact"/>
        <w:ind w:firstLine="709"/>
        <w:jc w:val="both"/>
        <w:rPr>
          <w:sz w:val="28"/>
          <w:szCs w:val="28"/>
        </w:rPr>
      </w:pPr>
    </w:p>
    <w:p w:rsidR="00181528" w:rsidRDefault="00DC4071">
      <w:pPr>
        <w:tabs>
          <w:tab w:val="left" w:pos="9498"/>
        </w:tabs>
        <w:spacing w:line="360" w:lineRule="exact"/>
        <w:ind w:firstLine="709"/>
        <w:contextualSpacing/>
        <w:jc w:val="both"/>
      </w:pPr>
      <w:r>
        <w:rPr>
          <w:sz w:val="28"/>
          <w:szCs w:val="28"/>
        </w:rPr>
        <w:t xml:space="preserve">1. </w:t>
      </w:r>
      <w:r w:rsidR="00C4608B">
        <w:rPr>
          <w:sz w:val="28"/>
          <w:szCs w:val="28"/>
        </w:rPr>
        <w:t xml:space="preserve">Признать жалобу </w:t>
      </w:r>
      <w:r w:rsidRPr="00DC4071">
        <w:rPr>
          <w:sz w:val="28"/>
          <w:szCs w:val="28"/>
        </w:rPr>
        <w:t>ООО «</w:t>
      </w:r>
      <w:r w:rsidR="00177FD0" w:rsidRPr="00177FD0">
        <w:rPr>
          <w:sz w:val="28"/>
          <w:szCs w:val="28"/>
        </w:rPr>
        <w:t>ПРЕФЕРЕНЦ</w:t>
      </w:r>
      <w:r w:rsidRPr="00DC4071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C4608B">
        <w:rPr>
          <w:sz w:val="28"/>
          <w:szCs w:val="28"/>
        </w:rPr>
        <w:t>обоснованной.</w:t>
      </w:r>
    </w:p>
    <w:p w:rsidR="00181528" w:rsidRDefault="00DC4071" w:rsidP="00DC4071">
      <w:pPr>
        <w:tabs>
          <w:tab w:val="left" w:pos="993"/>
          <w:tab w:val="left" w:pos="9498"/>
        </w:tabs>
        <w:spacing w:line="360" w:lineRule="exact"/>
        <w:ind w:firstLine="709"/>
        <w:contextualSpacing/>
        <w:jc w:val="both"/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r w:rsidR="00C4608B">
        <w:rPr>
          <w:sz w:val="28"/>
          <w:szCs w:val="28"/>
        </w:rPr>
        <w:t xml:space="preserve">Признать в действиях Оператора электронной площадки нарушение </w:t>
      </w:r>
      <w:r w:rsidR="00C4608B">
        <w:rPr>
          <w:sz w:val="28"/>
          <w:szCs w:val="28"/>
        </w:rPr>
        <w:br/>
        <w:t>части 13 статьи 24.1 Закона о контрактной системе.</w:t>
      </w:r>
    </w:p>
    <w:p w:rsidR="00181528" w:rsidRDefault="00DC4071" w:rsidP="00DC4071">
      <w:pPr>
        <w:tabs>
          <w:tab w:val="left" w:pos="993"/>
          <w:tab w:val="left" w:pos="9498"/>
        </w:tabs>
        <w:spacing w:line="360" w:lineRule="exact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ab/>
      </w:r>
      <w:r w:rsidRPr="00DC4071">
        <w:rPr>
          <w:color w:val="000000"/>
          <w:sz w:val="28"/>
          <w:szCs w:val="28"/>
        </w:rPr>
        <w:t>Выдать Заказчик</w:t>
      </w:r>
      <w:r>
        <w:rPr>
          <w:color w:val="000000"/>
          <w:sz w:val="28"/>
          <w:szCs w:val="28"/>
        </w:rPr>
        <w:t>у</w:t>
      </w:r>
      <w:r w:rsidRPr="00DC4071">
        <w:rPr>
          <w:color w:val="000000"/>
          <w:sz w:val="28"/>
          <w:szCs w:val="28"/>
        </w:rPr>
        <w:t>, Комиссии по осуществлению закупок, Оператору электронной площадки предписание об у</w:t>
      </w:r>
      <w:r>
        <w:rPr>
          <w:color w:val="000000"/>
          <w:sz w:val="28"/>
          <w:szCs w:val="28"/>
        </w:rPr>
        <w:t>странении выявленного нарушения</w:t>
      </w:r>
      <w:r>
        <w:rPr>
          <w:color w:val="000000"/>
          <w:sz w:val="28"/>
          <w:szCs w:val="28"/>
        </w:rPr>
        <w:br/>
      </w:r>
      <w:r w:rsidRPr="00DC4071">
        <w:rPr>
          <w:color w:val="000000"/>
          <w:sz w:val="28"/>
          <w:szCs w:val="28"/>
        </w:rPr>
        <w:t>Закона о контрактной системе.</w:t>
      </w:r>
    </w:p>
    <w:p w:rsidR="00181528" w:rsidRDefault="00AD5209" w:rsidP="00AD5209">
      <w:pPr>
        <w:tabs>
          <w:tab w:val="left" w:pos="993"/>
          <w:tab w:val="left" w:pos="9498"/>
        </w:tabs>
        <w:spacing w:line="360" w:lineRule="exact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ab/>
      </w:r>
      <w:proofErr w:type="gramStart"/>
      <w:r w:rsidR="00DC4071" w:rsidRPr="00DC4071">
        <w:rPr>
          <w:color w:val="000000"/>
          <w:sz w:val="28"/>
          <w:szCs w:val="28"/>
        </w:rPr>
        <w:t>В</w:t>
      </w:r>
      <w:proofErr w:type="gramEnd"/>
      <w:r w:rsidR="00DC4071" w:rsidRPr="00DC4071">
        <w:rPr>
          <w:color w:val="000000"/>
          <w:sz w:val="28"/>
          <w:szCs w:val="28"/>
        </w:rPr>
        <w:t xml:space="preserve"> связи с тем, что материалы по</w:t>
      </w:r>
      <w:r w:rsidR="00DC4071">
        <w:rPr>
          <w:color w:val="000000"/>
          <w:sz w:val="28"/>
          <w:szCs w:val="28"/>
        </w:rPr>
        <w:t xml:space="preserve"> выявленному нарушению переданы</w:t>
      </w:r>
      <w:r w:rsidR="00DC4071">
        <w:rPr>
          <w:color w:val="000000"/>
          <w:sz w:val="28"/>
          <w:szCs w:val="28"/>
        </w:rPr>
        <w:br/>
      </w:r>
      <w:r w:rsidR="00DC4071" w:rsidRPr="00DC4071">
        <w:rPr>
          <w:color w:val="000000"/>
          <w:sz w:val="28"/>
          <w:szCs w:val="28"/>
        </w:rPr>
        <w:t xml:space="preserve">на основании решения </w:t>
      </w:r>
      <w:r w:rsidR="00C9476B">
        <w:rPr>
          <w:color w:val="000000"/>
          <w:sz w:val="28"/>
          <w:szCs w:val="28"/>
        </w:rPr>
        <w:t xml:space="preserve">ФАС России </w:t>
      </w:r>
      <w:r w:rsidRPr="00AD5209">
        <w:rPr>
          <w:color w:val="000000"/>
          <w:sz w:val="28"/>
          <w:szCs w:val="28"/>
        </w:rPr>
        <w:t>от 30.04.202</w:t>
      </w:r>
      <w:r>
        <w:rPr>
          <w:color w:val="000000"/>
          <w:sz w:val="28"/>
          <w:szCs w:val="28"/>
        </w:rPr>
        <w:t>6 по делу № 28/06/105-1546/2026</w:t>
      </w:r>
      <w:r w:rsidR="00DC4071" w:rsidRPr="00DC4071">
        <w:rPr>
          <w:color w:val="000000"/>
          <w:sz w:val="28"/>
          <w:szCs w:val="28"/>
        </w:rPr>
        <w:t xml:space="preserve"> должностному лицу Управления контроля размещения гос</w:t>
      </w:r>
      <w:r w:rsidR="00C9476B">
        <w:rPr>
          <w:color w:val="000000"/>
          <w:sz w:val="28"/>
          <w:szCs w:val="28"/>
        </w:rPr>
        <w:t>ударственного заказа</w:t>
      </w:r>
      <w:r w:rsidR="00C9476B">
        <w:rPr>
          <w:color w:val="000000"/>
          <w:sz w:val="28"/>
          <w:szCs w:val="28"/>
        </w:rPr>
        <w:br/>
      </w:r>
      <w:r w:rsidR="00DC4071">
        <w:rPr>
          <w:color w:val="000000"/>
          <w:sz w:val="28"/>
          <w:szCs w:val="28"/>
        </w:rPr>
        <w:t>ФАС России</w:t>
      </w:r>
      <w:r w:rsidR="00C9476B">
        <w:rPr>
          <w:color w:val="000000"/>
          <w:sz w:val="28"/>
          <w:szCs w:val="28"/>
        </w:rPr>
        <w:t xml:space="preserve"> </w:t>
      </w:r>
      <w:r w:rsidR="00DC4071" w:rsidRPr="00DC4071">
        <w:rPr>
          <w:color w:val="000000"/>
          <w:sz w:val="28"/>
          <w:szCs w:val="28"/>
        </w:rPr>
        <w:t xml:space="preserve">для рассмотрения вопроса о возбуждении дела об административном правонарушении, материалы по настоящему делу для </w:t>
      </w:r>
      <w:r w:rsidR="00DC4071">
        <w:rPr>
          <w:color w:val="000000"/>
          <w:sz w:val="28"/>
          <w:szCs w:val="28"/>
        </w:rPr>
        <w:t>рассмотрения вопроса</w:t>
      </w:r>
      <w:r w:rsidR="00DC4071">
        <w:rPr>
          <w:color w:val="000000"/>
          <w:sz w:val="28"/>
          <w:szCs w:val="28"/>
        </w:rPr>
        <w:br/>
      </w:r>
      <w:r w:rsidR="00DC4071" w:rsidRPr="00DC4071">
        <w:rPr>
          <w:color w:val="000000"/>
          <w:sz w:val="28"/>
          <w:szCs w:val="28"/>
        </w:rPr>
        <w:t>о возбуждении дела об административном правонарушении не передавать.</w:t>
      </w:r>
    </w:p>
    <w:p w:rsidR="00DC4071" w:rsidRDefault="00DC4071" w:rsidP="00DC4071">
      <w:pPr>
        <w:tabs>
          <w:tab w:val="left" w:pos="9498"/>
        </w:tabs>
        <w:spacing w:line="360" w:lineRule="exact"/>
        <w:ind w:firstLine="709"/>
        <w:contextualSpacing/>
        <w:jc w:val="both"/>
        <w:rPr>
          <w:color w:val="000000"/>
          <w:sz w:val="28"/>
          <w:szCs w:val="28"/>
        </w:rPr>
      </w:pPr>
    </w:p>
    <w:p w:rsidR="00181528" w:rsidRDefault="00C4608B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</w:pPr>
      <w:r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181528" w:rsidRDefault="00181528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</w:p>
    <w:p w:rsidR="00181528" w:rsidRDefault="00181528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</w:p>
    <w:p w:rsidR="00181528" w:rsidRDefault="00181528">
      <w:pPr>
        <w:tabs>
          <w:tab w:val="left" w:pos="9639"/>
        </w:tabs>
        <w:jc w:val="both"/>
        <w:rPr>
          <w:sz w:val="28"/>
          <w:szCs w:val="28"/>
        </w:rPr>
      </w:pPr>
      <w:bookmarkStart w:id="1" w:name="_GoBack"/>
      <w:bookmarkEnd w:id="1"/>
    </w:p>
    <w:sectPr w:rsidR="00181528">
      <w:headerReference w:type="even" r:id="rId8"/>
      <w:headerReference w:type="default" r:id="rId9"/>
      <w:headerReference w:type="first" r:id="rId10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9B3" w:rsidRDefault="00C4608B">
      <w:r>
        <w:separator/>
      </w:r>
    </w:p>
  </w:endnote>
  <w:endnote w:type="continuationSeparator" w:id="0">
    <w:p w:rsidR="00F149B3" w:rsidRDefault="00C46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9B3" w:rsidRDefault="00C4608B">
      <w:r>
        <w:separator/>
      </w:r>
    </w:p>
  </w:footnote>
  <w:footnote w:type="continuationSeparator" w:id="0">
    <w:p w:rsidR="00F149B3" w:rsidRDefault="00C460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528" w:rsidRDefault="0018152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8955673"/>
      <w:docPartObj>
        <w:docPartGallery w:val="Page Numbers (Top of Page)"/>
        <w:docPartUnique/>
      </w:docPartObj>
    </w:sdtPr>
    <w:sdtEndPr/>
    <w:sdtContent>
      <w:p w:rsidR="00181528" w:rsidRDefault="00181528">
        <w:pPr>
          <w:pStyle w:val="a4"/>
          <w:jc w:val="center"/>
        </w:pPr>
      </w:p>
      <w:p w:rsidR="00181528" w:rsidRDefault="00C4608B">
        <w:pPr>
          <w:pStyle w:val="a4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D06018">
          <w:rPr>
            <w:noProof/>
          </w:rPr>
          <w:t>2</w:t>
        </w:r>
        <w:r>
          <w:fldChar w:fldCharType="end"/>
        </w:r>
      </w:p>
    </w:sdtContent>
  </w:sdt>
  <w:p w:rsidR="00181528" w:rsidRDefault="00181528">
    <w:pPr>
      <w:pStyle w:val="a4"/>
      <w:tabs>
        <w:tab w:val="clear" w:pos="4677"/>
        <w:tab w:val="clear" w:pos="9355"/>
        <w:tab w:val="left" w:pos="103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528" w:rsidRDefault="0018152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557EAD"/>
    <w:multiLevelType w:val="multilevel"/>
    <w:tmpl w:val="9EFA5882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1429" w:hanging="749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1" w15:restartNumberingAfterBreak="0">
    <w:nsid w:val="52B36457"/>
    <w:multiLevelType w:val="multilevel"/>
    <w:tmpl w:val="6854EF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528"/>
    <w:rsid w:val="000D6A6C"/>
    <w:rsid w:val="00177FD0"/>
    <w:rsid w:val="00181528"/>
    <w:rsid w:val="00782A80"/>
    <w:rsid w:val="009A670C"/>
    <w:rsid w:val="00AD5209"/>
    <w:rsid w:val="00B9070F"/>
    <w:rsid w:val="00C4608B"/>
    <w:rsid w:val="00C9476B"/>
    <w:rsid w:val="00CF4174"/>
    <w:rsid w:val="00D0299E"/>
    <w:rsid w:val="00D06018"/>
    <w:rsid w:val="00DC4071"/>
    <w:rsid w:val="00F1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6179AB-3EE3-4EEF-B389-A2D501472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2D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6"/>
    <w:uiPriority w:val="99"/>
    <w:qFormat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выноски Знак"/>
    <w:basedOn w:val="a0"/>
    <w:link w:val="a8"/>
    <w:uiPriority w:val="99"/>
    <w:semiHidden/>
    <w:qFormat/>
    <w:rsid w:val="00671F9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qFormat/>
    <w:rsid w:val="001E2D8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9">
    <w:name w:val="Placeholder Text"/>
    <w:basedOn w:val="a0"/>
    <w:uiPriority w:val="99"/>
    <w:semiHidden/>
    <w:qFormat/>
    <w:rsid w:val="000F0DB8"/>
    <w:rPr>
      <w:color w:val="808080"/>
    </w:rPr>
  </w:style>
  <w:style w:type="character" w:styleId="aa">
    <w:name w:val="Hyperlink"/>
    <w:basedOn w:val="a0"/>
    <w:uiPriority w:val="99"/>
    <w:unhideWhenUsed/>
    <w:rsid w:val="00D0094E"/>
    <w:rPr>
      <w:color w:val="0563C1" w:themeColor="hyperlink"/>
      <w:u w:val="single"/>
    </w:rPr>
  </w:style>
  <w:style w:type="character" w:customStyle="1" w:styleId="ab">
    <w:name w:val="Абзац списка Знак"/>
    <w:link w:val="ac"/>
    <w:uiPriority w:val="99"/>
    <w:qFormat/>
    <w:locked/>
    <w:rsid w:val="001D7C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lapsetitletext">
    <w:name w:val="collapse__title_text"/>
    <w:basedOn w:val="a0"/>
    <w:qFormat/>
    <w:rsid w:val="00706F5C"/>
  </w:style>
  <w:style w:type="character" w:customStyle="1" w:styleId="sectioninfo">
    <w:name w:val="section__info"/>
    <w:basedOn w:val="a0"/>
    <w:qFormat/>
    <w:rsid w:val="00706F5C"/>
  </w:style>
  <w:style w:type="character" w:customStyle="1" w:styleId="cardmaininfocontent">
    <w:name w:val="cardmaininfo__content"/>
    <w:basedOn w:val="a0"/>
    <w:qFormat/>
    <w:rsid w:val="00706F5C"/>
  </w:style>
  <w:style w:type="character" w:customStyle="1" w:styleId="cardmaininfopurchaselink">
    <w:name w:val="cardmaininfo__purchaselink"/>
    <w:basedOn w:val="a0"/>
    <w:qFormat/>
    <w:rsid w:val="00706F5C"/>
  </w:style>
  <w:style w:type="character" w:customStyle="1" w:styleId="UnresolvedMention">
    <w:name w:val="Unresolved Mention"/>
    <w:basedOn w:val="a0"/>
    <w:uiPriority w:val="99"/>
    <w:semiHidden/>
    <w:unhideWhenUsed/>
    <w:qFormat/>
    <w:rsid w:val="005100AB"/>
    <w:rPr>
      <w:color w:val="605E5C"/>
      <w:shd w:val="clear" w:color="auto" w:fill="E1DFDD"/>
    </w:rPr>
  </w:style>
  <w:style w:type="character" w:customStyle="1" w:styleId="ad">
    <w:name w:val="Символ нумераци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f">
    <w:name w:val="Body Text"/>
    <w:basedOn w:val="a"/>
    <w:pPr>
      <w:spacing w:after="140" w:line="276" w:lineRule="auto"/>
    </w:pPr>
  </w:style>
  <w:style w:type="paragraph" w:styleId="af0">
    <w:name w:val="List"/>
    <w:basedOn w:val="af"/>
    <w:rPr>
      <w:rFonts w:ascii="PT Astra Serif" w:hAnsi="PT Astra Serif" w:cs="FreeSan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</w:rPr>
  </w:style>
  <w:style w:type="paragraph" w:styleId="af2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">
    <w:name w:val="Заголовок (user)"/>
    <w:basedOn w:val="a"/>
    <w:next w:val="af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1">
    <w:name w:val="Колонтитулы (user)"/>
    <w:basedOn w:val="a"/>
    <w:qFormat/>
  </w:style>
  <w:style w:type="paragraph" w:customStyle="1" w:styleId="af3">
    <w:name w:val="Колонтитулы"/>
    <w:basedOn w:val="a"/>
    <w:qFormat/>
  </w:style>
  <w:style w:type="paragraph" w:styleId="a4">
    <w:name w:val="header"/>
    <w:basedOn w:val="a"/>
    <w:link w:val="a3"/>
    <w:uiPriority w:val="99"/>
    <w:unhideWhenUsed/>
    <w:rsid w:val="003017CA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5"/>
    <w:uiPriority w:val="99"/>
    <w:unhideWhenUsed/>
    <w:rsid w:val="003017CA"/>
    <w:pPr>
      <w:tabs>
        <w:tab w:val="center" w:pos="4677"/>
        <w:tab w:val="right" w:pos="9355"/>
      </w:tabs>
    </w:pPr>
  </w:style>
  <w:style w:type="paragraph" w:styleId="ac">
    <w:name w:val="List Paragraph"/>
    <w:basedOn w:val="a"/>
    <w:link w:val="ab"/>
    <w:uiPriority w:val="99"/>
    <w:qFormat/>
    <w:rsid w:val="00786AB8"/>
    <w:pPr>
      <w:ind w:left="720"/>
      <w:contextualSpacing/>
    </w:pPr>
  </w:style>
  <w:style w:type="paragraph" w:styleId="a8">
    <w:name w:val="Balloon Text"/>
    <w:basedOn w:val="a"/>
    <w:link w:val="a7"/>
    <w:uiPriority w:val="99"/>
    <w:semiHidden/>
    <w:unhideWhenUsed/>
    <w:qFormat/>
    <w:rsid w:val="00671F97"/>
    <w:rPr>
      <w:rFonts w:ascii="Segoe UI" w:hAnsi="Segoe UI" w:cs="Segoe UI"/>
      <w:sz w:val="18"/>
      <w:szCs w:val="18"/>
    </w:rPr>
  </w:style>
  <w:style w:type="numbering" w:customStyle="1" w:styleId="user2">
    <w:name w:val="Без списка (user)"/>
    <w:uiPriority w:val="99"/>
    <w:semiHidden/>
    <w:unhideWhenUsed/>
    <w:qFormat/>
  </w:style>
  <w:style w:type="table" w:customStyle="1" w:styleId="3">
    <w:name w:val="Сетка таблицы3"/>
    <w:basedOn w:val="a1"/>
    <w:uiPriority w:val="39"/>
    <w:rsid w:val="003017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4">
    <w:name w:val="Table Grid"/>
    <w:basedOn w:val="a1"/>
    <w:uiPriority w:val="39"/>
    <w:rsid w:val="003017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uiPriority w:val="39"/>
    <w:rsid w:val="005026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742D90-1687-4A96-8248-35644E0FD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912</Words>
  <Characters>5204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Пухаев  Давид Эдуардович</dc:creator>
  <dc:description/>
  <cp:lastModifiedBy>Осокина Кристина Дмитриевна</cp:lastModifiedBy>
  <cp:revision>2</cp:revision>
  <cp:lastPrinted>2026-05-13T07:43:00Z</cp:lastPrinted>
  <dcterms:created xsi:type="dcterms:W3CDTF">2026-05-14T15:19:00Z</dcterms:created>
  <dcterms:modified xsi:type="dcterms:W3CDTF">2026-05-14T15:19:00Z</dcterms:modified>
  <dc:language>ru-RU</dc:language>
</cp:coreProperties>
</file>