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ACB38B" w14:textId="77777777" w:rsidR="00F1234C" w:rsidRDefault="00F1234C" w:rsidP="00141240">
      <w:pPr>
        <w:tabs>
          <w:tab w:val="left" w:pos="7545"/>
          <w:tab w:val="left" w:pos="7965"/>
        </w:tabs>
        <w:suppressAutoHyphens/>
        <w:spacing w:after="0" w:line="240" w:lineRule="auto"/>
        <w:ind w:right="-1"/>
        <w:rPr>
          <w:rFonts w:ascii="Times New Roman" w:hAnsi="Times New Roman" w:cs="Times New Roman"/>
          <w:iCs/>
          <w:color w:val="000000" w:themeColor="text1"/>
          <w:sz w:val="26"/>
          <w:szCs w:val="26"/>
        </w:rPr>
      </w:pPr>
    </w:p>
    <w:p w14:paraId="60464551"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Заказчик:</w:t>
      </w:r>
    </w:p>
    <w:p w14:paraId="6E1449A5" w14:textId="0D30B589" w:rsidR="00253C85" w:rsidRDefault="00253C85" w:rsidP="00D43246">
      <w:pPr>
        <w:keepNext/>
        <w:spacing w:after="0" w:line="240" w:lineRule="auto"/>
        <w:ind w:left="4678"/>
        <w:outlineLvl w:val="1"/>
        <w:rPr>
          <w:rFonts w:ascii="Times New Roman" w:hAnsi="Times New Roman"/>
          <w:sz w:val="26"/>
          <w:szCs w:val="26"/>
          <w:shd w:val="clear" w:color="auto" w:fill="FFFFFF"/>
        </w:rPr>
      </w:pPr>
      <w:r w:rsidRPr="00253C85">
        <w:rPr>
          <w:rFonts w:ascii="Times New Roman" w:hAnsi="Times New Roman"/>
          <w:sz w:val="26"/>
          <w:szCs w:val="26"/>
          <w:shd w:val="clear" w:color="auto" w:fill="FFFFFF"/>
        </w:rPr>
        <w:t>МУН</w:t>
      </w:r>
      <w:r>
        <w:rPr>
          <w:rFonts w:ascii="Times New Roman" w:hAnsi="Times New Roman"/>
          <w:sz w:val="26"/>
          <w:szCs w:val="26"/>
          <w:shd w:val="clear" w:color="auto" w:fill="FFFFFF"/>
        </w:rPr>
        <w:t>ИЦИПАЛЬНОЕ КАЗЁННОЕ УЧРЕЖДЕНИЕ «</w:t>
      </w:r>
      <w:r w:rsidRPr="00253C85">
        <w:rPr>
          <w:rFonts w:ascii="Times New Roman" w:hAnsi="Times New Roman"/>
          <w:sz w:val="26"/>
          <w:szCs w:val="26"/>
          <w:shd w:val="clear" w:color="auto" w:fill="FFFFFF"/>
        </w:rPr>
        <w:t xml:space="preserve">ЛУЖСКИЙ ЦЕНТР </w:t>
      </w:r>
      <w:r>
        <w:rPr>
          <w:rFonts w:ascii="Times New Roman" w:hAnsi="Times New Roman"/>
          <w:sz w:val="26"/>
          <w:szCs w:val="26"/>
          <w:shd w:val="clear" w:color="auto" w:fill="FFFFFF"/>
        </w:rPr>
        <w:t>БУХГАЛТЕРСКОГО УЧЁТА И КОНТРОЛЯ»</w:t>
      </w:r>
    </w:p>
    <w:p w14:paraId="20B0EE29" w14:textId="40DCCE0E" w:rsidR="00253C85" w:rsidRDefault="00253C85" w:rsidP="00D43246">
      <w:pPr>
        <w:keepNext/>
        <w:spacing w:after="0" w:line="240" w:lineRule="auto"/>
        <w:ind w:left="4678"/>
        <w:outlineLvl w:val="1"/>
        <w:rPr>
          <w:rFonts w:ascii="Times New Roman" w:hAnsi="Times New Roman"/>
          <w:sz w:val="26"/>
          <w:szCs w:val="26"/>
          <w:shd w:val="clear" w:color="auto" w:fill="FFFFFF"/>
        </w:rPr>
      </w:pPr>
      <w:r w:rsidRPr="00253C85">
        <w:rPr>
          <w:rFonts w:ascii="Times New Roman" w:hAnsi="Times New Roman"/>
          <w:sz w:val="26"/>
          <w:szCs w:val="26"/>
          <w:shd w:val="clear" w:color="auto" w:fill="FFFFFF"/>
        </w:rPr>
        <w:t>cbuk.luga@mail.ru</w:t>
      </w:r>
    </w:p>
    <w:p w14:paraId="071EBFCD" w14:textId="77777777" w:rsidR="00D43246" w:rsidRDefault="00D43246" w:rsidP="003B6E13">
      <w:pPr>
        <w:keepNext/>
        <w:spacing w:after="0" w:line="240" w:lineRule="auto"/>
        <w:outlineLvl w:val="1"/>
        <w:rPr>
          <w:rFonts w:ascii="Times New Roman" w:hAnsi="Times New Roman"/>
          <w:sz w:val="26"/>
          <w:szCs w:val="26"/>
          <w:shd w:val="clear" w:color="auto" w:fill="FFFFFF"/>
        </w:rPr>
      </w:pPr>
    </w:p>
    <w:p w14:paraId="599D61E1" w14:textId="327E6F34" w:rsidR="00D138C0" w:rsidRDefault="00D138C0"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Уполномоченный орган:</w:t>
      </w:r>
    </w:p>
    <w:p w14:paraId="45F25C89" w14:textId="7F48C300" w:rsidR="00804E40" w:rsidRDefault="00804E40" w:rsidP="00D43246">
      <w:pPr>
        <w:keepNext/>
        <w:spacing w:after="0" w:line="240" w:lineRule="auto"/>
        <w:ind w:left="4678"/>
        <w:outlineLvl w:val="1"/>
        <w:rPr>
          <w:rFonts w:ascii="Times New Roman" w:hAnsi="Times New Roman"/>
          <w:sz w:val="26"/>
          <w:szCs w:val="26"/>
          <w:shd w:val="clear" w:color="auto" w:fill="FFFFFF"/>
        </w:rPr>
      </w:pPr>
      <w:r w:rsidRPr="00804E40">
        <w:rPr>
          <w:rFonts w:ascii="Times New Roman" w:hAnsi="Times New Roman"/>
          <w:sz w:val="26"/>
          <w:szCs w:val="26"/>
          <w:shd w:val="clear" w:color="auto" w:fill="FFFFFF"/>
        </w:rPr>
        <w:t>Комитет государственного заказа Ленинградской области</w:t>
      </w:r>
    </w:p>
    <w:p w14:paraId="2C452093" w14:textId="4D6C61EE" w:rsidR="001B0D87" w:rsidRDefault="001B0D87" w:rsidP="00D43246">
      <w:pPr>
        <w:keepNext/>
        <w:spacing w:after="0" w:line="240" w:lineRule="auto"/>
        <w:ind w:left="4678"/>
        <w:outlineLvl w:val="1"/>
        <w:rPr>
          <w:rFonts w:ascii="Times New Roman" w:hAnsi="Times New Roman"/>
          <w:sz w:val="26"/>
          <w:szCs w:val="26"/>
          <w:shd w:val="clear" w:color="auto" w:fill="FFFFFF"/>
        </w:rPr>
      </w:pPr>
      <w:r w:rsidRPr="001B0D87">
        <w:rPr>
          <w:rFonts w:ascii="Times New Roman" w:hAnsi="Times New Roman"/>
          <w:sz w:val="26"/>
          <w:szCs w:val="26"/>
          <w:shd w:val="clear" w:color="auto" w:fill="FFFFFF"/>
        </w:rPr>
        <w:t>konkurs@lenreg.ru; ev_nosikova@lenreg.ru</w:t>
      </w:r>
    </w:p>
    <w:p w14:paraId="5A03A7BB" w14:textId="77777777" w:rsidR="001E6550" w:rsidRDefault="001E6550" w:rsidP="00D43246">
      <w:pPr>
        <w:keepNext/>
        <w:spacing w:after="0" w:line="240" w:lineRule="auto"/>
        <w:ind w:left="4678"/>
        <w:outlineLvl w:val="1"/>
        <w:rPr>
          <w:rFonts w:ascii="Times New Roman" w:hAnsi="Times New Roman"/>
          <w:sz w:val="26"/>
          <w:szCs w:val="26"/>
          <w:shd w:val="clear" w:color="auto" w:fill="FFFFFF"/>
        </w:rPr>
      </w:pPr>
    </w:p>
    <w:p w14:paraId="68B1A7CD" w14:textId="77777777" w:rsidR="00D94DBB" w:rsidRPr="00D94DBB" w:rsidRDefault="00D94DBB" w:rsidP="00D94DBB">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Заявитель:</w:t>
      </w:r>
    </w:p>
    <w:p w14:paraId="2F6D27DB" w14:textId="67A970B2" w:rsidR="000B13B4" w:rsidRDefault="000B13B4" w:rsidP="00D43246">
      <w:pPr>
        <w:keepNext/>
        <w:spacing w:after="0" w:line="240" w:lineRule="auto"/>
        <w:ind w:left="4678"/>
        <w:outlineLvl w:val="1"/>
        <w:rPr>
          <w:rFonts w:ascii="Times New Roman" w:hAnsi="Times New Roman"/>
          <w:sz w:val="26"/>
          <w:szCs w:val="26"/>
          <w:shd w:val="clear" w:color="auto" w:fill="FFFFFF"/>
        </w:rPr>
      </w:pPr>
      <w:r>
        <w:rPr>
          <w:rFonts w:ascii="Times New Roman" w:hAnsi="Times New Roman"/>
          <w:sz w:val="26"/>
          <w:szCs w:val="26"/>
          <w:shd w:val="clear" w:color="auto" w:fill="FFFFFF"/>
        </w:rPr>
        <w:t xml:space="preserve">ИП </w:t>
      </w:r>
      <w:r w:rsidRPr="000B13B4">
        <w:rPr>
          <w:rFonts w:ascii="Times New Roman" w:hAnsi="Times New Roman"/>
          <w:sz w:val="26"/>
          <w:szCs w:val="26"/>
          <w:shd w:val="clear" w:color="auto" w:fill="FFFFFF"/>
        </w:rPr>
        <w:t>ЕЛИСЕЕВ ВАСИЛИЙ ЮРЬЕВИЧ</w:t>
      </w:r>
    </w:p>
    <w:p w14:paraId="6A55476F" w14:textId="477AC1DD" w:rsidR="000B13B4" w:rsidRDefault="000B13B4" w:rsidP="00D43246">
      <w:pPr>
        <w:keepNext/>
        <w:spacing w:after="0" w:line="240" w:lineRule="auto"/>
        <w:ind w:left="4678"/>
        <w:outlineLvl w:val="1"/>
        <w:rPr>
          <w:rFonts w:ascii="Times New Roman" w:hAnsi="Times New Roman"/>
          <w:sz w:val="26"/>
          <w:szCs w:val="26"/>
          <w:shd w:val="clear" w:color="auto" w:fill="FFFFFF"/>
        </w:rPr>
      </w:pPr>
      <w:r w:rsidRPr="000B13B4">
        <w:rPr>
          <w:rFonts w:ascii="Times New Roman" w:hAnsi="Times New Roman"/>
          <w:sz w:val="26"/>
          <w:szCs w:val="26"/>
          <w:shd w:val="clear" w:color="auto" w:fill="FFFFFF"/>
        </w:rPr>
        <w:t>zakazotdel@mail.ru</w:t>
      </w:r>
    </w:p>
    <w:p w14:paraId="1ED76958" w14:textId="77777777" w:rsidR="00BB4844" w:rsidRDefault="00BB4844" w:rsidP="00D43246">
      <w:pPr>
        <w:keepNext/>
        <w:spacing w:after="0" w:line="240" w:lineRule="auto"/>
        <w:ind w:left="4678"/>
        <w:outlineLvl w:val="1"/>
        <w:rPr>
          <w:rFonts w:ascii="Times New Roman" w:hAnsi="Times New Roman"/>
          <w:sz w:val="26"/>
          <w:szCs w:val="26"/>
          <w:shd w:val="clear" w:color="auto" w:fill="FFFFFF"/>
        </w:rPr>
      </w:pPr>
    </w:p>
    <w:p w14:paraId="351789C0" w14:textId="77777777" w:rsidR="00D43246" w:rsidRDefault="00D94DBB" w:rsidP="00D43246">
      <w:pPr>
        <w:keepNext/>
        <w:spacing w:after="0" w:line="240" w:lineRule="auto"/>
        <w:ind w:left="4678"/>
        <w:outlineLvl w:val="1"/>
        <w:rPr>
          <w:rFonts w:ascii="Times New Roman" w:hAnsi="Times New Roman"/>
          <w:sz w:val="26"/>
          <w:szCs w:val="26"/>
          <w:shd w:val="clear" w:color="auto" w:fill="FFFFFF"/>
        </w:rPr>
      </w:pPr>
      <w:r w:rsidRPr="00D94DBB">
        <w:rPr>
          <w:rFonts w:ascii="Times New Roman" w:hAnsi="Times New Roman"/>
          <w:sz w:val="26"/>
          <w:szCs w:val="26"/>
          <w:shd w:val="clear" w:color="auto" w:fill="FFFFFF"/>
        </w:rPr>
        <w:t>Оператор электронной почты:</w:t>
      </w:r>
    </w:p>
    <w:p w14:paraId="3CCB4F12" w14:textId="7426E90C"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ООО «РТС-тендер»</w:t>
      </w:r>
    </w:p>
    <w:p w14:paraId="13C766A0" w14:textId="7E07EEE7" w:rsidR="0057567A" w:rsidRDefault="0057567A" w:rsidP="00D43246">
      <w:pPr>
        <w:keepNext/>
        <w:spacing w:after="0" w:line="240" w:lineRule="auto"/>
        <w:ind w:left="4678"/>
        <w:outlineLvl w:val="1"/>
        <w:rPr>
          <w:rFonts w:ascii="Times New Roman" w:hAnsi="Times New Roman"/>
          <w:sz w:val="26"/>
          <w:szCs w:val="26"/>
          <w:shd w:val="clear" w:color="auto" w:fill="FFFFFF"/>
        </w:rPr>
      </w:pPr>
      <w:r w:rsidRPr="0057567A">
        <w:rPr>
          <w:rFonts w:ascii="Times New Roman" w:hAnsi="Times New Roman"/>
          <w:sz w:val="26"/>
          <w:szCs w:val="26"/>
          <w:shd w:val="clear" w:color="auto" w:fill="FFFFFF"/>
        </w:rPr>
        <w:t>ko@rts-tender.ru</w:t>
      </w:r>
    </w:p>
    <w:p w14:paraId="634CC1D9" w14:textId="77777777" w:rsidR="00D43246" w:rsidRDefault="00D43246" w:rsidP="0057567A">
      <w:pPr>
        <w:keepNext/>
        <w:spacing w:after="0" w:line="240" w:lineRule="auto"/>
        <w:outlineLvl w:val="1"/>
        <w:rPr>
          <w:rFonts w:ascii="Times New Roman" w:hAnsi="Times New Roman"/>
          <w:sz w:val="26"/>
          <w:szCs w:val="26"/>
          <w:shd w:val="clear" w:color="auto" w:fill="FFFFFF"/>
        </w:rPr>
      </w:pPr>
    </w:p>
    <w:p w14:paraId="68BB0017" w14:textId="22039A02" w:rsidR="0056798F" w:rsidRPr="00384A71" w:rsidRDefault="007A7696" w:rsidP="0056798F">
      <w:pPr>
        <w:keepNext/>
        <w:spacing w:after="0" w:line="240" w:lineRule="auto"/>
        <w:ind w:left="4678"/>
        <w:outlineLvl w:val="1"/>
        <w:rPr>
          <w:rFonts w:ascii="Times New Roman" w:hAnsi="Times New Roman" w:cs="Times New Roman"/>
          <w:sz w:val="26"/>
          <w:szCs w:val="26"/>
        </w:rPr>
      </w:pPr>
      <w:r>
        <w:rPr>
          <w:rFonts w:ascii="Times New Roman" w:hAnsi="Times New Roman"/>
          <w:sz w:val="26"/>
          <w:szCs w:val="26"/>
          <w:shd w:val="clear" w:color="auto" w:fill="FFFFFF"/>
        </w:rPr>
        <w:t>н</w:t>
      </w:r>
      <w:r w:rsidR="00EE6FF2">
        <w:rPr>
          <w:rFonts w:ascii="Times New Roman" w:hAnsi="Times New Roman"/>
          <w:sz w:val="26"/>
          <w:szCs w:val="26"/>
          <w:shd w:val="clear" w:color="auto" w:fill="FFFFFF"/>
        </w:rPr>
        <w:t xml:space="preserve">омер </w:t>
      </w:r>
      <w:r w:rsidR="00EE6FF2" w:rsidRPr="00384A71">
        <w:rPr>
          <w:rFonts w:ascii="Times New Roman" w:hAnsi="Times New Roman" w:cs="Times New Roman"/>
          <w:sz w:val="26"/>
          <w:szCs w:val="26"/>
        </w:rPr>
        <w:t xml:space="preserve">извещения </w:t>
      </w:r>
      <w:r w:rsidR="003D066E" w:rsidRPr="00384A71">
        <w:rPr>
          <w:rFonts w:ascii="Times New Roman" w:hAnsi="Times New Roman" w:cs="Times New Roman"/>
          <w:sz w:val="26"/>
          <w:szCs w:val="26"/>
        </w:rPr>
        <w:t>0145200000426000624</w:t>
      </w:r>
    </w:p>
    <w:p w14:paraId="392FBB4B" w14:textId="6C4D6336" w:rsidR="00C5571B" w:rsidRDefault="0031182A" w:rsidP="000A57B5">
      <w:pPr>
        <w:widowControl w:val="0"/>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 xml:space="preserve">                              </w:t>
      </w:r>
      <w:r w:rsidR="004908FA">
        <w:rPr>
          <w:rFonts w:ascii="Times New Roman" w:hAnsi="Times New Roman" w:cs="Times New Roman"/>
          <w:bCs/>
          <w:sz w:val="26"/>
          <w:szCs w:val="26"/>
        </w:rPr>
        <w:t xml:space="preserve">       </w:t>
      </w:r>
    </w:p>
    <w:p w14:paraId="48C28C62" w14:textId="77777777" w:rsidR="004908FA" w:rsidRDefault="004908FA" w:rsidP="000A57B5">
      <w:pPr>
        <w:widowControl w:val="0"/>
        <w:autoSpaceDE w:val="0"/>
        <w:autoSpaceDN w:val="0"/>
        <w:adjustRightInd w:val="0"/>
        <w:spacing w:after="0" w:line="240" w:lineRule="auto"/>
        <w:jc w:val="center"/>
        <w:rPr>
          <w:rFonts w:ascii="Times New Roman" w:hAnsi="Times New Roman" w:cs="Times New Roman"/>
          <w:bCs/>
          <w:sz w:val="26"/>
          <w:szCs w:val="26"/>
        </w:rPr>
      </w:pPr>
    </w:p>
    <w:p w14:paraId="7731036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РЕШЕНИЕ</w:t>
      </w:r>
    </w:p>
    <w:p w14:paraId="2E5BD052"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Комиссии </w:t>
      </w:r>
      <w:proofErr w:type="gramStart"/>
      <w:r w:rsidRPr="002926DE">
        <w:rPr>
          <w:rFonts w:ascii="Times New Roman" w:hAnsi="Times New Roman" w:cs="Times New Roman"/>
          <w:bCs/>
          <w:sz w:val="26"/>
          <w:szCs w:val="26"/>
        </w:rPr>
        <w:t>Ленинградского</w:t>
      </w:r>
      <w:proofErr w:type="gramEnd"/>
      <w:r w:rsidRPr="002926DE">
        <w:rPr>
          <w:rFonts w:ascii="Times New Roman" w:hAnsi="Times New Roman" w:cs="Times New Roman"/>
          <w:bCs/>
          <w:sz w:val="26"/>
          <w:szCs w:val="26"/>
        </w:rPr>
        <w:t xml:space="preserve"> УФАС России</w:t>
      </w:r>
    </w:p>
    <w:p w14:paraId="1353AE3C" w14:textId="77777777" w:rsidR="000A57B5" w:rsidRPr="002926DE" w:rsidRDefault="000A57B5" w:rsidP="000A57B5">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 xml:space="preserve">по контролю в сфере закупок по делу </w:t>
      </w:r>
    </w:p>
    <w:p w14:paraId="0C50027A" w14:textId="068B7752" w:rsidR="0056108E" w:rsidRPr="00764933" w:rsidRDefault="000A57B5" w:rsidP="00764933">
      <w:pPr>
        <w:widowControl w:val="0"/>
        <w:autoSpaceDE w:val="0"/>
        <w:autoSpaceDN w:val="0"/>
        <w:adjustRightInd w:val="0"/>
        <w:spacing w:after="0" w:line="240" w:lineRule="auto"/>
        <w:jc w:val="center"/>
        <w:rPr>
          <w:rFonts w:ascii="Times New Roman" w:hAnsi="Times New Roman" w:cs="Times New Roman"/>
          <w:bCs/>
          <w:sz w:val="26"/>
          <w:szCs w:val="26"/>
        </w:rPr>
      </w:pPr>
      <w:r w:rsidRPr="002926DE">
        <w:rPr>
          <w:rFonts w:ascii="Times New Roman" w:hAnsi="Times New Roman" w:cs="Times New Roman"/>
          <w:bCs/>
          <w:sz w:val="26"/>
          <w:szCs w:val="26"/>
        </w:rPr>
        <w:t>№</w:t>
      </w:r>
      <w:r w:rsidRPr="002926DE">
        <w:rPr>
          <w:rFonts w:ascii="Times New Roman" w:hAnsi="Times New Roman" w:cs="Times New Roman"/>
        </w:rPr>
        <w:t xml:space="preserve"> </w:t>
      </w:r>
      <w:r w:rsidR="000B13B4">
        <w:rPr>
          <w:rFonts w:ascii="Times New Roman" w:hAnsi="Times New Roman" w:cs="Times New Roman"/>
          <w:bCs/>
          <w:sz w:val="26"/>
          <w:szCs w:val="26"/>
        </w:rPr>
        <w:t>047/06/105-70</w:t>
      </w:r>
      <w:r w:rsidR="00EB1500">
        <w:rPr>
          <w:rFonts w:ascii="Times New Roman" w:hAnsi="Times New Roman" w:cs="Times New Roman"/>
          <w:bCs/>
          <w:sz w:val="26"/>
          <w:szCs w:val="26"/>
        </w:rPr>
        <w:t>9</w:t>
      </w:r>
      <w:r w:rsidR="00D138C0" w:rsidRPr="00D138C0">
        <w:rPr>
          <w:rFonts w:ascii="Times New Roman" w:hAnsi="Times New Roman" w:cs="Times New Roman"/>
          <w:bCs/>
          <w:sz w:val="26"/>
          <w:szCs w:val="26"/>
        </w:rPr>
        <w:t>/2026</w:t>
      </w:r>
    </w:p>
    <w:p w14:paraId="747BAB27" w14:textId="1A5057FB" w:rsidR="000A57B5" w:rsidRPr="002926DE" w:rsidRDefault="00D37DF8" w:rsidP="000A57B5">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07 мая</w:t>
      </w:r>
      <w:r w:rsidR="00D138C0">
        <w:rPr>
          <w:rFonts w:ascii="Times New Roman" w:eastAsiaTheme="minorEastAsia" w:hAnsi="Times New Roman" w:cs="Times New Roman"/>
          <w:sz w:val="26"/>
          <w:szCs w:val="26"/>
        </w:rPr>
        <w:t xml:space="preserve"> </w:t>
      </w:r>
      <w:r w:rsidR="00D94DBB">
        <w:rPr>
          <w:rFonts w:ascii="Times New Roman" w:eastAsiaTheme="minorEastAsia" w:hAnsi="Times New Roman" w:cs="Times New Roman"/>
          <w:sz w:val="26"/>
          <w:szCs w:val="26"/>
        </w:rPr>
        <w:t>2026</w:t>
      </w:r>
      <w:r w:rsidR="000A57B5" w:rsidRPr="002926DE">
        <w:rPr>
          <w:rFonts w:ascii="Times New Roman" w:eastAsiaTheme="minorEastAsia" w:hAnsi="Times New Roman" w:cs="Times New Roman"/>
          <w:sz w:val="26"/>
          <w:szCs w:val="26"/>
        </w:rPr>
        <w:t xml:space="preserve"> года </w:t>
      </w:r>
      <w:r w:rsidR="000A57B5" w:rsidRPr="002926DE">
        <w:rPr>
          <w:rFonts w:ascii="Times New Roman" w:eastAsiaTheme="minorEastAsia" w:hAnsi="Times New Roman" w:cs="Times New Roman"/>
          <w:sz w:val="26"/>
          <w:szCs w:val="26"/>
        </w:rPr>
        <w:tab/>
      </w:r>
      <w:r w:rsidR="000A57B5" w:rsidRPr="002926DE">
        <w:rPr>
          <w:rFonts w:ascii="Times New Roman" w:eastAsiaTheme="minorEastAsia" w:hAnsi="Times New Roman" w:cs="Times New Roman"/>
          <w:sz w:val="26"/>
          <w:szCs w:val="26"/>
        </w:rPr>
        <w:tab/>
        <w:t xml:space="preserve">                    </w:t>
      </w:r>
      <w:r w:rsidR="00F83B50">
        <w:rPr>
          <w:rFonts w:ascii="Times New Roman" w:eastAsiaTheme="minorEastAsia" w:hAnsi="Times New Roman" w:cs="Times New Roman"/>
          <w:sz w:val="26"/>
          <w:szCs w:val="26"/>
        </w:rPr>
        <w:t xml:space="preserve">                             </w:t>
      </w:r>
      <w:r w:rsidR="000A57B5" w:rsidRPr="002926DE">
        <w:rPr>
          <w:rFonts w:ascii="Times New Roman" w:eastAsiaTheme="minorEastAsia" w:hAnsi="Times New Roman" w:cs="Times New Roman"/>
          <w:sz w:val="26"/>
          <w:szCs w:val="26"/>
        </w:rPr>
        <w:t xml:space="preserve">       </w:t>
      </w:r>
      <w:r w:rsidR="00F83B50">
        <w:rPr>
          <w:rFonts w:ascii="Times New Roman" w:eastAsiaTheme="minorEastAsia" w:hAnsi="Times New Roman" w:cs="Times New Roman"/>
          <w:sz w:val="26"/>
          <w:szCs w:val="26"/>
        </w:rPr>
        <w:t>г.</w:t>
      </w:r>
      <w:r w:rsidR="000A57B5" w:rsidRPr="002926DE">
        <w:rPr>
          <w:rFonts w:ascii="Times New Roman" w:eastAsiaTheme="minorEastAsia" w:hAnsi="Times New Roman" w:cs="Times New Roman"/>
          <w:sz w:val="26"/>
          <w:szCs w:val="26"/>
        </w:rPr>
        <w:t xml:space="preserve"> Санкт-Петербург</w:t>
      </w:r>
    </w:p>
    <w:p w14:paraId="4761F725" w14:textId="77777777" w:rsidR="000A57B5" w:rsidRPr="002926DE" w:rsidRDefault="000A57B5" w:rsidP="000A57B5">
      <w:pPr>
        <w:pStyle w:val="HTML"/>
        <w:ind w:firstLine="709"/>
        <w:jc w:val="both"/>
        <w:rPr>
          <w:rFonts w:ascii="Times New Roman" w:eastAsiaTheme="minorEastAsia" w:hAnsi="Times New Roman" w:cs="Times New Roman"/>
          <w:sz w:val="26"/>
          <w:szCs w:val="26"/>
        </w:rPr>
      </w:pPr>
    </w:p>
    <w:p w14:paraId="14532993" w14:textId="77777777" w:rsidR="000A57B5" w:rsidRDefault="000A57B5" w:rsidP="000A57B5">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14:paraId="4D16F33C" w14:textId="55BD6331" w:rsidR="00EB4B69" w:rsidRDefault="00F1234C" w:rsidP="00D94DBB">
      <w:pPr>
        <w:pStyle w:val="HTML"/>
        <w:ind w:firstLine="709"/>
        <w:jc w:val="both"/>
        <w:rPr>
          <w:rFonts w:ascii="Times New Roman" w:eastAsiaTheme="minorHAnsi" w:hAnsi="Times New Roman" w:cs="Times New Roman"/>
          <w:sz w:val="26"/>
          <w:szCs w:val="26"/>
          <w:lang w:eastAsia="en-US"/>
        </w:rPr>
      </w:pPr>
      <w:r w:rsidRPr="002926DE">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w:t>
      </w:r>
      <w:r w:rsidR="002103D0">
        <w:rPr>
          <w:rFonts w:ascii="Times New Roman" w:eastAsiaTheme="minorHAnsi" w:hAnsi="Times New Roman" w:cs="Times New Roman"/>
          <w:sz w:val="26"/>
          <w:szCs w:val="26"/>
          <w:lang w:eastAsia="en-US"/>
        </w:rPr>
        <w:t>р недобросовестных поставщиков»</w:t>
      </w:r>
    </w:p>
    <w:p w14:paraId="1CDB8B8A" w14:textId="5F39205E"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в присутствии представителей по доверенности</w:t>
      </w:r>
    </w:p>
    <w:p w14:paraId="2D84EB06" w14:textId="7C5CE7CA"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от Заказчика -</w:t>
      </w:r>
      <w:r w:rsidR="00460168">
        <w:rPr>
          <w:rFonts w:ascii="Times New Roman" w:eastAsiaTheme="minorHAnsi" w:hAnsi="Times New Roman" w:cs="Times New Roman"/>
          <w:sz w:val="26"/>
          <w:szCs w:val="26"/>
          <w:lang w:eastAsia="en-US"/>
        </w:rPr>
        <w:t xml:space="preserve"> </w:t>
      </w:r>
      <w:r w:rsidR="00460168" w:rsidRPr="00460168">
        <w:rPr>
          <w:rFonts w:ascii="Times New Roman" w:eastAsiaTheme="minorHAnsi" w:hAnsi="Times New Roman" w:cs="Times New Roman"/>
          <w:sz w:val="26"/>
          <w:szCs w:val="26"/>
          <w:lang w:eastAsia="en-US"/>
        </w:rPr>
        <w:t>МУНИЦИПАЛЬНОЕ КАЗЁННОЕ УЧРЕЖДЕНИЕ «ЛУЖСКИЙ ЦЕНТР БУХГАЛТЕРСКОГО УЧЁТА И КОНТРОЛЯ»</w:t>
      </w:r>
      <w:r>
        <w:rPr>
          <w:rFonts w:ascii="Times New Roman" w:eastAsiaTheme="minorHAnsi" w:hAnsi="Times New Roman" w:cs="Times New Roman"/>
          <w:sz w:val="26"/>
          <w:szCs w:val="26"/>
          <w:lang w:eastAsia="en-US"/>
        </w:rPr>
        <w:t>:</w:t>
      </w:r>
      <w:r w:rsidR="00460168">
        <w:rPr>
          <w:rFonts w:ascii="Times New Roman" w:eastAsiaTheme="minorHAnsi" w:hAnsi="Times New Roman" w:cs="Times New Roman"/>
          <w:sz w:val="26"/>
          <w:szCs w:val="26"/>
          <w:lang w:eastAsia="en-US"/>
        </w:rPr>
        <w:t xml:space="preserve"> </w:t>
      </w:r>
    </w:p>
    <w:p w14:paraId="74C871B9" w14:textId="13353695" w:rsidR="003B1E49" w:rsidRDefault="003B1E49"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Уполномоченного органа - </w:t>
      </w:r>
      <w:r w:rsidRPr="003B1E49">
        <w:rPr>
          <w:rFonts w:ascii="Times New Roman" w:eastAsiaTheme="minorHAnsi" w:hAnsi="Times New Roman" w:cs="Times New Roman"/>
          <w:sz w:val="26"/>
          <w:szCs w:val="26"/>
          <w:lang w:eastAsia="en-US"/>
        </w:rPr>
        <w:t>Комитет государственного заказа Ленинградской области</w:t>
      </w:r>
      <w:r>
        <w:rPr>
          <w:rFonts w:ascii="Times New Roman" w:eastAsiaTheme="minorHAnsi" w:hAnsi="Times New Roman" w:cs="Times New Roman"/>
          <w:sz w:val="26"/>
          <w:szCs w:val="26"/>
          <w:lang w:eastAsia="en-US"/>
        </w:rPr>
        <w:t xml:space="preserve">: </w:t>
      </w:r>
    </w:p>
    <w:p w14:paraId="6873A49F" w14:textId="7B7BB1E4" w:rsidR="00884575" w:rsidRDefault="00884575" w:rsidP="00D94DB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 xml:space="preserve">от Заявителя - </w:t>
      </w:r>
      <w:r w:rsidRPr="00884575">
        <w:rPr>
          <w:rFonts w:ascii="Times New Roman" w:eastAsiaTheme="minorHAnsi" w:hAnsi="Times New Roman" w:cs="Times New Roman"/>
          <w:sz w:val="26"/>
          <w:szCs w:val="26"/>
          <w:lang w:eastAsia="en-US"/>
        </w:rPr>
        <w:t>ИП ЕЛИСЕЕВ ВАСИЛИЙ ЮРЬЕВИЧ</w:t>
      </w:r>
      <w:r>
        <w:rPr>
          <w:rFonts w:ascii="Times New Roman" w:eastAsiaTheme="minorHAnsi" w:hAnsi="Times New Roman" w:cs="Times New Roman"/>
          <w:sz w:val="26"/>
          <w:szCs w:val="26"/>
          <w:lang w:eastAsia="en-US"/>
        </w:rPr>
        <w:t xml:space="preserve">: </w:t>
      </w:r>
    </w:p>
    <w:p w14:paraId="1FF59B9E" w14:textId="2C5FB831" w:rsidR="00845B19" w:rsidRPr="002926DE" w:rsidRDefault="000A57B5" w:rsidP="00845B19">
      <w:pPr>
        <w:pStyle w:val="HTML"/>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 xml:space="preserve">рассмотрев в соответствии с </w:t>
      </w:r>
      <w:r w:rsidR="00555348">
        <w:rPr>
          <w:rFonts w:ascii="Times New Roman" w:hAnsi="Times New Roman" w:cs="Times New Roman"/>
          <w:sz w:val="26"/>
          <w:szCs w:val="26"/>
        </w:rPr>
        <w:t>Положением</w:t>
      </w:r>
      <w:r w:rsidRPr="002926DE">
        <w:rPr>
          <w:rFonts w:ascii="Times New Roman" w:hAnsi="Times New Roman" w:cs="Times New Roman"/>
          <w:sz w:val="26"/>
          <w:szCs w:val="26"/>
        </w:rPr>
        <w:t xml:space="preserve">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w:t>
      </w:r>
      <w:r w:rsidR="006A4699">
        <w:rPr>
          <w:rFonts w:ascii="Times New Roman" w:hAnsi="Times New Roman" w:cs="Times New Roman"/>
          <w:sz w:val="26"/>
          <w:szCs w:val="26"/>
        </w:rPr>
        <w:t xml:space="preserve"> – Закон о контрактной системе) </w:t>
      </w:r>
      <w:r w:rsidRPr="002926DE">
        <w:rPr>
          <w:rFonts w:ascii="Times New Roman" w:hAnsi="Times New Roman" w:cs="Times New Roman"/>
          <w:sz w:val="26"/>
          <w:szCs w:val="26"/>
        </w:rPr>
        <w:t>внеплановой</w:t>
      </w:r>
      <w:proofErr w:type="gramEnd"/>
      <w:r w:rsidRPr="002926DE">
        <w:rPr>
          <w:rFonts w:ascii="Times New Roman" w:hAnsi="Times New Roman" w:cs="Times New Roman"/>
          <w:sz w:val="26"/>
          <w:szCs w:val="26"/>
        </w:rPr>
        <w:t xml:space="preserve"> проверки</w:t>
      </w:r>
    </w:p>
    <w:p w14:paraId="31543C1D" w14:textId="0792F8FC" w:rsidR="00C9145E" w:rsidRPr="002926DE" w:rsidRDefault="000A57B5" w:rsidP="00C9145E">
      <w:pPr>
        <w:spacing w:after="0" w:line="240" w:lineRule="auto"/>
        <w:ind w:firstLine="709"/>
        <w:jc w:val="center"/>
        <w:rPr>
          <w:rFonts w:ascii="Times New Roman" w:hAnsi="Times New Roman" w:cs="Times New Roman"/>
          <w:sz w:val="26"/>
          <w:szCs w:val="26"/>
        </w:rPr>
      </w:pPr>
      <w:r w:rsidRPr="002926DE">
        <w:rPr>
          <w:rFonts w:ascii="Times New Roman" w:hAnsi="Times New Roman" w:cs="Times New Roman"/>
          <w:sz w:val="26"/>
          <w:szCs w:val="26"/>
        </w:rPr>
        <w:t>УСТАНОВИЛА:</w:t>
      </w:r>
    </w:p>
    <w:p w14:paraId="0641B92D" w14:textId="77777777" w:rsidR="000A57B5" w:rsidRPr="002926DE" w:rsidRDefault="000A57B5" w:rsidP="000A57B5">
      <w:pPr>
        <w:spacing w:after="0" w:line="240" w:lineRule="auto"/>
        <w:ind w:firstLine="709"/>
        <w:jc w:val="center"/>
        <w:rPr>
          <w:rFonts w:ascii="Times New Roman" w:hAnsi="Times New Roman" w:cs="Times New Roman"/>
          <w:sz w:val="26"/>
          <w:szCs w:val="26"/>
        </w:rPr>
      </w:pPr>
    </w:p>
    <w:p w14:paraId="6D38566E" w14:textId="3757D1A4" w:rsidR="00C14C19" w:rsidRDefault="000A57B5" w:rsidP="008C03EB">
      <w:pPr>
        <w:spacing w:after="0" w:line="240" w:lineRule="auto"/>
        <w:ind w:firstLine="709"/>
        <w:jc w:val="both"/>
        <w:rPr>
          <w:rFonts w:ascii="Times New Roman" w:hAnsi="Times New Roman" w:cs="Times New Roman"/>
          <w:sz w:val="26"/>
          <w:szCs w:val="26"/>
        </w:rPr>
      </w:pPr>
      <w:proofErr w:type="gramStart"/>
      <w:r w:rsidRPr="002926DE">
        <w:rPr>
          <w:rFonts w:ascii="Times New Roman" w:hAnsi="Times New Roman" w:cs="Times New Roman"/>
          <w:sz w:val="26"/>
          <w:szCs w:val="26"/>
        </w:rPr>
        <w:t>В Ленинградск</w:t>
      </w:r>
      <w:r w:rsidR="000116DF">
        <w:rPr>
          <w:rFonts w:ascii="Times New Roman" w:hAnsi="Times New Roman" w:cs="Times New Roman"/>
          <w:sz w:val="26"/>
          <w:szCs w:val="26"/>
        </w:rPr>
        <w:t>ое УФАС России поступила жалоба</w:t>
      </w:r>
      <w:r w:rsidR="00B7362B">
        <w:rPr>
          <w:rFonts w:ascii="Times New Roman" w:hAnsi="Times New Roman" w:cs="Times New Roman"/>
          <w:sz w:val="26"/>
          <w:szCs w:val="26"/>
        </w:rPr>
        <w:t xml:space="preserve"> Заявителя</w:t>
      </w:r>
      <w:r w:rsidR="00F1301A">
        <w:rPr>
          <w:rFonts w:ascii="Times New Roman" w:hAnsi="Times New Roman" w:cs="Times New Roman"/>
          <w:sz w:val="26"/>
          <w:szCs w:val="26"/>
        </w:rPr>
        <w:t xml:space="preserve"> </w:t>
      </w:r>
      <w:r w:rsidR="00DE06E4" w:rsidRPr="00DE06E4">
        <w:rPr>
          <w:rFonts w:ascii="Times New Roman" w:hAnsi="Times New Roman" w:cs="Times New Roman"/>
          <w:sz w:val="26"/>
          <w:szCs w:val="26"/>
        </w:rPr>
        <w:t>(</w:t>
      </w:r>
      <w:proofErr w:type="spellStart"/>
      <w:r w:rsidR="00DE06E4" w:rsidRPr="00DE06E4">
        <w:rPr>
          <w:rFonts w:ascii="Times New Roman" w:hAnsi="Times New Roman" w:cs="Times New Roman"/>
          <w:sz w:val="26"/>
          <w:szCs w:val="26"/>
        </w:rPr>
        <w:t>вх</w:t>
      </w:r>
      <w:proofErr w:type="spellEnd"/>
      <w:r w:rsidR="00DE06E4" w:rsidRPr="00DE06E4">
        <w:rPr>
          <w:rFonts w:ascii="Times New Roman" w:hAnsi="Times New Roman" w:cs="Times New Roman"/>
          <w:sz w:val="26"/>
          <w:szCs w:val="26"/>
        </w:rPr>
        <w:t xml:space="preserve">. № </w:t>
      </w:r>
      <w:r w:rsidR="00C67F66">
        <w:rPr>
          <w:rFonts w:ascii="Times New Roman" w:hAnsi="Times New Roman" w:cs="Times New Roman"/>
          <w:sz w:val="26"/>
          <w:szCs w:val="26"/>
        </w:rPr>
        <w:t>3363</w:t>
      </w:r>
      <w:r w:rsidR="00D138C0" w:rsidRPr="00D138C0">
        <w:rPr>
          <w:rFonts w:ascii="Times New Roman" w:hAnsi="Times New Roman" w:cs="Times New Roman"/>
          <w:sz w:val="26"/>
          <w:szCs w:val="26"/>
        </w:rPr>
        <w:t>/26</w:t>
      </w:r>
      <w:r w:rsidR="00DE06E4" w:rsidRPr="00DE06E4">
        <w:rPr>
          <w:rFonts w:ascii="Times New Roman" w:hAnsi="Times New Roman" w:cs="Times New Roman"/>
          <w:sz w:val="26"/>
          <w:szCs w:val="26"/>
        </w:rPr>
        <w:t xml:space="preserve"> от </w:t>
      </w:r>
      <w:r w:rsidR="001E60B4">
        <w:rPr>
          <w:rFonts w:ascii="Times New Roman" w:hAnsi="Times New Roman" w:cs="Times New Roman"/>
          <w:sz w:val="26"/>
          <w:szCs w:val="26"/>
        </w:rPr>
        <w:t>29</w:t>
      </w:r>
      <w:r w:rsidR="00D138C0" w:rsidRPr="00D138C0">
        <w:rPr>
          <w:rFonts w:ascii="Times New Roman" w:hAnsi="Times New Roman" w:cs="Times New Roman"/>
          <w:sz w:val="26"/>
          <w:szCs w:val="26"/>
        </w:rPr>
        <w:t>.04.2026</w:t>
      </w:r>
      <w:r w:rsidR="00DE06E4" w:rsidRPr="00DE06E4">
        <w:rPr>
          <w:rFonts w:ascii="Times New Roman" w:hAnsi="Times New Roman" w:cs="Times New Roman"/>
          <w:sz w:val="26"/>
          <w:szCs w:val="26"/>
        </w:rPr>
        <w:t>)</w:t>
      </w:r>
      <w:r w:rsidR="00DE06E4">
        <w:rPr>
          <w:rFonts w:ascii="Times New Roman" w:hAnsi="Times New Roman" w:cs="Times New Roman"/>
          <w:sz w:val="26"/>
          <w:szCs w:val="26"/>
        </w:rPr>
        <w:t xml:space="preserve"> </w:t>
      </w:r>
      <w:r w:rsidR="00AF02DB">
        <w:rPr>
          <w:rFonts w:ascii="Times New Roman" w:hAnsi="Times New Roman" w:cs="Times New Roman"/>
          <w:sz w:val="26"/>
          <w:szCs w:val="26"/>
        </w:rPr>
        <w:t>н</w:t>
      </w:r>
      <w:r w:rsidR="002A6F4A" w:rsidRPr="002A6F4A">
        <w:rPr>
          <w:rFonts w:ascii="Times New Roman" w:hAnsi="Times New Roman" w:cs="Times New Roman"/>
          <w:sz w:val="26"/>
          <w:szCs w:val="26"/>
        </w:rPr>
        <w:t>а пол</w:t>
      </w:r>
      <w:r w:rsidR="00E8111C">
        <w:rPr>
          <w:rFonts w:ascii="Times New Roman" w:hAnsi="Times New Roman" w:cs="Times New Roman"/>
          <w:sz w:val="26"/>
          <w:szCs w:val="26"/>
        </w:rPr>
        <w:t xml:space="preserve">ожения извещения при проведении электронного аукциона </w:t>
      </w:r>
      <w:r w:rsidR="004765BC">
        <w:rPr>
          <w:rFonts w:ascii="Times New Roman" w:hAnsi="Times New Roman" w:cs="Times New Roman"/>
          <w:sz w:val="26"/>
          <w:szCs w:val="26"/>
        </w:rPr>
        <w:t>«</w:t>
      </w:r>
      <w:r w:rsidR="00701271" w:rsidRPr="00701271">
        <w:rPr>
          <w:rFonts w:ascii="Times New Roman" w:hAnsi="Times New Roman" w:cs="Times New Roman"/>
          <w:sz w:val="26"/>
          <w:szCs w:val="26"/>
        </w:rPr>
        <w:t xml:space="preserve">Поставка пианино для оснащения общеобразовательных организаций средствами обучения и воспитания для реализации учебных предметов </w:t>
      </w:r>
      <w:r w:rsidR="00701271">
        <w:rPr>
          <w:rFonts w:ascii="Times New Roman" w:hAnsi="Times New Roman" w:cs="Times New Roman"/>
          <w:sz w:val="26"/>
          <w:szCs w:val="26"/>
        </w:rPr>
        <w:t>в рамках регионального проекта «</w:t>
      </w:r>
      <w:r w:rsidR="00701271" w:rsidRPr="00701271">
        <w:rPr>
          <w:rFonts w:ascii="Times New Roman" w:hAnsi="Times New Roman" w:cs="Times New Roman"/>
          <w:sz w:val="26"/>
          <w:szCs w:val="26"/>
        </w:rPr>
        <w:t>Все лучше</w:t>
      </w:r>
      <w:r w:rsidR="00701271">
        <w:rPr>
          <w:rFonts w:ascii="Times New Roman" w:hAnsi="Times New Roman" w:cs="Times New Roman"/>
          <w:sz w:val="26"/>
          <w:szCs w:val="26"/>
        </w:rPr>
        <w:t>е детям (Ленинградская область)»</w:t>
      </w:r>
      <w:r w:rsidR="00701271" w:rsidRPr="00701271">
        <w:rPr>
          <w:rFonts w:ascii="Times New Roman" w:hAnsi="Times New Roman" w:cs="Times New Roman"/>
          <w:sz w:val="26"/>
          <w:szCs w:val="26"/>
        </w:rPr>
        <w:t xml:space="preserve"> государственной п</w:t>
      </w:r>
      <w:r w:rsidR="00701271">
        <w:rPr>
          <w:rFonts w:ascii="Times New Roman" w:hAnsi="Times New Roman" w:cs="Times New Roman"/>
          <w:sz w:val="26"/>
          <w:szCs w:val="26"/>
        </w:rPr>
        <w:t>рограммы Ленинградской области «</w:t>
      </w:r>
      <w:r w:rsidR="00701271" w:rsidRPr="00701271">
        <w:rPr>
          <w:rFonts w:ascii="Times New Roman" w:hAnsi="Times New Roman" w:cs="Times New Roman"/>
          <w:sz w:val="26"/>
          <w:szCs w:val="26"/>
        </w:rPr>
        <w:t>Современное об</w:t>
      </w:r>
      <w:r w:rsidR="00701271">
        <w:rPr>
          <w:rFonts w:ascii="Times New Roman" w:hAnsi="Times New Roman" w:cs="Times New Roman"/>
          <w:sz w:val="26"/>
          <w:szCs w:val="26"/>
        </w:rPr>
        <w:t>разование Ленинградской области»</w:t>
      </w:r>
      <w:r w:rsidR="004765BC">
        <w:rPr>
          <w:rFonts w:ascii="Times New Roman" w:hAnsi="Times New Roman" w:cs="Times New Roman"/>
          <w:sz w:val="26"/>
          <w:szCs w:val="26"/>
        </w:rPr>
        <w:t>»</w:t>
      </w:r>
      <w:r w:rsidR="002A6F4A">
        <w:rPr>
          <w:rFonts w:ascii="Times New Roman" w:hAnsi="Times New Roman" w:cs="Times New Roman"/>
          <w:sz w:val="26"/>
          <w:szCs w:val="26"/>
        </w:rPr>
        <w:t>.</w:t>
      </w:r>
      <w:proofErr w:type="gramEnd"/>
    </w:p>
    <w:p w14:paraId="60F2F154" w14:textId="0AAEC741" w:rsidR="00A52BA0" w:rsidRPr="00A52BA0" w:rsidRDefault="00A52BA0" w:rsidP="00A52BA0">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Подателем жалобы на заседании</w:t>
      </w:r>
      <w:r w:rsidRPr="00A52BA0">
        <w:rPr>
          <w:rFonts w:ascii="Times New Roman" w:hAnsi="Times New Roman" w:cs="Times New Roman"/>
          <w:sz w:val="26"/>
          <w:szCs w:val="26"/>
        </w:rPr>
        <w:t xml:space="preserve"> заявлено устное ходатайство об отводе председателя Комиссии </w:t>
      </w:r>
      <w:r>
        <w:rPr>
          <w:rFonts w:ascii="Times New Roman" w:hAnsi="Times New Roman" w:cs="Times New Roman"/>
          <w:sz w:val="26"/>
          <w:szCs w:val="26"/>
        </w:rPr>
        <w:t>Ленинградского УФАС России.</w:t>
      </w:r>
    </w:p>
    <w:p w14:paraId="63211D92" w14:textId="5D355E9B" w:rsidR="00A52BA0" w:rsidRPr="00A52BA0" w:rsidRDefault="00A52BA0" w:rsidP="00A52BA0">
      <w:pPr>
        <w:spacing w:after="0" w:line="240" w:lineRule="auto"/>
        <w:ind w:firstLine="709"/>
        <w:jc w:val="both"/>
        <w:rPr>
          <w:rFonts w:ascii="Times New Roman" w:hAnsi="Times New Roman" w:cs="Times New Roman"/>
          <w:sz w:val="26"/>
          <w:szCs w:val="26"/>
        </w:rPr>
      </w:pPr>
      <w:r w:rsidRPr="00A52BA0">
        <w:rPr>
          <w:rFonts w:ascii="Times New Roman" w:hAnsi="Times New Roman" w:cs="Times New Roman"/>
          <w:sz w:val="26"/>
          <w:szCs w:val="26"/>
        </w:rPr>
        <w:t>Ходатайство рассмотрено Комиссией и оставлено</w:t>
      </w:r>
      <w:r>
        <w:rPr>
          <w:rFonts w:ascii="Times New Roman" w:hAnsi="Times New Roman" w:cs="Times New Roman"/>
          <w:sz w:val="26"/>
          <w:szCs w:val="26"/>
        </w:rPr>
        <w:t xml:space="preserve"> без удовлетворения, поскольку З</w:t>
      </w:r>
      <w:r w:rsidRPr="00A52BA0">
        <w:rPr>
          <w:rFonts w:ascii="Times New Roman" w:hAnsi="Times New Roman" w:cs="Times New Roman"/>
          <w:sz w:val="26"/>
          <w:szCs w:val="26"/>
        </w:rPr>
        <w:t>аявителем не представлено доказательств о личной заинтересованности председателем Комиссии в исходе рассматриваемого дела.</w:t>
      </w:r>
    </w:p>
    <w:p w14:paraId="0BDE368F" w14:textId="77777777" w:rsidR="00A52BA0" w:rsidRDefault="00A52BA0" w:rsidP="00BF5E11">
      <w:pPr>
        <w:spacing w:after="0" w:line="240" w:lineRule="auto"/>
        <w:ind w:firstLine="709"/>
        <w:jc w:val="both"/>
        <w:rPr>
          <w:rFonts w:ascii="Times New Roman" w:hAnsi="Times New Roman" w:cs="Times New Roman"/>
          <w:sz w:val="26"/>
          <w:szCs w:val="26"/>
        </w:rPr>
      </w:pPr>
    </w:p>
    <w:p w14:paraId="5203A53F" w14:textId="419D0B91" w:rsidR="00A50292" w:rsidRDefault="005964A3" w:rsidP="00BF5E11">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 материалов дела следует, что </w:t>
      </w:r>
      <w:r w:rsidR="00573036">
        <w:rPr>
          <w:rFonts w:ascii="Times New Roman" w:hAnsi="Times New Roman" w:cs="Times New Roman"/>
          <w:sz w:val="26"/>
          <w:szCs w:val="26"/>
        </w:rPr>
        <w:t>и</w:t>
      </w:r>
      <w:r w:rsidR="000A57B5" w:rsidRPr="002926DE">
        <w:rPr>
          <w:rFonts w:ascii="Times New Roman" w:hAnsi="Times New Roman" w:cs="Times New Roman"/>
          <w:sz w:val="26"/>
          <w:szCs w:val="26"/>
        </w:rPr>
        <w:t xml:space="preserve">звещение о </w:t>
      </w:r>
      <w:r w:rsidR="00E80FE8">
        <w:rPr>
          <w:rFonts w:ascii="Times New Roman" w:hAnsi="Times New Roman" w:cs="Times New Roman"/>
          <w:sz w:val="26"/>
          <w:szCs w:val="26"/>
        </w:rPr>
        <w:t>про</w:t>
      </w:r>
      <w:r w:rsidR="00E8111C">
        <w:rPr>
          <w:rFonts w:ascii="Times New Roman" w:hAnsi="Times New Roman" w:cs="Times New Roman"/>
          <w:sz w:val="26"/>
          <w:szCs w:val="26"/>
        </w:rPr>
        <w:t xml:space="preserve">ведении электронного аукциона </w:t>
      </w:r>
      <w:r w:rsidR="00CF7E4A">
        <w:rPr>
          <w:rFonts w:ascii="Times New Roman" w:hAnsi="Times New Roman" w:cs="Times New Roman"/>
          <w:sz w:val="26"/>
          <w:szCs w:val="26"/>
        </w:rPr>
        <w:t xml:space="preserve">размещено </w:t>
      </w:r>
      <w:r w:rsidR="004761C2">
        <w:rPr>
          <w:rFonts w:ascii="Times New Roman" w:hAnsi="Times New Roman" w:cs="Times New Roman"/>
          <w:sz w:val="26"/>
          <w:szCs w:val="26"/>
        </w:rPr>
        <w:t>22</w:t>
      </w:r>
      <w:r w:rsidR="00026C27">
        <w:rPr>
          <w:rFonts w:ascii="Times New Roman" w:hAnsi="Times New Roman" w:cs="Times New Roman"/>
          <w:sz w:val="26"/>
          <w:szCs w:val="26"/>
        </w:rPr>
        <w:t>.04</w:t>
      </w:r>
      <w:r w:rsidR="00D138C0" w:rsidRPr="00D138C0">
        <w:rPr>
          <w:rFonts w:ascii="Times New Roman" w:hAnsi="Times New Roman" w:cs="Times New Roman"/>
          <w:sz w:val="26"/>
          <w:szCs w:val="26"/>
        </w:rPr>
        <w:t>.2026</w:t>
      </w:r>
      <w:r w:rsidR="000A57B5" w:rsidRPr="002926DE">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14:paraId="16BBB860" w14:textId="77777777" w:rsidR="00026C27" w:rsidRDefault="00026C27" w:rsidP="005964A3">
      <w:pPr>
        <w:spacing w:after="0" w:line="240" w:lineRule="auto"/>
        <w:ind w:firstLine="709"/>
        <w:jc w:val="both"/>
        <w:rPr>
          <w:rFonts w:ascii="Times New Roman" w:hAnsi="Times New Roman" w:cs="Times New Roman"/>
          <w:sz w:val="26"/>
          <w:szCs w:val="26"/>
        </w:rPr>
      </w:pPr>
    </w:p>
    <w:p w14:paraId="0C3F35D9" w14:textId="4A621287" w:rsidR="00ED5AC6" w:rsidRDefault="000A57B5" w:rsidP="005964A3">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Начальная (максимальная) цена контракта</w:t>
      </w:r>
      <w:r w:rsidR="0007350A">
        <w:rPr>
          <w:rFonts w:ascii="Times New Roman" w:hAnsi="Times New Roman" w:cs="Times New Roman"/>
          <w:sz w:val="26"/>
          <w:szCs w:val="26"/>
        </w:rPr>
        <w:t xml:space="preserve"> </w:t>
      </w:r>
      <w:r w:rsidR="00612686">
        <w:rPr>
          <w:rFonts w:ascii="Times New Roman" w:hAnsi="Times New Roman" w:cs="Times New Roman"/>
          <w:sz w:val="26"/>
          <w:szCs w:val="26"/>
        </w:rPr>
        <w:t>-</w:t>
      </w:r>
      <w:r w:rsidR="004761C2">
        <w:rPr>
          <w:rFonts w:ascii="Times New Roman" w:hAnsi="Times New Roman" w:cs="Times New Roman"/>
          <w:sz w:val="26"/>
          <w:szCs w:val="26"/>
        </w:rPr>
        <w:t xml:space="preserve"> </w:t>
      </w:r>
      <w:r w:rsidR="00701271" w:rsidRPr="00701271">
        <w:rPr>
          <w:rFonts w:ascii="Times New Roman" w:hAnsi="Times New Roman" w:cs="Times New Roman"/>
          <w:sz w:val="26"/>
          <w:szCs w:val="26"/>
        </w:rPr>
        <w:t>246 209,29</w:t>
      </w:r>
      <w:r w:rsidR="00701271">
        <w:rPr>
          <w:rFonts w:ascii="Times New Roman" w:hAnsi="Times New Roman" w:cs="Times New Roman"/>
          <w:sz w:val="26"/>
          <w:szCs w:val="26"/>
        </w:rPr>
        <w:t xml:space="preserve"> </w:t>
      </w:r>
      <w:r w:rsidR="004761C2">
        <w:rPr>
          <w:rFonts w:ascii="Times New Roman" w:hAnsi="Times New Roman" w:cs="Times New Roman"/>
          <w:sz w:val="26"/>
          <w:szCs w:val="26"/>
        </w:rPr>
        <w:t>р</w:t>
      </w:r>
      <w:r w:rsidRPr="002926DE">
        <w:rPr>
          <w:rFonts w:ascii="Times New Roman" w:hAnsi="Times New Roman" w:cs="Times New Roman"/>
          <w:sz w:val="26"/>
          <w:szCs w:val="26"/>
        </w:rPr>
        <w:t>ублей.</w:t>
      </w:r>
    </w:p>
    <w:p w14:paraId="700179E8" w14:textId="77777777" w:rsidR="00771BB1" w:rsidRDefault="00771BB1" w:rsidP="00631E1D">
      <w:pPr>
        <w:spacing w:after="0" w:line="240" w:lineRule="auto"/>
        <w:ind w:firstLine="709"/>
        <w:jc w:val="both"/>
        <w:rPr>
          <w:rFonts w:ascii="Times New Roman" w:hAnsi="Times New Roman" w:cs="Times New Roman"/>
          <w:sz w:val="26"/>
          <w:szCs w:val="26"/>
        </w:rPr>
      </w:pPr>
    </w:p>
    <w:p w14:paraId="03AE9C57" w14:textId="77777777" w:rsidR="000A57B5" w:rsidRPr="00A51F15" w:rsidRDefault="000A57B5" w:rsidP="00631E1D">
      <w:pPr>
        <w:spacing w:after="0" w:line="240" w:lineRule="auto"/>
        <w:ind w:firstLine="709"/>
        <w:jc w:val="both"/>
        <w:rPr>
          <w:rFonts w:ascii="Times New Roman" w:hAnsi="Times New Roman" w:cs="Times New Roman"/>
          <w:sz w:val="26"/>
          <w:szCs w:val="26"/>
        </w:rPr>
      </w:pPr>
      <w:r w:rsidRPr="00A51F15">
        <w:rPr>
          <w:rFonts w:ascii="Times New Roman" w:hAnsi="Times New Roman" w:cs="Times New Roman"/>
          <w:sz w:val="26"/>
          <w:szCs w:val="26"/>
        </w:rPr>
        <w:t>Рассмотрев представленные документы, Комиссия пришла к следующим выводам.</w:t>
      </w:r>
    </w:p>
    <w:p w14:paraId="5CB06E2D" w14:textId="77777777" w:rsidR="000A57B5" w:rsidRPr="002926DE" w:rsidRDefault="000A57B5" w:rsidP="000A57B5">
      <w:pPr>
        <w:spacing w:after="0" w:line="240" w:lineRule="auto"/>
        <w:ind w:firstLine="709"/>
        <w:jc w:val="both"/>
        <w:rPr>
          <w:rFonts w:ascii="Times New Roman" w:hAnsi="Times New Roman" w:cs="Times New Roman"/>
          <w:sz w:val="26"/>
          <w:szCs w:val="26"/>
        </w:rPr>
      </w:pPr>
      <w:proofErr w:type="gramStart"/>
      <w:r w:rsidRPr="00A51F15">
        <w:rPr>
          <w:rFonts w:ascii="Times New Roman" w:hAnsi="Times New Roman" w:cs="Times New Roman"/>
          <w:sz w:val="26"/>
          <w:szCs w:val="26"/>
        </w:rPr>
        <w:t>В силу части 1 статьи 2 Закон</w:t>
      </w:r>
      <w:r w:rsidR="00F1234C" w:rsidRPr="00A51F15">
        <w:rPr>
          <w:rFonts w:ascii="Times New Roman" w:hAnsi="Times New Roman" w:cs="Times New Roman"/>
          <w:sz w:val="26"/>
          <w:szCs w:val="26"/>
        </w:rPr>
        <w:t>а о контрактной системе</w:t>
      </w:r>
      <w:r w:rsidRPr="00A51F15">
        <w:rPr>
          <w:rFonts w:ascii="Times New Roman" w:hAnsi="Times New Roman" w:cs="Times New Roman"/>
          <w:sz w:val="26"/>
          <w:szCs w:val="26"/>
        </w:rPr>
        <w:t xml:space="preserve"> законодательство Российской</w:t>
      </w:r>
      <w:r w:rsidRPr="002926DE">
        <w:rPr>
          <w:rFonts w:ascii="Times New Roman" w:hAnsi="Times New Roman" w:cs="Times New Roman"/>
          <w:sz w:val="26"/>
          <w:szCs w:val="26"/>
        </w:rPr>
        <w:t xml:space="preserve">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w:t>
      </w:r>
      <w:r w:rsidR="002C3070">
        <w:rPr>
          <w:rFonts w:ascii="Times New Roman" w:hAnsi="Times New Roman" w:cs="Times New Roman"/>
          <w:sz w:val="26"/>
          <w:szCs w:val="26"/>
        </w:rPr>
        <w:t xml:space="preserve">Закона о контрактной системе </w:t>
      </w:r>
      <w:r w:rsidRPr="002926DE">
        <w:rPr>
          <w:rFonts w:ascii="Times New Roman" w:hAnsi="Times New Roman" w:cs="Times New Roman"/>
          <w:sz w:val="26"/>
          <w:szCs w:val="26"/>
        </w:rPr>
        <w:t>и</w:t>
      </w:r>
      <w:proofErr w:type="gramEnd"/>
      <w:r w:rsidRPr="002926DE">
        <w:rPr>
          <w:rFonts w:ascii="Times New Roman" w:hAnsi="Times New Roman" w:cs="Times New Roman"/>
          <w:sz w:val="26"/>
          <w:szCs w:val="26"/>
        </w:rPr>
        <w:t xml:space="preserve"> других федеральных законов, регулирующих отношения, указанные в части 1 статьи 1</w:t>
      </w:r>
      <w:r w:rsidR="0063786D">
        <w:rPr>
          <w:rFonts w:ascii="Times New Roman" w:hAnsi="Times New Roman" w:cs="Times New Roman"/>
          <w:sz w:val="26"/>
          <w:szCs w:val="26"/>
        </w:rPr>
        <w:t xml:space="preserve"> Закона о контрактной системе</w:t>
      </w:r>
      <w:r w:rsidRPr="002926DE">
        <w:rPr>
          <w:rFonts w:ascii="Times New Roman" w:hAnsi="Times New Roman" w:cs="Times New Roman"/>
          <w:sz w:val="26"/>
          <w:szCs w:val="26"/>
        </w:rPr>
        <w:t>. Нормы права, содержащиеся в других федеральных законах и регулирующие указанные отношения, должны соответствовать</w:t>
      </w:r>
      <w:r w:rsidR="002C3070">
        <w:rPr>
          <w:rFonts w:ascii="Times New Roman" w:hAnsi="Times New Roman" w:cs="Times New Roman"/>
          <w:sz w:val="26"/>
          <w:szCs w:val="26"/>
        </w:rPr>
        <w:t xml:space="preserve"> Закону о контрактной системе</w:t>
      </w:r>
      <w:r w:rsidRPr="002926DE">
        <w:rPr>
          <w:rFonts w:ascii="Times New Roman" w:hAnsi="Times New Roman" w:cs="Times New Roman"/>
          <w:sz w:val="26"/>
          <w:szCs w:val="26"/>
        </w:rPr>
        <w:t>.</w:t>
      </w:r>
    </w:p>
    <w:p w14:paraId="777F9381" w14:textId="77777777" w:rsidR="000A57B5" w:rsidRPr="002926DE" w:rsidRDefault="000A57B5" w:rsidP="000A57B5">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rPr>
        <w:t>Часть 1 статьи 8 Закона</w:t>
      </w:r>
      <w:r>
        <w:rPr>
          <w:rFonts w:ascii="Times New Roman" w:hAnsi="Times New Roman" w:cs="Times New Roman"/>
          <w:sz w:val="26"/>
          <w:szCs w:val="26"/>
        </w:rPr>
        <w:t xml:space="preserve"> о контрактной системе гласит, к</w:t>
      </w:r>
      <w:r w:rsidRPr="002926DE">
        <w:rPr>
          <w:rFonts w:ascii="Times New Roman" w:hAnsi="Times New Roman" w:cs="Times New Roman"/>
          <w:sz w:val="26"/>
          <w:szCs w:val="26"/>
        </w:rPr>
        <w:t>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14:paraId="744AAF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 xml:space="preserve">, в том числе приводят к </w:t>
      </w:r>
      <w:r w:rsidRPr="00C464BB">
        <w:rPr>
          <w:rFonts w:ascii="Times New Roman" w:hAnsi="Times New Roman" w:cs="Times New Roman"/>
          <w:sz w:val="26"/>
          <w:szCs w:val="26"/>
        </w:rPr>
        <w:lastRenderedPageBreak/>
        <w:t>ограничению конкуренции, в частности к необоснованному ограничению числа участников закупок.</w:t>
      </w:r>
    </w:p>
    <w:p w14:paraId="704BFED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14:paraId="2E7DA0E2" w14:textId="77777777" w:rsidR="00C464BB" w:rsidRPr="00C464BB" w:rsidRDefault="00C464BB" w:rsidP="00C464BB">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14:paraId="2491B8E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В соответствии с частью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14:paraId="056FFFC4"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Частью 2 статьи 42 Закона о контрактной системе предусмотрено, что извещение об осуществлении закупки, если иное не предусмотрено</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 должно содержать следующие электронные документы:</w:t>
      </w:r>
    </w:p>
    <w:p w14:paraId="34B3C75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1) описание объекта закупки в соответствии со статьей 33</w:t>
      </w:r>
      <w:r w:rsidR="002C3070">
        <w:rPr>
          <w:rFonts w:ascii="Times New Roman" w:hAnsi="Times New Roman" w:cs="Times New Roman"/>
          <w:sz w:val="26"/>
          <w:szCs w:val="26"/>
        </w:rPr>
        <w:t xml:space="preserve"> Закона о контрактной системе</w:t>
      </w:r>
      <w:r w:rsidRPr="00C464BB">
        <w:rPr>
          <w:rFonts w:ascii="Times New Roman" w:hAnsi="Times New Roman" w:cs="Times New Roman"/>
          <w:sz w:val="26"/>
          <w:szCs w:val="26"/>
        </w:rPr>
        <w:t>;</w:t>
      </w:r>
    </w:p>
    <w:p w14:paraId="6FF4075C"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14:paraId="7FCB46AF"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3) требования к содержанию, составу заявки на участие в закупке в соответствии с </w:t>
      </w:r>
      <w:r w:rsidR="002C3070">
        <w:rPr>
          <w:rFonts w:ascii="Times New Roman" w:hAnsi="Times New Roman" w:cs="Times New Roman"/>
          <w:sz w:val="26"/>
          <w:szCs w:val="26"/>
        </w:rPr>
        <w:t xml:space="preserve">Законом о контрактной системе </w:t>
      </w:r>
      <w:r w:rsidRPr="00C464BB">
        <w:rPr>
          <w:rFonts w:ascii="Times New Roman" w:hAnsi="Times New Roman" w:cs="Times New Roman"/>
          <w:sz w:val="26"/>
          <w:szCs w:val="26"/>
        </w:rPr>
        <w:t>и инструкция по ее заполнению. При этом не допускается установление требований, влекущих за собой ограничение количества участников закупки;</w:t>
      </w:r>
    </w:p>
    <w:p w14:paraId="3463A7ED"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4) порядок рассмотрения и оценки заявок на участие в конкурсах в соответствии с</w:t>
      </w:r>
      <w:r w:rsidR="002C3070">
        <w:rPr>
          <w:rFonts w:ascii="Times New Roman" w:hAnsi="Times New Roman" w:cs="Times New Roman"/>
          <w:sz w:val="26"/>
          <w:szCs w:val="26"/>
        </w:rPr>
        <w:t xml:space="preserve"> Законом о контрактной системе</w:t>
      </w:r>
      <w:r w:rsidRPr="00C464BB">
        <w:rPr>
          <w:rFonts w:ascii="Times New Roman" w:hAnsi="Times New Roman" w:cs="Times New Roman"/>
          <w:sz w:val="26"/>
          <w:szCs w:val="26"/>
        </w:rPr>
        <w:t>;</w:t>
      </w:r>
    </w:p>
    <w:p w14:paraId="6E2E0EC7"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5) проект контракта;</w:t>
      </w:r>
    </w:p>
    <w:p w14:paraId="77F9E6C5"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14:paraId="491704C8"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w:t>
      </w:r>
      <w:r w:rsidRPr="00C464BB">
        <w:rPr>
          <w:rFonts w:ascii="Times New Roman" w:hAnsi="Times New Roman" w:cs="Times New Roman"/>
          <w:sz w:val="26"/>
          <w:szCs w:val="26"/>
        </w:rPr>
        <w:lastRenderedPageBreak/>
        <w:t>инвестировании сре</w:t>
      </w:r>
      <w:proofErr w:type="gramStart"/>
      <w:r w:rsidRPr="00C464BB">
        <w:rPr>
          <w:rFonts w:ascii="Times New Roman" w:hAnsi="Times New Roman" w:cs="Times New Roman"/>
          <w:sz w:val="26"/>
          <w:szCs w:val="26"/>
        </w:rPr>
        <w:t>дств дл</w:t>
      </w:r>
      <w:proofErr w:type="gramEnd"/>
      <w:r w:rsidRPr="00C464BB">
        <w:rPr>
          <w:rFonts w:ascii="Times New Roman" w:hAnsi="Times New Roman" w:cs="Times New Roman"/>
          <w:sz w:val="26"/>
          <w:szCs w:val="26"/>
        </w:rPr>
        <w:t>я финансирования накопительной пенсии в Российской Федерации»;</w:t>
      </w:r>
    </w:p>
    <w:p w14:paraId="131F582E" w14:textId="77777777" w:rsidR="00C464BB" w:rsidRPr="00C464BB" w:rsidRDefault="00C464BB" w:rsidP="00C464BB">
      <w:pPr>
        <w:spacing w:after="0" w:line="240" w:lineRule="auto"/>
        <w:ind w:firstLine="709"/>
        <w:jc w:val="both"/>
        <w:rPr>
          <w:rFonts w:ascii="Times New Roman" w:hAnsi="Times New Roman" w:cs="Times New Roman"/>
          <w:sz w:val="26"/>
          <w:szCs w:val="26"/>
        </w:rPr>
      </w:pPr>
      <w:r w:rsidRPr="00C464BB">
        <w:rPr>
          <w:rFonts w:ascii="Times New Roman" w:hAnsi="Times New Roman" w:cs="Times New Roman"/>
          <w:sz w:val="26"/>
          <w:szCs w:val="26"/>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C464BB">
        <w:rPr>
          <w:rFonts w:ascii="Times New Roman" w:hAnsi="Times New Roman" w:cs="Times New Roman"/>
          <w:sz w:val="26"/>
          <w:szCs w:val="26"/>
        </w:rPr>
        <w:t>накопительно</w:t>
      </w:r>
      <w:proofErr w:type="spellEnd"/>
      <w:r w:rsidRPr="00C464BB">
        <w:rPr>
          <w:rFonts w:ascii="Times New Roman" w:hAnsi="Times New Roman" w:cs="Times New Roman"/>
          <w:sz w:val="26"/>
          <w:szCs w:val="26"/>
        </w:rPr>
        <w:t>-ипотечной системе жилищного обеспечения военнослужащих»;</w:t>
      </w:r>
    </w:p>
    <w:p w14:paraId="3486A94A" w14:textId="77777777" w:rsidR="00D64AAF" w:rsidRPr="005964A3" w:rsidRDefault="00C464BB" w:rsidP="005964A3">
      <w:pPr>
        <w:spacing w:after="0" w:line="240" w:lineRule="auto"/>
        <w:ind w:firstLine="709"/>
        <w:jc w:val="both"/>
        <w:rPr>
          <w:rFonts w:ascii="Times New Roman" w:hAnsi="Times New Roman" w:cs="Times New Roman"/>
          <w:sz w:val="26"/>
          <w:szCs w:val="26"/>
        </w:rPr>
      </w:pPr>
      <w:proofErr w:type="gramStart"/>
      <w:r w:rsidRPr="00C464BB">
        <w:rPr>
          <w:rFonts w:ascii="Times New Roman" w:hAnsi="Times New Roman" w:cs="Times New Roman"/>
          <w:sz w:val="26"/>
          <w:szCs w:val="26"/>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14:paraId="768E1A21" w14:textId="77777777" w:rsidR="00496BD4" w:rsidRDefault="00496BD4" w:rsidP="00AD5582">
      <w:pPr>
        <w:spacing w:after="0" w:line="240" w:lineRule="auto"/>
        <w:ind w:firstLine="709"/>
        <w:jc w:val="both"/>
        <w:rPr>
          <w:rFonts w:ascii="Times New Roman" w:hAnsi="Times New Roman" w:cs="Times New Roman"/>
          <w:sz w:val="26"/>
          <w:szCs w:val="26"/>
        </w:rPr>
      </w:pPr>
    </w:p>
    <w:p w14:paraId="2D1947C9" w14:textId="77777777" w:rsidR="00EA1CC8" w:rsidRDefault="001B4C9A" w:rsidP="00AD5582">
      <w:pPr>
        <w:spacing w:after="0" w:line="240" w:lineRule="auto"/>
        <w:ind w:firstLine="709"/>
        <w:jc w:val="both"/>
        <w:rPr>
          <w:rFonts w:ascii="Times New Roman" w:hAnsi="Times New Roman" w:cs="Times New Roman"/>
          <w:sz w:val="26"/>
          <w:szCs w:val="26"/>
        </w:rPr>
      </w:pPr>
      <w:r w:rsidRPr="001B4C9A">
        <w:rPr>
          <w:rFonts w:ascii="Times New Roman" w:hAnsi="Times New Roman" w:cs="Times New Roman"/>
          <w:sz w:val="26"/>
          <w:szCs w:val="26"/>
        </w:rPr>
        <w:t>Доводы жалобы сводятся к тому, что Заказчик, по мнению Заявителя, установил требования к техническим характеристикам товара, которые не соответствуют статье 33</w:t>
      </w:r>
      <w:r w:rsidR="001A4777">
        <w:rPr>
          <w:rFonts w:ascii="Times New Roman" w:hAnsi="Times New Roman" w:cs="Times New Roman"/>
          <w:sz w:val="26"/>
          <w:szCs w:val="26"/>
        </w:rPr>
        <w:t xml:space="preserve"> Закона о контрактной системе и ограничивают конкуренцию</w:t>
      </w:r>
      <w:r w:rsidR="00EA1CC8">
        <w:rPr>
          <w:rFonts w:ascii="Times New Roman" w:hAnsi="Times New Roman" w:cs="Times New Roman"/>
          <w:sz w:val="26"/>
          <w:szCs w:val="26"/>
        </w:rPr>
        <w:t xml:space="preserve">. </w:t>
      </w:r>
    </w:p>
    <w:p w14:paraId="3DE3C3E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Рассмотрев жалобу по существу, документы и сведения, представленные сторонами и размещенные на официальном сайте единой информационной системы в сфере закупок в информационно-телекоммуникационной сети Интернет (далее – ЕИС), Комиссия установила следующие обстоятельства. </w:t>
      </w:r>
    </w:p>
    <w:p w14:paraId="65E08076" w14:textId="5927B2CE" w:rsidR="00617E19" w:rsidRDefault="00617E19" w:rsidP="00AD5582">
      <w:pPr>
        <w:spacing w:after="0" w:line="240" w:lineRule="auto"/>
        <w:ind w:firstLine="709"/>
        <w:jc w:val="both"/>
        <w:rPr>
          <w:rFonts w:ascii="Times New Roman" w:hAnsi="Times New Roman" w:cs="Times New Roman"/>
          <w:sz w:val="26"/>
          <w:szCs w:val="26"/>
        </w:rPr>
      </w:pPr>
      <w:proofErr w:type="gramStart"/>
      <w:r w:rsidRPr="00617E19">
        <w:rPr>
          <w:rFonts w:ascii="Times New Roman" w:hAnsi="Times New Roman" w:cs="Times New Roman"/>
          <w:sz w:val="26"/>
          <w:szCs w:val="26"/>
        </w:rPr>
        <w:t>В</w:t>
      </w:r>
      <w:r w:rsidR="002C3070">
        <w:rPr>
          <w:rFonts w:ascii="Times New Roman" w:hAnsi="Times New Roman" w:cs="Times New Roman"/>
          <w:sz w:val="26"/>
          <w:szCs w:val="26"/>
        </w:rPr>
        <w:t xml:space="preserve"> связи с в</w:t>
      </w:r>
      <w:r w:rsidR="00426090">
        <w:rPr>
          <w:rFonts w:ascii="Times New Roman" w:hAnsi="Times New Roman" w:cs="Times New Roman"/>
          <w:sz w:val="26"/>
          <w:szCs w:val="26"/>
        </w:rPr>
        <w:t xml:space="preserve">озникшей потребностью </w:t>
      </w:r>
      <w:r w:rsidR="00460569">
        <w:rPr>
          <w:rFonts w:ascii="Times New Roman" w:hAnsi="Times New Roman" w:cs="Times New Roman"/>
          <w:sz w:val="26"/>
          <w:szCs w:val="26"/>
        </w:rPr>
        <w:t>Заказчика Уполномоченным органом</w:t>
      </w:r>
      <w:r w:rsidR="006E6A3D">
        <w:rPr>
          <w:rFonts w:ascii="Times New Roman" w:hAnsi="Times New Roman" w:cs="Times New Roman"/>
          <w:sz w:val="26"/>
          <w:szCs w:val="26"/>
        </w:rPr>
        <w:t xml:space="preserve"> </w:t>
      </w:r>
      <w:r w:rsidRPr="00617E19">
        <w:rPr>
          <w:rFonts w:ascii="Times New Roman" w:hAnsi="Times New Roman" w:cs="Times New Roman"/>
          <w:sz w:val="26"/>
          <w:szCs w:val="26"/>
        </w:rPr>
        <w:t>были совершены дей</w:t>
      </w:r>
      <w:r w:rsidR="00E37019">
        <w:rPr>
          <w:rFonts w:ascii="Times New Roman" w:hAnsi="Times New Roman" w:cs="Times New Roman"/>
          <w:sz w:val="26"/>
          <w:szCs w:val="26"/>
        </w:rPr>
        <w:t>ствия по определению поставщика (подрядчика</w:t>
      </w:r>
      <w:r w:rsidRPr="00617E19">
        <w:rPr>
          <w:rFonts w:ascii="Times New Roman" w:hAnsi="Times New Roman" w:cs="Times New Roman"/>
          <w:sz w:val="26"/>
          <w:szCs w:val="26"/>
        </w:rPr>
        <w:t xml:space="preserve">, исполнителя) путем проведения </w:t>
      </w:r>
      <w:r w:rsidR="00A561F8">
        <w:rPr>
          <w:rFonts w:ascii="Times New Roman" w:hAnsi="Times New Roman" w:cs="Times New Roman"/>
          <w:sz w:val="26"/>
          <w:szCs w:val="26"/>
        </w:rPr>
        <w:t xml:space="preserve">электронного аукциона </w:t>
      </w:r>
      <w:r w:rsidRPr="00617E19">
        <w:rPr>
          <w:rFonts w:ascii="Times New Roman" w:hAnsi="Times New Roman" w:cs="Times New Roman"/>
          <w:sz w:val="26"/>
          <w:szCs w:val="26"/>
        </w:rPr>
        <w:t>«</w:t>
      </w:r>
      <w:r w:rsidR="00051DCC" w:rsidRPr="00051DCC">
        <w:rPr>
          <w:rFonts w:ascii="Times New Roman" w:hAnsi="Times New Roman" w:cs="Times New Roman"/>
          <w:sz w:val="26"/>
          <w:szCs w:val="26"/>
        </w:rPr>
        <w:t xml:space="preserve">Поставка пианино для оснащения общеобразовательных организаций средствами обучения и воспитания для реализации учебных предметов </w:t>
      </w:r>
      <w:r w:rsidR="00051DCC">
        <w:rPr>
          <w:rFonts w:ascii="Times New Roman" w:hAnsi="Times New Roman" w:cs="Times New Roman"/>
          <w:sz w:val="26"/>
          <w:szCs w:val="26"/>
        </w:rPr>
        <w:t>в рамках регионального проекта «</w:t>
      </w:r>
      <w:r w:rsidR="00051DCC" w:rsidRPr="00051DCC">
        <w:rPr>
          <w:rFonts w:ascii="Times New Roman" w:hAnsi="Times New Roman" w:cs="Times New Roman"/>
          <w:sz w:val="26"/>
          <w:szCs w:val="26"/>
        </w:rPr>
        <w:t>Все лучше</w:t>
      </w:r>
      <w:r w:rsidR="00051DCC">
        <w:rPr>
          <w:rFonts w:ascii="Times New Roman" w:hAnsi="Times New Roman" w:cs="Times New Roman"/>
          <w:sz w:val="26"/>
          <w:szCs w:val="26"/>
        </w:rPr>
        <w:t>е детям (Ленинградская область)»</w:t>
      </w:r>
      <w:r w:rsidR="00051DCC" w:rsidRPr="00051DCC">
        <w:rPr>
          <w:rFonts w:ascii="Times New Roman" w:hAnsi="Times New Roman" w:cs="Times New Roman"/>
          <w:sz w:val="26"/>
          <w:szCs w:val="26"/>
        </w:rPr>
        <w:t xml:space="preserve"> государственной программы Ленинградской области "Современное об</w:t>
      </w:r>
      <w:r w:rsidR="00051DCC">
        <w:rPr>
          <w:rFonts w:ascii="Times New Roman" w:hAnsi="Times New Roman" w:cs="Times New Roman"/>
          <w:sz w:val="26"/>
          <w:szCs w:val="26"/>
        </w:rPr>
        <w:t>разование Ленинградской области»</w:t>
      </w:r>
      <w:r w:rsidR="00E37019">
        <w:rPr>
          <w:rFonts w:ascii="Times New Roman" w:hAnsi="Times New Roman" w:cs="Times New Roman"/>
          <w:sz w:val="26"/>
          <w:szCs w:val="26"/>
        </w:rPr>
        <w:t>».</w:t>
      </w:r>
      <w:proofErr w:type="gramEnd"/>
    </w:p>
    <w:p w14:paraId="70AD2A7F"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соответствии с пунктом 1 части 2 статьи 42 Закона о контрактной системе </w:t>
      </w:r>
      <w:proofErr w:type="gramStart"/>
      <w:r w:rsidRPr="00D64AAF">
        <w:rPr>
          <w:rFonts w:ascii="Times New Roman" w:hAnsi="Times New Roman" w:cs="Times New Roman"/>
          <w:sz w:val="26"/>
          <w:szCs w:val="26"/>
        </w:rPr>
        <w:t>извещение</w:t>
      </w:r>
      <w:proofErr w:type="gramEnd"/>
      <w:r w:rsidRPr="00D64AAF">
        <w:rPr>
          <w:rFonts w:ascii="Times New Roman" w:hAnsi="Times New Roman" w:cs="Times New Roman"/>
          <w:sz w:val="26"/>
          <w:szCs w:val="26"/>
        </w:rPr>
        <w:t xml:space="preserve">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 </w:t>
      </w:r>
    </w:p>
    <w:p w14:paraId="3E443F1A" w14:textId="77777777" w:rsidR="00D64AAF" w:rsidRDefault="00D64AAF" w:rsidP="00AD5582">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Отношения, направленные на обеспечение государственных и муниципальных нужд в целях повышения эффективности, результативности осуществления закупок товаров, работ, услуг, обеспечения гласности и прозрачности осуществления таких закупок, предотвращения коррупции и других злоупотреблений в сфере таких закупок, в том числе в части планирования закупок товаров, работ, услуг, а также определения поставщиков (подрядчиков, исполнителей) являются предметом правового регулирования Закона о контрактной системе (пункты 1</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2 части 1 статьи 1</w:t>
      </w:r>
      <w:r w:rsidR="00BB65FE">
        <w:rPr>
          <w:rFonts w:ascii="Times New Roman" w:hAnsi="Times New Roman" w:cs="Times New Roman"/>
          <w:sz w:val="26"/>
          <w:szCs w:val="26"/>
        </w:rPr>
        <w:t xml:space="preserve"> Закона о контрактной системе</w:t>
      </w:r>
      <w:r w:rsidRPr="00D64AAF">
        <w:rPr>
          <w:rFonts w:ascii="Times New Roman" w:hAnsi="Times New Roman" w:cs="Times New Roman"/>
          <w:sz w:val="26"/>
          <w:szCs w:val="26"/>
        </w:rPr>
        <w:t xml:space="preserve">). </w:t>
      </w:r>
      <w:proofErr w:type="gramEnd"/>
    </w:p>
    <w:p w14:paraId="5B3590C0"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w:t>
      </w:r>
      <w:r w:rsidRPr="00D64AAF">
        <w:rPr>
          <w:rFonts w:ascii="Times New Roman" w:hAnsi="Times New Roman" w:cs="Times New Roman"/>
          <w:sz w:val="26"/>
          <w:szCs w:val="26"/>
        </w:rPr>
        <w:lastRenderedPageBreak/>
        <w:t xml:space="preserve">работам, услугам при условии, что такие требования или указания влекут за собой ограничение количества участников закупки. </w:t>
      </w:r>
    </w:p>
    <w:p w14:paraId="30FEFA7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Допускается использование в описании объекта закупки указания на товарный знак в следующих случаях: </w:t>
      </w:r>
    </w:p>
    <w:p w14:paraId="40DB12C6"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а) сопрово</w:t>
      </w:r>
      <w:r w:rsidR="00DB0A48">
        <w:rPr>
          <w:rFonts w:ascii="Times New Roman" w:hAnsi="Times New Roman" w:cs="Times New Roman"/>
          <w:sz w:val="26"/>
          <w:szCs w:val="26"/>
        </w:rPr>
        <w:t>ждение такого указания словами «или эквивалент»</w:t>
      </w:r>
      <w:r w:rsidRPr="00D64AAF">
        <w:rPr>
          <w:rFonts w:ascii="Times New Roman" w:hAnsi="Times New Roman" w:cs="Times New Roman"/>
          <w:sz w:val="26"/>
          <w:szCs w:val="26"/>
        </w:rPr>
        <w:t xml:space="preserve">; </w:t>
      </w:r>
    </w:p>
    <w:p w14:paraId="2F6C1F94"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б) несовместимость товаров, на которых размещаются другие товарные знаки, и необходимость обеспечения взаимодействия таких товаров с товарами, используемыми заказчиком; </w:t>
      </w:r>
    </w:p>
    <w:p w14:paraId="62044EF3" w14:textId="77777777" w:rsidR="00D64AAF" w:rsidRDefault="00D64AAF" w:rsidP="00AD5582">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в) осуществление закупки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14:paraId="5A55A67A" w14:textId="77777777" w:rsidR="007C6EAC" w:rsidRDefault="00D64AAF" w:rsidP="007C6EAC">
      <w:pPr>
        <w:spacing w:after="0" w:line="240" w:lineRule="auto"/>
        <w:ind w:firstLine="709"/>
        <w:jc w:val="both"/>
        <w:rPr>
          <w:rFonts w:ascii="Times New Roman" w:hAnsi="Times New Roman" w:cs="Times New Roman"/>
          <w:sz w:val="26"/>
          <w:szCs w:val="26"/>
        </w:rPr>
      </w:pPr>
      <w:r w:rsidRPr="00D64AAF">
        <w:rPr>
          <w:rFonts w:ascii="Times New Roman" w:hAnsi="Times New Roman" w:cs="Times New Roman"/>
          <w:sz w:val="26"/>
          <w:szCs w:val="26"/>
        </w:rPr>
        <w:t xml:space="preserve">г) осуществление закупки медицинских изделий, специализированных продуктов лечебного питания, необходимых для назначения пациенту по медицинским показаниям (индивидуальная непереносимость, по жизненным показаниям) по решению врачебной комиссии, которое фиксируется в медицинской документации пациента и журнале врачебной комиссии. Перечень указанных медицинских изделий, специализированных продуктов лечебного питания и порядок его формирования утверждаются Правительством Российской Федерации. </w:t>
      </w:r>
    </w:p>
    <w:p w14:paraId="22E08D3C" w14:textId="77777777" w:rsidR="00A0494A" w:rsidRDefault="00A0494A" w:rsidP="007C6EAC">
      <w:pPr>
        <w:spacing w:after="0" w:line="240" w:lineRule="auto"/>
        <w:ind w:firstLine="709"/>
        <w:jc w:val="both"/>
        <w:rPr>
          <w:rFonts w:ascii="Times New Roman" w:hAnsi="Times New Roman" w:cs="Times New Roman"/>
          <w:sz w:val="26"/>
          <w:szCs w:val="26"/>
        </w:rPr>
      </w:pPr>
      <w:r w:rsidRPr="00A0494A">
        <w:rPr>
          <w:rFonts w:ascii="Times New Roman" w:hAnsi="Times New Roman" w:cs="Times New Roman"/>
          <w:sz w:val="26"/>
          <w:szCs w:val="26"/>
        </w:rPr>
        <w:t>Согласно части 1.1. статьи 33 Закона о контрактной системе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предусмотренные пунктом 1 части 2 статьи 14 Закона о контрактной системе запрет, ограничение или преимущество, указываются характеристики товара российского происхождения.</w:t>
      </w:r>
    </w:p>
    <w:p w14:paraId="1B96F464" w14:textId="77777777" w:rsidR="00A0494A" w:rsidRDefault="00D64AAF" w:rsidP="00A0494A">
      <w:pPr>
        <w:spacing w:after="0" w:line="240" w:lineRule="auto"/>
        <w:ind w:firstLine="709"/>
        <w:jc w:val="both"/>
        <w:rPr>
          <w:rFonts w:ascii="Times New Roman" w:hAnsi="Times New Roman" w:cs="Times New Roman"/>
          <w:sz w:val="26"/>
          <w:szCs w:val="26"/>
        </w:rPr>
      </w:pPr>
      <w:proofErr w:type="gramStart"/>
      <w:r w:rsidRPr="00D64AAF">
        <w:rPr>
          <w:rFonts w:ascii="Times New Roman" w:hAnsi="Times New Roman" w:cs="Times New Roman"/>
          <w:sz w:val="26"/>
          <w:szCs w:val="26"/>
        </w:rPr>
        <w:t>Пунктом 2 части 1 статьи 33 Закона о контрактной системе установлено, что при составлении описания объекта закупки заказчик использует показатели, требования, условные обозначения и терминологию,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w:t>
      </w:r>
      <w:proofErr w:type="gramEnd"/>
      <w:r w:rsidRPr="00D64AAF">
        <w:rPr>
          <w:rFonts w:ascii="Times New Roman" w:hAnsi="Times New Roman" w:cs="Times New Roman"/>
          <w:sz w:val="26"/>
          <w:szCs w:val="26"/>
        </w:rPr>
        <w:t xml:space="preserve"> </w:t>
      </w:r>
      <w:proofErr w:type="gramStart"/>
      <w:r w:rsidRPr="00D64AAF">
        <w:rPr>
          <w:rFonts w:ascii="Times New Roman" w:hAnsi="Times New Roman" w:cs="Times New Roman"/>
          <w:sz w:val="26"/>
          <w:szCs w:val="26"/>
        </w:rPr>
        <w:t>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roofErr w:type="gramEnd"/>
      <w:r w:rsidRPr="00D64AAF">
        <w:rPr>
          <w:rFonts w:ascii="Times New Roman" w:hAnsi="Times New Roman" w:cs="Times New Roman"/>
          <w:sz w:val="26"/>
          <w:szCs w:val="26"/>
        </w:rPr>
        <w:t xml:space="preserve">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rFonts w:ascii="Times New Roman" w:hAnsi="Times New Roman" w:cs="Times New Roman"/>
          <w:sz w:val="26"/>
          <w:szCs w:val="26"/>
        </w:rPr>
        <w:t>.</w:t>
      </w:r>
    </w:p>
    <w:p w14:paraId="092A5FA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пункту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w:t>
      </w:r>
    </w:p>
    <w:p w14:paraId="39A40313"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lastRenderedPageBreak/>
        <w:t>- наименование объекта закупки;</w:t>
      </w:r>
    </w:p>
    <w:p w14:paraId="6416CA5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информацию (при наличии), предусмотренную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Закона о контрактной системе.</w:t>
      </w:r>
    </w:p>
    <w:p w14:paraId="595D4EA9"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части 6 статьи 23 Закона о контрактной системе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14:paraId="6B9F882D" w14:textId="77777777" w:rsidR="00361A2C" w:rsidRPr="00361A2C" w:rsidRDefault="00361A2C" w:rsidP="00361A2C">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Из пункта 4 Правил использования каталога товаров, работ, услуг для обеспечения государственных и муниципальных нужд, утвержденных Постановлением Правительства РФ от 08.02.2017 № 145 (далее – Правила), следует, что заказчики обязаны применять информацию, включенную в позицию каталога в соответствии с «б» - «г» и «е» - «з» пункта 10 Правил, с указанной в ней даты начала обязательного применения.</w:t>
      </w:r>
      <w:proofErr w:type="gramEnd"/>
      <w:r w:rsidRPr="00361A2C">
        <w:rPr>
          <w:rFonts w:ascii="Times New Roman" w:hAnsi="Times New Roman" w:cs="Times New Roman"/>
          <w:sz w:val="26"/>
          <w:szCs w:val="26"/>
        </w:rPr>
        <w:t xml:space="preserve"> При этом заказчик 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14:paraId="62381DEE"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а) наименование товара, работы, услуги; </w:t>
      </w:r>
    </w:p>
    <w:p w14:paraId="1DE12FC5"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 xml:space="preserve">б) единицы измерения количества товара, объема выполняемой работы, оказываемой услуги (при наличии); </w:t>
      </w:r>
    </w:p>
    <w:p w14:paraId="62F25927" w14:textId="77777777" w:rsidR="00361A2C" w:rsidRPr="00361A2C" w:rsidRDefault="00361A2C" w:rsidP="00361A2C">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в) описание товара, работы, услуги (при наличии такого описания в позиции).</w:t>
      </w:r>
    </w:p>
    <w:p w14:paraId="30295929" w14:textId="77777777" w:rsidR="009B2A55" w:rsidRPr="00361A2C" w:rsidRDefault="009B2A55" w:rsidP="009B2A55">
      <w:pPr>
        <w:spacing w:after="0" w:line="240" w:lineRule="auto"/>
        <w:ind w:firstLine="709"/>
        <w:jc w:val="both"/>
        <w:rPr>
          <w:rFonts w:ascii="Times New Roman" w:hAnsi="Times New Roman" w:cs="Times New Roman"/>
          <w:sz w:val="26"/>
          <w:szCs w:val="26"/>
        </w:rPr>
      </w:pPr>
      <w:proofErr w:type="gramStart"/>
      <w:r w:rsidRPr="00361A2C">
        <w:rPr>
          <w:rFonts w:ascii="Times New Roman" w:hAnsi="Times New Roman" w:cs="Times New Roman"/>
          <w:sz w:val="26"/>
          <w:szCs w:val="26"/>
        </w:rPr>
        <w:t>В соответствии с подпунктом «а» пункта 5 Правил Заказчик вправе указать в извещении об осуществлении закупки, приглашении и документации о закупке (в случае если Законом о контрактной системе предусмотрена документация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w:t>
      </w:r>
      <w:proofErr w:type="gramEnd"/>
      <w:r w:rsidRPr="00361A2C">
        <w:rPr>
          <w:rFonts w:ascii="Times New Roman" w:hAnsi="Times New Roman" w:cs="Times New Roman"/>
          <w:sz w:val="26"/>
          <w:szCs w:val="26"/>
        </w:rPr>
        <w:t xml:space="preserve">, </w:t>
      </w:r>
      <w:proofErr w:type="gramStart"/>
      <w:r w:rsidRPr="00361A2C">
        <w:rPr>
          <w:rFonts w:ascii="Times New Roman" w:hAnsi="Times New Roman" w:cs="Times New Roman"/>
          <w:sz w:val="26"/>
          <w:szCs w:val="26"/>
        </w:rPr>
        <w:t>которые не предусмотрены в позиции каталога.</w:t>
      </w:r>
      <w:proofErr w:type="gramEnd"/>
    </w:p>
    <w:p w14:paraId="3D4E4DD1" w14:textId="77777777" w:rsidR="009B2A55" w:rsidRPr="00361A2C" w:rsidRDefault="009B2A55" w:rsidP="009B2A55">
      <w:pPr>
        <w:spacing w:after="0" w:line="240" w:lineRule="auto"/>
        <w:ind w:firstLine="709"/>
        <w:jc w:val="both"/>
        <w:rPr>
          <w:rFonts w:ascii="Times New Roman" w:hAnsi="Times New Roman" w:cs="Times New Roman"/>
          <w:sz w:val="26"/>
          <w:szCs w:val="26"/>
        </w:rPr>
      </w:pPr>
      <w:r w:rsidRPr="00361A2C">
        <w:rPr>
          <w:rFonts w:ascii="Times New Roman" w:hAnsi="Times New Roman" w:cs="Times New Roman"/>
          <w:sz w:val="26"/>
          <w:szCs w:val="26"/>
        </w:rPr>
        <w:t>Согласно пунктам 6 Правил в случае предоставления дополнительной информации, предусмотренной пунктом 5 Правил, Заказчик обязан включить в описание товара, работы, услуги обоснование необходимости использования такой информации (при наличии описания товара, работы, услуги в позиции каталога).</w:t>
      </w:r>
    </w:p>
    <w:p w14:paraId="000C0F31" w14:textId="77777777" w:rsidR="009B2A55" w:rsidRDefault="009B2A55" w:rsidP="009B2A55">
      <w:pPr>
        <w:spacing w:after="0" w:line="240" w:lineRule="auto"/>
        <w:ind w:firstLine="709"/>
        <w:jc w:val="both"/>
        <w:rPr>
          <w:rFonts w:ascii="Times New Roman" w:hAnsi="Times New Roman" w:cs="Times New Roman"/>
          <w:sz w:val="26"/>
          <w:szCs w:val="26"/>
        </w:rPr>
      </w:pPr>
      <w:r w:rsidRPr="00FB4F12">
        <w:rPr>
          <w:rFonts w:ascii="Times New Roman" w:hAnsi="Times New Roman" w:cs="Times New Roman"/>
          <w:sz w:val="26"/>
          <w:szCs w:val="26"/>
        </w:rPr>
        <w:t xml:space="preserve">В соответствии с пунктом 7 Правил в случае осуществления закупки товара, работы, услуги, в отношении которых в каталоге отсутствуют соответствующие позиции, Заказчик осуществляет описание товара, работы, услуги в соответствии с требованиями статьи 33 Закона о контрактной системе. </w:t>
      </w:r>
      <w:proofErr w:type="gramStart"/>
      <w:r w:rsidRPr="00FB4F12">
        <w:rPr>
          <w:rFonts w:ascii="Times New Roman" w:hAnsi="Times New Roman" w:cs="Times New Roman"/>
          <w:sz w:val="26"/>
          <w:szCs w:val="26"/>
        </w:rPr>
        <w:t>При проведении предусмотренных Законом о контрактной системе электронных процедур, закрытых электронных процедур характеристики объекта закупки, предусмотренные пунктом 1 части 1 статьи 33 Закона о контрактной системе, указываются с использованием единой информационной системы при формировании извещения об осуществлении закупки, приглашения принять участие в определении поставщика (подрядчика, исполнителя) в соответствии с частью 1 статьи 42, пунктом 1 части 1 статьи 75 Закона</w:t>
      </w:r>
      <w:proofErr w:type="gramEnd"/>
      <w:r w:rsidRPr="00FB4F12">
        <w:rPr>
          <w:rFonts w:ascii="Times New Roman" w:hAnsi="Times New Roman" w:cs="Times New Roman"/>
          <w:sz w:val="26"/>
          <w:szCs w:val="26"/>
        </w:rPr>
        <w:t xml:space="preserve"> о контрактной системе соответственно.</w:t>
      </w:r>
    </w:p>
    <w:p w14:paraId="552294CA" w14:textId="2DDB4115" w:rsidR="009B2A55" w:rsidRPr="00772B91" w:rsidRDefault="009B2A55" w:rsidP="009B2A55">
      <w:pPr>
        <w:spacing w:after="0" w:line="240" w:lineRule="auto"/>
        <w:ind w:firstLine="709"/>
        <w:jc w:val="both"/>
        <w:rPr>
          <w:rFonts w:ascii="Times New Roman" w:hAnsi="Times New Roman" w:cs="Times New Roman"/>
          <w:sz w:val="26"/>
          <w:szCs w:val="26"/>
        </w:rPr>
      </w:pPr>
      <w:r w:rsidRPr="00772B91">
        <w:rPr>
          <w:rFonts w:ascii="Times New Roman" w:hAnsi="Times New Roman" w:cs="Times New Roman"/>
          <w:sz w:val="26"/>
          <w:szCs w:val="26"/>
        </w:rPr>
        <w:t xml:space="preserve">Комиссия, проанализировав извещение о проведении рассматриваемой закупки, а также электронные документы, являющиеся приложением к данному извещению, установила, что Заказчиком осуществляется закупка </w:t>
      </w:r>
      <w:r>
        <w:rPr>
          <w:rFonts w:ascii="Times New Roman" w:hAnsi="Times New Roman" w:cs="Times New Roman"/>
          <w:sz w:val="26"/>
          <w:szCs w:val="26"/>
        </w:rPr>
        <w:t xml:space="preserve">акустического пианино, применена позиция </w:t>
      </w:r>
      <w:r w:rsidRPr="00A51F15">
        <w:rPr>
          <w:rFonts w:ascii="Times New Roman" w:hAnsi="Times New Roman" w:cs="Times New Roman"/>
          <w:sz w:val="26"/>
          <w:szCs w:val="26"/>
        </w:rPr>
        <w:t>КТРУ</w:t>
      </w:r>
      <w:r>
        <w:rPr>
          <w:rFonts w:ascii="Times New Roman" w:hAnsi="Times New Roman" w:cs="Times New Roman"/>
          <w:sz w:val="26"/>
          <w:szCs w:val="26"/>
        </w:rPr>
        <w:t xml:space="preserve"> - </w:t>
      </w:r>
      <w:r w:rsidRPr="004050D1">
        <w:rPr>
          <w:rFonts w:ascii="Times New Roman" w:hAnsi="Times New Roman" w:cs="Times New Roman"/>
          <w:sz w:val="26"/>
          <w:szCs w:val="26"/>
        </w:rPr>
        <w:t>32.20.11.120-00000001</w:t>
      </w:r>
      <w:r w:rsidRPr="00A51F15">
        <w:rPr>
          <w:rFonts w:ascii="Times New Roman" w:hAnsi="Times New Roman" w:cs="Times New Roman"/>
          <w:sz w:val="26"/>
          <w:szCs w:val="26"/>
        </w:rPr>
        <w:t xml:space="preserve">. </w:t>
      </w:r>
    </w:p>
    <w:p w14:paraId="0986FE42" w14:textId="77777777" w:rsidR="009B2A55" w:rsidRPr="00772B91" w:rsidRDefault="009B2A55" w:rsidP="009B2A55">
      <w:pPr>
        <w:spacing w:after="0" w:line="240" w:lineRule="auto"/>
        <w:ind w:firstLine="709"/>
        <w:jc w:val="both"/>
        <w:rPr>
          <w:rFonts w:ascii="Times New Roman" w:hAnsi="Times New Roman" w:cs="Times New Roman"/>
          <w:sz w:val="26"/>
          <w:szCs w:val="26"/>
        </w:rPr>
      </w:pPr>
      <w:proofErr w:type="gramStart"/>
      <w:r w:rsidRPr="00772B91">
        <w:rPr>
          <w:rFonts w:ascii="Times New Roman" w:hAnsi="Times New Roman" w:cs="Times New Roman"/>
          <w:sz w:val="26"/>
          <w:szCs w:val="26"/>
        </w:rPr>
        <w:lastRenderedPageBreak/>
        <w:t>В соответствии с пунктом 5, 6 Правил заказчики вправе указывать в извещении об осуществлении закупки, приглашении и документации о закупке дополнительную информацию, а также дополнительные потребительские свойства, в том числе функциональные, технические, качественные, эксплуатационные характеристики товара, работы, услуги в соответствии с положениями статьи 33 Закона о контрактной системе (далее – Дополнительная информация).</w:t>
      </w:r>
      <w:proofErr w:type="gramEnd"/>
      <w:r w:rsidRPr="00772B91">
        <w:rPr>
          <w:rFonts w:ascii="Times New Roman" w:hAnsi="Times New Roman" w:cs="Times New Roman"/>
          <w:sz w:val="26"/>
          <w:szCs w:val="26"/>
        </w:rPr>
        <w:t xml:space="preserve"> В таком случае в описание товара, работы, услуги заказчикам надлежит включить обоснование необходимости использования дополнительной информации.</w:t>
      </w:r>
    </w:p>
    <w:p w14:paraId="1AD4E6AC" w14:textId="77777777" w:rsidR="009B2A55" w:rsidRPr="00060BAD" w:rsidRDefault="009B2A55" w:rsidP="009B2A55">
      <w:pPr>
        <w:spacing w:after="0" w:line="240" w:lineRule="auto"/>
        <w:ind w:firstLine="709"/>
        <w:jc w:val="both"/>
        <w:rPr>
          <w:rFonts w:ascii="Times New Roman" w:hAnsi="Times New Roman" w:cs="Times New Roman"/>
          <w:sz w:val="26"/>
          <w:szCs w:val="26"/>
        </w:rPr>
      </w:pPr>
      <w:r w:rsidRPr="00060BAD">
        <w:rPr>
          <w:rFonts w:ascii="Times New Roman" w:hAnsi="Times New Roman" w:cs="Times New Roman"/>
          <w:sz w:val="26"/>
          <w:szCs w:val="26"/>
        </w:rPr>
        <w:t>Комиссия отмечает, что Заказчик обосновал необходимость пр</w:t>
      </w:r>
      <w:r>
        <w:rPr>
          <w:rFonts w:ascii="Times New Roman" w:hAnsi="Times New Roman" w:cs="Times New Roman"/>
          <w:sz w:val="26"/>
          <w:szCs w:val="26"/>
        </w:rPr>
        <w:t>именения заданных характеристик, а именно:</w:t>
      </w:r>
    </w:p>
    <w:p w14:paraId="74A20CE7" w14:textId="496C279C" w:rsidR="009B2A55" w:rsidRPr="00433CD9" w:rsidRDefault="009B2A55" w:rsidP="009B2A55">
      <w:pPr>
        <w:spacing w:after="0" w:line="240" w:lineRule="auto"/>
        <w:ind w:firstLine="709"/>
        <w:jc w:val="both"/>
        <w:rPr>
          <w:rFonts w:ascii="Times New Roman" w:hAnsi="Times New Roman" w:cs="Times New Roman"/>
          <w:i/>
          <w:sz w:val="26"/>
          <w:szCs w:val="26"/>
        </w:rPr>
      </w:pPr>
      <w:proofErr w:type="gramStart"/>
      <w:r w:rsidRPr="00433CD9">
        <w:rPr>
          <w:rFonts w:ascii="Times New Roman" w:hAnsi="Times New Roman" w:cs="Times New Roman"/>
          <w:i/>
          <w:sz w:val="26"/>
          <w:szCs w:val="26"/>
        </w:rPr>
        <w:t>«</w:t>
      </w:r>
      <w:r w:rsidR="00433CD9" w:rsidRPr="00433CD9">
        <w:rPr>
          <w:rFonts w:ascii="Times New Roman" w:hAnsi="Times New Roman" w:cs="Times New Roman"/>
          <w:i/>
          <w:sz w:val="26"/>
          <w:szCs w:val="26"/>
        </w:rPr>
        <w:t>Помимо требований, установленных Каталогом товаров, работ и услуг, к техническим и функциональным характеристикам поставляемого Товара Заказчиком были установлены дополнительные требования в соответствии с п. 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08.02.2017 № 145, в связи с необходимостью поставки товара, отвечающего требованиям Заказчика для осуществления образовательной деятельности</w:t>
      </w:r>
      <w:r w:rsidRPr="00433CD9">
        <w:rPr>
          <w:rFonts w:ascii="Times New Roman" w:hAnsi="Times New Roman" w:cs="Times New Roman"/>
          <w:i/>
          <w:sz w:val="26"/>
          <w:szCs w:val="26"/>
        </w:rPr>
        <w:t>».</w:t>
      </w:r>
      <w:proofErr w:type="gramEnd"/>
    </w:p>
    <w:p w14:paraId="07D5F182" w14:textId="77777777" w:rsidR="009B2A55" w:rsidRPr="00786F81" w:rsidRDefault="009B2A55" w:rsidP="009B2A55">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При отсутствии законодательных требований к обоснованию необходимости установления дополнительных характеристик, Комиссия не может прийти к выводу, что приведенное Заказчиком в описание объекта закупки обоснование таковым не является. Указанный вывод Комиссии коррелируется с судебной практикой.</w:t>
      </w:r>
    </w:p>
    <w:p w14:paraId="359EB7CF" w14:textId="77777777" w:rsidR="009B2A55" w:rsidRPr="00786F81" w:rsidRDefault="009B2A55" w:rsidP="009B2A55">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Заказчик представил пояснения, из которых следует, что необходим к поставке товар именно с такими характеристиками, которые позволят удовлетворить его потребность в полном объеме. При закупке только такого товара может быть обеспечен принцип эффективности закупки.</w:t>
      </w:r>
    </w:p>
    <w:p w14:paraId="24FE40CA" w14:textId="159EC569" w:rsidR="009B2A55" w:rsidRPr="00786F81" w:rsidRDefault="009B2A55" w:rsidP="009B2A55">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Представитель Заказчика также просил обратить внимание, что требование к установленным характеристикам </w:t>
      </w:r>
      <w:r w:rsidR="007C3E35">
        <w:rPr>
          <w:rFonts w:ascii="Times New Roman" w:hAnsi="Times New Roman" w:cs="Times New Roman"/>
          <w:sz w:val="26"/>
          <w:szCs w:val="26"/>
        </w:rPr>
        <w:t xml:space="preserve">товара </w:t>
      </w:r>
      <w:proofErr w:type="gramStart"/>
      <w:r w:rsidR="007C3E35">
        <w:rPr>
          <w:rFonts w:ascii="Times New Roman" w:hAnsi="Times New Roman" w:cs="Times New Roman"/>
          <w:sz w:val="26"/>
          <w:szCs w:val="26"/>
        </w:rPr>
        <w:t>обусловлены</w:t>
      </w:r>
      <w:proofErr w:type="gramEnd"/>
      <w:r w:rsidR="007C3E35">
        <w:rPr>
          <w:rFonts w:ascii="Times New Roman" w:hAnsi="Times New Roman" w:cs="Times New Roman"/>
          <w:sz w:val="26"/>
          <w:szCs w:val="26"/>
        </w:rPr>
        <w:t xml:space="preserve"> потребностью Заказчика.</w:t>
      </w:r>
    </w:p>
    <w:p w14:paraId="49084EE3" w14:textId="77777777" w:rsidR="009B2A55" w:rsidRPr="00786F81" w:rsidRDefault="009B2A55" w:rsidP="009B2A55">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Таким образом, рассматривая сами по себе действия Заказчика, связанные с формированием описания объекта закупки, на предмет их соответствия требованиям законодательства о контрактной системе в сфере закупок, Комиссия считает необходимым учесть следующее.</w:t>
      </w:r>
    </w:p>
    <w:p w14:paraId="393447D0" w14:textId="77777777" w:rsidR="0099144A" w:rsidRPr="00786F81" w:rsidRDefault="0099144A" w:rsidP="0099144A">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 xml:space="preserve">Системное толкование норм Закона о контрактной системе позволяет сделать вывод о том, что Заказчик вправе предъявлять такие требования к качеству, техническим и функциональным характеристикам товара, которые соответствуют его потребностям с учетом специфики его деятельности и обеспечивают эффективное использование бюджетных средств, но не способствуют ограничению количества участников закупки. При этом Заказчик вправе в необходимой степени детализировать объект закупки, уточнить его характеристики, поскольку потребности Заказчика являются определяющим фактором при установлении соответствующих требований. </w:t>
      </w:r>
    </w:p>
    <w:p w14:paraId="25B3DBF1" w14:textId="77777777" w:rsidR="0099144A" w:rsidRPr="00786F81" w:rsidRDefault="0099144A" w:rsidP="0099144A">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Закон о контрактной системе не содержит норм, ограничивающих право Заказчика включать в извещение о проведении электронного аукциона требования к объекту закупки, которые являются для него значимыми, равно как и норм, обязывающих Заказчика устанавливать в извещении, вопреки его потребностям, такие требования к характеристикам объекта закупки, которые соответствовали бы всем существующим видам товаров, работ, услуг.</w:t>
      </w:r>
      <w:proofErr w:type="gramEnd"/>
    </w:p>
    <w:p w14:paraId="00097D2E" w14:textId="77777777" w:rsidR="0099144A" w:rsidRPr="00786F81" w:rsidRDefault="0099144A" w:rsidP="0099144A">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lastRenderedPageBreak/>
        <w:t xml:space="preserve">В случае не установление в извещении о проведении электронного аукциона иных дополнительных характеристик к поставляемым товарам приведет к тому, что цель проведения закупки не будет достигнута, а потребности Заказчика не будут удовлетворены.  </w:t>
      </w:r>
    </w:p>
    <w:p w14:paraId="0713EBE9" w14:textId="77777777" w:rsidR="0099144A" w:rsidRPr="00786F81" w:rsidRDefault="0099144A" w:rsidP="0099144A">
      <w:pPr>
        <w:spacing w:after="0" w:line="240" w:lineRule="auto"/>
        <w:ind w:firstLine="709"/>
        <w:jc w:val="both"/>
        <w:rPr>
          <w:rFonts w:ascii="Times New Roman" w:hAnsi="Times New Roman" w:cs="Times New Roman"/>
          <w:sz w:val="26"/>
          <w:szCs w:val="26"/>
        </w:rPr>
      </w:pPr>
      <w:proofErr w:type="gramStart"/>
      <w:r w:rsidRPr="00786F81">
        <w:rPr>
          <w:rFonts w:ascii="Times New Roman" w:hAnsi="Times New Roman" w:cs="Times New Roman"/>
          <w:sz w:val="26"/>
          <w:szCs w:val="26"/>
        </w:rPr>
        <w:t>Комиссия обращает внимание, что сами по себе действия Заказчика по установлению дополнительных характеристик товара не противоречат требованиям законодательства о контрактной системе в сфере закупок, поскольку, во-первых, из буквального содержания части 2 статьи 33 Закона о контрактной системе прямо следует возможность Заказчика использовать при составлении описания объекта закупки показатели, позволяющие определить соответствие закупаемого товара установленным Заказчиком требованиям, во-вторых, установление таких характеристик</w:t>
      </w:r>
      <w:proofErr w:type="gramEnd"/>
      <w:r w:rsidRPr="00786F81">
        <w:rPr>
          <w:rFonts w:ascii="Times New Roman" w:hAnsi="Times New Roman" w:cs="Times New Roman"/>
          <w:sz w:val="26"/>
          <w:szCs w:val="26"/>
        </w:rPr>
        <w:t xml:space="preserve"> сопровождается соответствующим обоснованием, прямо предусмотренным пунктом 6 Правил использования КТРУ. </w:t>
      </w:r>
    </w:p>
    <w:p w14:paraId="224E04D7" w14:textId="77777777" w:rsidR="0099144A" w:rsidRDefault="0099144A" w:rsidP="0099144A">
      <w:pPr>
        <w:spacing w:after="0" w:line="240" w:lineRule="auto"/>
        <w:ind w:firstLine="709"/>
        <w:jc w:val="both"/>
        <w:rPr>
          <w:rFonts w:ascii="Times New Roman" w:hAnsi="Times New Roman" w:cs="Times New Roman"/>
          <w:sz w:val="26"/>
          <w:szCs w:val="26"/>
        </w:rPr>
      </w:pPr>
      <w:r w:rsidRPr="00786F81">
        <w:rPr>
          <w:rFonts w:ascii="Times New Roman" w:hAnsi="Times New Roman" w:cs="Times New Roman"/>
          <w:sz w:val="26"/>
          <w:szCs w:val="26"/>
        </w:rPr>
        <w:t>Учитывая вышеприведенные обстоятельства, рассматриваемые действия Заказчика по обоснованию необходимости использования в описании объекта закупки дополнительных характеристик приобретаемых товаров, которые не предусмотрены соответствующими позициями КТРУ, совершены во исполнение требований пункта 6 Правил использования КТРУ, при том обстоятельстве, что какие-либо определенные критерии, требования к формированию такого обоснования Правилами использования КТРУ не установлены.</w:t>
      </w:r>
    </w:p>
    <w:p w14:paraId="44952D95" w14:textId="55026D58" w:rsidR="009B2A55" w:rsidRDefault="00AC0DF4" w:rsidP="00AC0DF4">
      <w:pPr>
        <w:spacing w:after="0" w:line="240" w:lineRule="auto"/>
        <w:ind w:firstLine="709"/>
        <w:jc w:val="both"/>
        <w:rPr>
          <w:rFonts w:ascii="Times New Roman" w:hAnsi="Times New Roman" w:cs="Times New Roman"/>
          <w:sz w:val="26"/>
          <w:szCs w:val="26"/>
        </w:rPr>
      </w:pPr>
      <w:r w:rsidRPr="00AC0DF4">
        <w:rPr>
          <w:rFonts w:ascii="Times New Roman" w:hAnsi="Times New Roman" w:cs="Times New Roman"/>
          <w:sz w:val="26"/>
          <w:szCs w:val="26"/>
        </w:rPr>
        <w:t>Комиссия отмечает, что относительно оспариваемых характеристик Заказчиком до засед</w:t>
      </w:r>
      <w:r>
        <w:rPr>
          <w:rFonts w:ascii="Times New Roman" w:hAnsi="Times New Roman" w:cs="Times New Roman"/>
          <w:sz w:val="26"/>
          <w:szCs w:val="26"/>
        </w:rPr>
        <w:t xml:space="preserve">ания Комиссии </w:t>
      </w:r>
      <w:r w:rsidR="001369AD">
        <w:rPr>
          <w:rFonts w:ascii="Times New Roman" w:hAnsi="Times New Roman" w:cs="Times New Roman"/>
          <w:sz w:val="26"/>
          <w:szCs w:val="26"/>
        </w:rPr>
        <w:t xml:space="preserve">также </w:t>
      </w:r>
      <w:r>
        <w:rPr>
          <w:rFonts w:ascii="Times New Roman" w:hAnsi="Times New Roman" w:cs="Times New Roman"/>
          <w:sz w:val="26"/>
          <w:szCs w:val="26"/>
        </w:rPr>
        <w:t xml:space="preserve">было представлено </w:t>
      </w:r>
      <w:r w:rsidRPr="00AC0DF4">
        <w:rPr>
          <w:rFonts w:ascii="Times New Roman" w:hAnsi="Times New Roman" w:cs="Times New Roman"/>
          <w:sz w:val="26"/>
          <w:szCs w:val="26"/>
        </w:rPr>
        <w:t>обоснование их установления в письменных пояснениях.</w:t>
      </w:r>
    </w:p>
    <w:p w14:paraId="39C9839B" w14:textId="5F6B64AC" w:rsidR="00A51F15" w:rsidRPr="008D4C40" w:rsidRDefault="00A51F15" w:rsidP="00A51F15">
      <w:pPr>
        <w:spacing w:after="0" w:line="240" w:lineRule="auto"/>
        <w:ind w:firstLine="709"/>
        <w:jc w:val="both"/>
        <w:rPr>
          <w:rFonts w:ascii="Times New Roman" w:hAnsi="Times New Roman" w:cs="Times New Roman"/>
          <w:sz w:val="26"/>
          <w:szCs w:val="26"/>
        </w:rPr>
      </w:pPr>
      <w:r w:rsidRPr="008D4C40">
        <w:rPr>
          <w:rFonts w:ascii="Times New Roman" w:hAnsi="Times New Roman" w:cs="Times New Roman"/>
          <w:sz w:val="26"/>
          <w:szCs w:val="26"/>
        </w:rPr>
        <w:t>Таким образом, Комиссия приходит к выводу, что положения извещения составлены в полном соответствии с требованиями действующего законодательства о контрактной системе.</w:t>
      </w:r>
    </w:p>
    <w:p w14:paraId="6F12BC76" w14:textId="77777777" w:rsidR="00AC0DF4" w:rsidRDefault="00AC0DF4" w:rsidP="00AC0DF4">
      <w:pPr>
        <w:spacing w:after="0" w:line="240" w:lineRule="auto"/>
        <w:ind w:firstLine="709"/>
        <w:jc w:val="both"/>
        <w:rPr>
          <w:rFonts w:ascii="Times New Roman" w:hAnsi="Times New Roman" w:cs="Times New Roman"/>
          <w:sz w:val="26"/>
          <w:szCs w:val="26"/>
        </w:rPr>
      </w:pPr>
      <w:r w:rsidRPr="00D653D5">
        <w:rPr>
          <w:rFonts w:ascii="Times New Roman" w:hAnsi="Times New Roman" w:cs="Times New Roman"/>
          <w:sz w:val="26"/>
          <w:szCs w:val="26"/>
        </w:rPr>
        <w:t>На основании вышеизложенного, довод</w:t>
      </w:r>
      <w:r>
        <w:rPr>
          <w:rFonts w:ascii="Times New Roman" w:hAnsi="Times New Roman" w:cs="Times New Roman"/>
          <w:sz w:val="26"/>
          <w:szCs w:val="26"/>
        </w:rPr>
        <w:t>ы</w:t>
      </w:r>
      <w:r w:rsidRPr="00D653D5">
        <w:rPr>
          <w:rFonts w:ascii="Times New Roman" w:hAnsi="Times New Roman" w:cs="Times New Roman"/>
          <w:sz w:val="26"/>
          <w:szCs w:val="26"/>
        </w:rPr>
        <w:t xml:space="preserve"> подателя жалобы </w:t>
      </w:r>
      <w:r>
        <w:rPr>
          <w:rFonts w:ascii="Times New Roman" w:hAnsi="Times New Roman" w:cs="Times New Roman"/>
          <w:sz w:val="26"/>
          <w:szCs w:val="26"/>
        </w:rPr>
        <w:t xml:space="preserve">не находят своего подтверждения. Надлежащих доказательств </w:t>
      </w:r>
      <w:proofErr w:type="gramStart"/>
      <w:r>
        <w:rPr>
          <w:rFonts w:ascii="Times New Roman" w:hAnsi="Times New Roman" w:cs="Times New Roman"/>
          <w:sz w:val="26"/>
          <w:szCs w:val="26"/>
        </w:rPr>
        <w:t>обратного</w:t>
      </w:r>
      <w:proofErr w:type="gramEnd"/>
      <w:r>
        <w:rPr>
          <w:rFonts w:ascii="Times New Roman" w:hAnsi="Times New Roman" w:cs="Times New Roman"/>
          <w:sz w:val="26"/>
          <w:szCs w:val="26"/>
        </w:rPr>
        <w:t xml:space="preserve"> Комиссии представлено не было.</w:t>
      </w:r>
    </w:p>
    <w:p w14:paraId="3CD4E4F8" w14:textId="77777777" w:rsidR="00AC0DF4" w:rsidRPr="00557603" w:rsidRDefault="00AC0DF4" w:rsidP="00AC0DF4">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Податель жалобы также указывает, что под совокупность характеристик подходит товар единственного производителя.</w:t>
      </w:r>
    </w:p>
    <w:p w14:paraId="4E60C4E7" w14:textId="60E628DC" w:rsidR="00AC0DF4" w:rsidRDefault="00AC0DF4" w:rsidP="00AC0DF4">
      <w:pPr>
        <w:spacing w:after="0" w:line="240" w:lineRule="auto"/>
        <w:ind w:firstLine="709"/>
        <w:jc w:val="both"/>
        <w:rPr>
          <w:rFonts w:ascii="Times New Roman" w:hAnsi="Times New Roman" w:cs="Times New Roman"/>
          <w:sz w:val="26"/>
          <w:szCs w:val="26"/>
        </w:rPr>
      </w:pPr>
      <w:r w:rsidRPr="00557603">
        <w:rPr>
          <w:rFonts w:ascii="Times New Roman" w:hAnsi="Times New Roman" w:cs="Times New Roman"/>
          <w:sz w:val="26"/>
          <w:szCs w:val="26"/>
        </w:rPr>
        <w:t>Вместе с тем Комиссия не может принять вышеуказанный довод Заявителя во внимание, поскольку было установлено, что в данном случае объекту закупки соответствует продукция нескольких производителей, что следует из письменных пояснений Заказчика.</w:t>
      </w:r>
      <w:r w:rsidR="00C773DC">
        <w:rPr>
          <w:rFonts w:ascii="Times New Roman" w:hAnsi="Times New Roman" w:cs="Times New Roman"/>
          <w:sz w:val="26"/>
          <w:szCs w:val="26"/>
        </w:rPr>
        <w:t xml:space="preserve"> Кроме того, Заказчик на заседании Комиссии пояснил, что при формировании извещения было получено 3 </w:t>
      </w:r>
      <w:proofErr w:type="gramStart"/>
      <w:r w:rsidR="00C773DC">
        <w:rPr>
          <w:rFonts w:ascii="Times New Roman" w:hAnsi="Times New Roman" w:cs="Times New Roman"/>
          <w:sz w:val="26"/>
          <w:szCs w:val="26"/>
        </w:rPr>
        <w:t>коммерческих</w:t>
      </w:r>
      <w:proofErr w:type="gramEnd"/>
      <w:r w:rsidR="00C773DC">
        <w:rPr>
          <w:rFonts w:ascii="Times New Roman" w:hAnsi="Times New Roman" w:cs="Times New Roman"/>
          <w:sz w:val="26"/>
          <w:szCs w:val="26"/>
        </w:rPr>
        <w:t xml:space="preserve"> предложения.</w:t>
      </w:r>
    </w:p>
    <w:p w14:paraId="254E5349" w14:textId="2D925B3D" w:rsidR="00AC0DF4" w:rsidRDefault="00AC0DF4" w:rsidP="00A07EED">
      <w:pPr>
        <w:spacing w:after="0" w:line="240" w:lineRule="auto"/>
        <w:ind w:firstLine="709"/>
        <w:jc w:val="both"/>
        <w:rPr>
          <w:rFonts w:ascii="Times New Roman" w:hAnsi="Times New Roman" w:cs="Times New Roman"/>
          <w:sz w:val="26"/>
          <w:szCs w:val="26"/>
        </w:rPr>
      </w:pPr>
      <w:r w:rsidRPr="005B45A8">
        <w:rPr>
          <w:rFonts w:ascii="Times New Roman" w:hAnsi="Times New Roman" w:cs="Times New Roman"/>
          <w:sz w:val="26"/>
          <w:szCs w:val="26"/>
        </w:rPr>
        <w:t xml:space="preserve">Таким </w:t>
      </w:r>
      <w:r>
        <w:rPr>
          <w:rFonts w:ascii="Times New Roman" w:hAnsi="Times New Roman" w:cs="Times New Roman"/>
          <w:sz w:val="26"/>
          <w:szCs w:val="26"/>
        </w:rPr>
        <w:t>образом, указание Заказчиком в и</w:t>
      </w:r>
      <w:r w:rsidRPr="005B45A8">
        <w:rPr>
          <w:rFonts w:ascii="Times New Roman" w:hAnsi="Times New Roman" w:cs="Times New Roman"/>
          <w:sz w:val="26"/>
          <w:szCs w:val="26"/>
        </w:rPr>
        <w:t>звещении характеристик товара, которые имеют обоснование и отвечают его потребностям, необходимы Заказчику с учетом специфики использования такого товара, не может рассматриваться как ограничение круга потенциальных участников закупки.</w:t>
      </w:r>
      <w:r w:rsidR="004202A0">
        <w:rPr>
          <w:rFonts w:ascii="Times New Roman" w:hAnsi="Times New Roman" w:cs="Times New Roman"/>
          <w:sz w:val="26"/>
          <w:szCs w:val="26"/>
        </w:rPr>
        <w:t xml:space="preserve"> </w:t>
      </w:r>
    </w:p>
    <w:p w14:paraId="330FF10C"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Закон о контрактной системе прямо устанавливает принципы регулируемого законодательств</w:t>
      </w:r>
      <w:r>
        <w:rPr>
          <w:rFonts w:ascii="Times New Roman" w:eastAsia="Times New Roman" w:hAnsi="Times New Roman" w:cs="Times New Roman"/>
          <w:sz w:val="26"/>
          <w:szCs w:val="26"/>
        </w:rPr>
        <w:t>а, которые являются его основой</w:t>
      </w:r>
      <w:r w:rsidRPr="008E4D78">
        <w:rPr>
          <w:rFonts w:ascii="Times New Roman" w:eastAsia="Times New Roman" w:hAnsi="Times New Roman" w:cs="Times New Roman"/>
          <w:sz w:val="26"/>
          <w:szCs w:val="26"/>
        </w:rPr>
        <w:t xml:space="preserve"> и каждая из его норм, фактически, корреспондирует к </w:t>
      </w:r>
      <w:proofErr w:type="gramStart"/>
      <w:r w:rsidRPr="008E4D78">
        <w:rPr>
          <w:rFonts w:ascii="Times New Roman" w:eastAsia="Times New Roman" w:hAnsi="Times New Roman" w:cs="Times New Roman"/>
          <w:sz w:val="26"/>
          <w:szCs w:val="26"/>
        </w:rPr>
        <w:t>какому</w:t>
      </w:r>
      <w:r>
        <w:rPr>
          <w:rFonts w:ascii="Times New Roman" w:eastAsia="Times New Roman" w:hAnsi="Times New Roman" w:cs="Times New Roman"/>
          <w:sz w:val="26"/>
          <w:szCs w:val="26"/>
        </w:rPr>
        <w:t>-</w:t>
      </w:r>
      <w:r w:rsidRPr="008E4D78">
        <w:rPr>
          <w:rFonts w:ascii="Times New Roman" w:eastAsia="Times New Roman" w:hAnsi="Times New Roman" w:cs="Times New Roman"/>
          <w:sz w:val="26"/>
          <w:szCs w:val="26"/>
        </w:rPr>
        <w:t>либо</w:t>
      </w:r>
      <w:proofErr w:type="gramEnd"/>
      <w:r w:rsidRPr="008E4D78">
        <w:rPr>
          <w:rFonts w:ascii="Times New Roman" w:eastAsia="Times New Roman" w:hAnsi="Times New Roman" w:cs="Times New Roman"/>
          <w:sz w:val="26"/>
          <w:szCs w:val="26"/>
        </w:rPr>
        <w:t xml:space="preserve"> из принципов, позволяя обеспечить возможность их соблюдения. </w:t>
      </w:r>
    </w:p>
    <w:p w14:paraId="059F190D" w14:textId="77777777" w:rsidR="00D2058D" w:rsidRPr="00554B2F"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При этом согласно статям 6,8,12 Закона о контрактной системе </w:t>
      </w:r>
      <w:r>
        <w:rPr>
          <w:rFonts w:ascii="Times New Roman" w:eastAsia="Times New Roman" w:hAnsi="Times New Roman" w:cs="Times New Roman"/>
          <w:sz w:val="26"/>
          <w:szCs w:val="26"/>
        </w:rPr>
        <w:t>З</w:t>
      </w:r>
      <w:r w:rsidRPr="008E4D78">
        <w:rPr>
          <w:rFonts w:ascii="Times New Roman" w:eastAsia="Times New Roman" w:hAnsi="Times New Roman" w:cs="Times New Roman"/>
          <w:sz w:val="26"/>
          <w:szCs w:val="26"/>
        </w:rPr>
        <w:t>аказчику, в том числе при описании объекта закупки надлежит руководствоваться принципами об</w:t>
      </w:r>
      <w:r>
        <w:rPr>
          <w:rFonts w:ascii="Times New Roman" w:eastAsia="Times New Roman" w:hAnsi="Times New Roman" w:cs="Times New Roman"/>
          <w:sz w:val="26"/>
          <w:szCs w:val="26"/>
        </w:rPr>
        <w:t xml:space="preserve">еспечения конкуренции, </w:t>
      </w:r>
      <w:r w:rsidRPr="008E4D78">
        <w:rPr>
          <w:rFonts w:ascii="Times New Roman" w:eastAsia="Times New Roman" w:hAnsi="Times New Roman" w:cs="Times New Roman"/>
          <w:sz w:val="26"/>
          <w:szCs w:val="26"/>
        </w:rPr>
        <w:t xml:space="preserve">результативности и эффективности осуществления закупок. </w:t>
      </w:r>
    </w:p>
    <w:p w14:paraId="4390CA56"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lastRenderedPageBreak/>
        <w:t>Комиссия отмечает</w:t>
      </w:r>
      <w:r w:rsidRPr="008E4D78">
        <w:rPr>
          <w:rFonts w:ascii="Times New Roman" w:eastAsia="Times New Roman" w:hAnsi="Times New Roman" w:cs="Times New Roman"/>
          <w:sz w:val="26"/>
          <w:szCs w:val="26"/>
        </w:rPr>
        <w:t>,</w:t>
      </w:r>
      <w:r>
        <w:rPr>
          <w:rFonts w:ascii="Times New Roman" w:eastAsia="Times New Roman" w:hAnsi="Times New Roman" w:cs="Times New Roman"/>
          <w:sz w:val="26"/>
          <w:szCs w:val="26"/>
        </w:rPr>
        <w:t xml:space="preserve"> что</w:t>
      </w:r>
      <w:r w:rsidRPr="008E4D78">
        <w:rPr>
          <w:rFonts w:ascii="Times New Roman" w:eastAsia="Times New Roman" w:hAnsi="Times New Roman" w:cs="Times New Roman"/>
          <w:sz w:val="26"/>
          <w:szCs w:val="26"/>
        </w:rPr>
        <w:t xml:space="preserve"> описание объекта закупки должно отражать реальную, обоснов</w:t>
      </w:r>
      <w:r>
        <w:rPr>
          <w:rFonts w:ascii="Times New Roman" w:eastAsia="Times New Roman" w:hAnsi="Times New Roman" w:cs="Times New Roman"/>
          <w:sz w:val="26"/>
          <w:szCs w:val="26"/>
        </w:rPr>
        <w:t>анную, объективную потребность З</w:t>
      </w:r>
      <w:r w:rsidRPr="008E4D78">
        <w:rPr>
          <w:rFonts w:ascii="Times New Roman" w:eastAsia="Times New Roman" w:hAnsi="Times New Roman" w:cs="Times New Roman"/>
          <w:sz w:val="26"/>
          <w:szCs w:val="26"/>
        </w:rPr>
        <w:t xml:space="preserve">аказчика для целей: </w:t>
      </w:r>
    </w:p>
    <w:p w14:paraId="24AF0B1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закупки З</w:t>
      </w:r>
      <w:r w:rsidRPr="008E4D78">
        <w:rPr>
          <w:rFonts w:ascii="Times New Roman" w:eastAsia="Times New Roman" w:hAnsi="Times New Roman" w:cs="Times New Roman"/>
          <w:sz w:val="26"/>
          <w:szCs w:val="26"/>
        </w:rPr>
        <w:t xml:space="preserve">аказчиком товаров, которые в полной мере удовлетворят нужду заказчика; </w:t>
      </w:r>
    </w:p>
    <w:p w14:paraId="6A48BCD4"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-обеспечения З</w:t>
      </w:r>
      <w:r w:rsidRPr="008E4D78">
        <w:rPr>
          <w:rFonts w:ascii="Times New Roman" w:eastAsia="Times New Roman" w:hAnsi="Times New Roman" w:cs="Times New Roman"/>
          <w:sz w:val="26"/>
          <w:szCs w:val="26"/>
        </w:rPr>
        <w:t xml:space="preserve">аказчиком исполнения принципа эффективности осуществления закупок; </w:t>
      </w:r>
    </w:p>
    <w:p w14:paraId="0381048F"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sidRPr="008E4D78">
        <w:rPr>
          <w:rFonts w:ascii="Times New Roman" w:eastAsia="Times New Roman" w:hAnsi="Times New Roman" w:cs="Times New Roman"/>
          <w:sz w:val="26"/>
          <w:szCs w:val="26"/>
        </w:rPr>
        <w:t xml:space="preserve">- не допуска нерационального </w:t>
      </w:r>
      <w:r>
        <w:rPr>
          <w:rFonts w:ascii="Times New Roman" w:eastAsia="Times New Roman" w:hAnsi="Times New Roman" w:cs="Times New Roman"/>
          <w:sz w:val="26"/>
          <w:szCs w:val="26"/>
        </w:rPr>
        <w:t>расходования бюджетных средств З</w:t>
      </w:r>
      <w:r w:rsidRPr="008E4D78">
        <w:rPr>
          <w:rFonts w:ascii="Times New Roman" w:eastAsia="Times New Roman" w:hAnsi="Times New Roman" w:cs="Times New Roman"/>
          <w:sz w:val="26"/>
          <w:szCs w:val="26"/>
        </w:rPr>
        <w:t xml:space="preserve">аказчиком; </w:t>
      </w:r>
    </w:p>
    <w:p w14:paraId="079898E0" w14:textId="77777777" w:rsidR="00D2058D" w:rsidRDefault="00D2058D" w:rsidP="00D2058D">
      <w:pPr>
        <w:spacing w:after="0" w:line="240" w:lineRule="auto"/>
        <w:ind w:firstLine="709"/>
        <w:jc w:val="both"/>
        <w:rPr>
          <w:rFonts w:ascii="Times New Roman" w:eastAsia="Times New Roman" w:hAnsi="Times New Roman" w:cs="Times New Roman"/>
          <w:sz w:val="26"/>
          <w:szCs w:val="26"/>
        </w:rPr>
      </w:pPr>
      <w:r>
        <w:rPr>
          <w:rFonts w:ascii="Times New Roman" w:eastAsia="Times New Roman" w:hAnsi="Times New Roman" w:cs="Times New Roman"/>
          <w:sz w:val="26"/>
          <w:szCs w:val="26"/>
        </w:rPr>
        <w:t>- обеспечения З</w:t>
      </w:r>
      <w:r w:rsidRPr="008E4D78">
        <w:rPr>
          <w:rFonts w:ascii="Times New Roman" w:eastAsia="Times New Roman" w:hAnsi="Times New Roman" w:cs="Times New Roman"/>
          <w:sz w:val="26"/>
          <w:szCs w:val="26"/>
        </w:rPr>
        <w:t xml:space="preserve">аказчиком исполнения принципа обеспечения конкуренции; </w:t>
      </w:r>
    </w:p>
    <w:p w14:paraId="042D8253" w14:textId="77777777" w:rsidR="00D2058D" w:rsidRDefault="00D2058D" w:rsidP="00D2058D">
      <w:pPr>
        <w:spacing w:after="0" w:line="240" w:lineRule="auto"/>
        <w:ind w:firstLine="709"/>
        <w:jc w:val="both"/>
        <w:rPr>
          <w:rFonts w:ascii="Times New Roman" w:hAnsi="Times New Roman" w:cs="Times New Roman"/>
          <w:sz w:val="26"/>
          <w:szCs w:val="26"/>
        </w:rPr>
      </w:pPr>
      <w:r w:rsidRPr="008E4D78">
        <w:rPr>
          <w:rFonts w:ascii="Times New Roman" w:eastAsia="Times New Roman" w:hAnsi="Times New Roman" w:cs="Times New Roman"/>
          <w:sz w:val="26"/>
          <w:szCs w:val="26"/>
        </w:rPr>
        <w:t xml:space="preserve">- не </w:t>
      </w:r>
      <w:r w:rsidRPr="00241C9A">
        <w:rPr>
          <w:rFonts w:ascii="Times New Roman" w:hAnsi="Times New Roman" w:cs="Times New Roman"/>
          <w:sz w:val="26"/>
          <w:szCs w:val="26"/>
        </w:rPr>
        <w:t xml:space="preserve">допуска необоснованного сокращения Заказчиком числа участников закупок. </w:t>
      </w:r>
    </w:p>
    <w:p w14:paraId="60ED5F6D" w14:textId="0B9DAC23" w:rsidR="00D2058D" w:rsidRPr="00642BF8"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r w:rsidRPr="00DC5792">
        <w:rPr>
          <w:rFonts w:ascii="Times New Roman" w:hAnsi="Times New Roman" w:cs="Times New Roman"/>
          <w:sz w:val="26"/>
          <w:szCs w:val="26"/>
        </w:rPr>
        <w:t>отмечает, что, обеспечивая соблюдение пр</w:t>
      </w:r>
      <w:r>
        <w:rPr>
          <w:rFonts w:ascii="Times New Roman" w:hAnsi="Times New Roman" w:cs="Times New Roman"/>
          <w:sz w:val="26"/>
          <w:szCs w:val="26"/>
        </w:rPr>
        <w:t>инципа конкуренции в закупках, З</w:t>
      </w:r>
      <w:r w:rsidRPr="00DC5792">
        <w:rPr>
          <w:rFonts w:ascii="Times New Roman" w:hAnsi="Times New Roman" w:cs="Times New Roman"/>
          <w:sz w:val="26"/>
          <w:szCs w:val="26"/>
        </w:rPr>
        <w:t xml:space="preserve">аказчик не может и не должен совершать указанное в ущерб принципу достижения заданных результатов и эффективности осуществления закупок, поскольку это приведет, во-первых, </w:t>
      </w:r>
      <w:r>
        <w:rPr>
          <w:rFonts w:ascii="Times New Roman" w:hAnsi="Times New Roman" w:cs="Times New Roman"/>
          <w:sz w:val="26"/>
          <w:szCs w:val="26"/>
        </w:rPr>
        <w:t>к нерациональному расходованию З</w:t>
      </w:r>
      <w:r w:rsidRPr="00DC5792">
        <w:rPr>
          <w:rFonts w:ascii="Times New Roman" w:hAnsi="Times New Roman" w:cs="Times New Roman"/>
          <w:sz w:val="26"/>
          <w:szCs w:val="26"/>
        </w:rPr>
        <w:t>аказчиком бюджетных средств, во-вторых, может отрицательно сказаться на качестве оказания услуги, отвечающих требованиям безопасности.</w:t>
      </w:r>
    </w:p>
    <w:p w14:paraId="0D72B80F"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Также Комиссия отмечает, что</w:t>
      </w:r>
      <w:r w:rsidRPr="00B85D9C">
        <w:rPr>
          <w:rFonts w:ascii="Times New Roman" w:hAnsi="Times New Roman" w:cs="Times New Roman"/>
          <w:sz w:val="26"/>
          <w:szCs w:val="26"/>
        </w:rPr>
        <w:t xml:space="preserve"> потенциальному участнику закупки необходимо поставить (не изготовить) требуемый Заказчику товар, требования к которому предусмотрены описанием объекта закупки. В связи с чем, потенциальный участник закупки может приобрести необходимый товар с требуемым набором характеристик у производителей такой продукции на конкурентном рынке. </w:t>
      </w:r>
    </w:p>
    <w:p w14:paraId="050BDAAA"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 xml:space="preserve">Соответственно, указание конкретных технических характеристик товара, поставляемого и/или используемого при выполнении работ, оказании услуг для </w:t>
      </w:r>
      <w:r>
        <w:rPr>
          <w:rFonts w:ascii="Times New Roman" w:hAnsi="Times New Roman" w:cs="Times New Roman"/>
          <w:sz w:val="26"/>
          <w:szCs w:val="26"/>
        </w:rPr>
        <w:t>государственных нужд</w:t>
      </w:r>
      <w:r w:rsidRPr="00B85D9C">
        <w:rPr>
          <w:rFonts w:ascii="Times New Roman" w:hAnsi="Times New Roman" w:cs="Times New Roman"/>
          <w:sz w:val="26"/>
          <w:szCs w:val="26"/>
        </w:rPr>
        <w:t xml:space="preserve"> предусмотрено законодательством и поэтому не влечет нарушения законодательства о контрактной системе в сфере закупок. </w:t>
      </w:r>
    </w:p>
    <w:p w14:paraId="32D05C9D" w14:textId="4450CBBE"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Отсутствие у каких-либо лиц возможности поставить товар, соответствующий потребностям заказчиков, не свидетельствует о нарушении заказчиками прав этих лиц, а также об ограничении заказч</w:t>
      </w:r>
      <w:r w:rsidR="00745514">
        <w:rPr>
          <w:rFonts w:ascii="Times New Roman" w:hAnsi="Times New Roman" w:cs="Times New Roman"/>
          <w:sz w:val="26"/>
          <w:szCs w:val="26"/>
        </w:rPr>
        <w:t>иками числа участников закупки.</w:t>
      </w:r>
    </w:p>
    <w:p w14:paraId="7E7DB6FE"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r w:rsidRPr="00B85D9C">
        <w:rPr>
          <w:rFonts w:ascii="Times New Roman" w:hAnsi="Times New Roman" w:cs="Times New Roman"/>
          <w:sz w:val="26"/>
          <w:szCs w:val="26"/>
        </w:rPr>
        <w:t>Согласно Определению Верховного суда Российской Федерации от 18.11.2019 № 307-ЭС19-12629 контролирующий орган при применении Закона о контрактной системе должен учитывать принцип ответственности за результативность обеспечения государственных и муниципальных нужд и принцип эффективности осуществления закупки (эффективного использования источников финансирования).</w:t>
      </w:r>
    </w:p>
    <w:p w14:paraId="37E224D0" w14:textId="77777777" w:rsidR="00D2058D" w:rsidRPr="00B85D9C"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Следовательно, закрепленный в статье 8 Закона о контрактной системе принцип обеспечения конкуренции (создания равных условий для обеспечения конкуренции между участниками закупок), равно как и корреспондирующие этому принципу специальные положения Закона о контрактной системе, устанавливающие запрет на ограничение количества участников закупочных процедур (доступа к участию в этих процедурах), должны применяться таким образом, чтобы контрактная система способствовала удовлетворению государственных (муниципальных) нужд, обеспечивала</w:t>
      </w:r>
      <w:proofErr w:type="gramEnd"/>
      <w:r w:rsidRPr="00B85D9C">
        <w:rPr>
          <w:rFonts w:ascii="Times New Roman" w:hAnsi="Times New Roman" w:cs="Times New Roman"/>
          <w:sz w:val="26"/>
          <w:szCs w:val="26"/>
        </w:rPr>
        <w:t xml:space="preserve"> экономность и результативность соответствующих бюджетных ассигнований и не приводила к созданию условий для длительного неудовлетворения государственных (муниципальных) нужд, ущемлению прав и законных интересов граждан – жителей соответствующих публично</w:t>
      </w:r>
      <w:r>
        <w:rPr>
          <w:rFonts w:ascii="Times New Roman" w:hAnsi="Times New Roman" w:cs="Times New Roman"/>
          <w:sz w:val="26"/>
          <w:szCs w:val="26"/>
        </w:rPr>
        <w:t>-</w:t>
      </w:r>
      <w:r w:rsidRPr="00B85D9C">
        <w:rPr>
          <w:rFonts w:ascii="Times New Roman" w:hAnsi="Times New Roman" w:cs="Times New Roman"/>
          <w:sz w:val="26"/>
          <w:szCs w:val="26"/>
        </w:rPr>
        <w:t xml:space="preserve">правовых образований, в интересах которых осуществляются расходы бюджетов. </w:t>
      </w:r>
    </w:p>
    <w:p w14:paraId="79AB00D2" w14:textId="77777777" w:rsidR="00D2058D" w:rsidRDefault="00D2058D" w:rsidP="00D2058D">
      <w:pPr>
        <w:autoSpaceDE w:val="0"/>
        <w:autoSpaceDN w:val="0"/>
        <w:adjustRightInd w:val="0"/>
        <w:spacing w:after="0" w:line="240" w:lineRule="auto"/>
        <w:ind w:firstLine="709"/>
        <w:jc w:val="both"/>
        <w:rPr>
          <w:rFonts w:ascii="Times New Roman" w:hAnsi="Times New Roman" w:cs="Times New Roman"/>
          <w:sz w:val="26"/>
          <w:szCs w:val="26"/>
        </w:rPr>
      </w:pPr>
      <w:proofErr w:type="gramStart"/>
      <w:r w:rsidRPr="00B85D9C">
        <w:rPr>
          <w:rFonts w:ascii="Times New Roman" w:hAnsi="Times New Roman" w:cs="Times New Roman"/>
          <w:sz w:val="26"/>
          <w:szCs w:val="26"/>
        </w:rPr>
        <w:t xml:space="preserve">Механизм защиты прав участников закупки путем рассмотрения их жалоб контрольным органом в сфере закупок, установленный главой 6 Закона о </w:t>
      </w:r>
      <w:r w:rsidRPr="00B85D9C">
        <w:rPr>
          <w:rFonts w:ascii="Times New Roman" w:hAnsi="Times New Roman" w:cs="Times New Roman"/>
          <w:sz w:val="26"/>
          <w:szCs w:val="26"/>
        </w:rPr>
        <w:lastRenderedPageBreak/>
        <w:t xml:space="preserve">контрактной системе, в соответствии с пунктом 2 статьи 11 Гражданского кодекса Российской Федерации должен применяться в случаях действительных, а не мнимых нарушений прав и законных интересов участников закупки, и не должен создавать предпосылки для нарушения вышеуказанных публичных интересов других лиц. </w:t>
      </w:r>
      <w:proofErr w:type="gramEnd"/>
    </w:p>
    <w:p w14:paraId="304B8083" w14:textId="77777777" w:rsidR="00D2058D" w:rsidRDefault="00D2058D" w:rsidP="00D2058D">
      <w:pPr>
        <w:spacing w:after="0" w:line="240" w:lineRule="auto"/>
        <w:ind w:firstLine="709"/>
        <w:jc w:val="both"/>
        <w:rPr>
          <w:rFonts w:ascii="Times New Roman" w:hAnsi="Times New Roman" w:cs="Times New Roman"/>
          <w:sz w:val="26"/>
          <w:szCs w:val="26"/>
        </w:rPr>
      </w:pPr>
      <w:r w:rsidRPr="00F06EBF">
        <w:rPr>
          <w:rFonts w:ascii="Times New Roman" w:hAnsi="Times New Roman" w:cs="Times New Roman"/>
          <w:sz w:val="26"/>
          <w:szCs w:val="26"/>
        </w:rPr>
        <w:t xml:space="preserve">Таким образом, при проведении закупки Заказчиком не было допущено факта ограничения конкуренции, а требования к </w:t>
      </w:r>
      <w:r>
        <w:rPr>
          <w:rFonts w:ascii="Times New Roman" w:hAnsi="Times New Roman" w:cs="Times New Roman"/>
          <w:sz w:val="26"/>
          <w:szCs w:val="26"/>
        </w:rPr>
        <w:t xml:space="preserve">поставляемому </w:t>
      </w:r>
      <w:r w:rsidRPr="00F06EBF">
        <w:rPr>
          <w:rFonts w:ascii="Times New Roman" w:hAnsi="Times New Roman" w:cs="Times New Roman"/>
          <w:sz w:val="26"/>
          <w:szCs w:val="26"/>
        </w:rPr>
        <w:t xml:space="preserve">товару установлены таким образом, чтобы получить товар с теми характеристиками, которые необходимы </w:t>
      </w:r>
      <w:r>
        <w:rPr>
          <w:rFonts w:ascii="Times New Roman" w:hAnsi="Times New Roman" w:cs="Times New Roman"/>
          <w:sz w:val="26"/>
          <w:szCs w:val="26"/>
        </w:rPr>
        <w:t>З</w:t>
      </w:r>
      <w:r w:rsidRPr="00F06EBF">
        <w:rPr>
          <w:rFonts w:ascii="Times New Roman" w:hAnsi="Times New Roman" w:cs="Times New Roman"/>
          <w:sz w:val="26"/>
          <w:szCs w:val="26"/>
        </w:rPr>
        <w:t>аказчику и соответствуют его потребностям</w:t>
      </w:r>
      <w:r>
        <w:rPr>
          <w:rFonts w:ascii="Times New Roman" w:hAnsi="Times New Roman" w:cs="Times New Roman"/>
          <w:sz w:val="26"/>
          <w:szCs w:val="26"/>
        </w:rPr>
        <w:t xml:space="preserve"> для удовлетворения его нужд.</w:t>
      </w:r>
    </w:p>
    <w:p w14:paraId="5B8DDDC2" w14:textId="77777777" w:rsidR="00D2058D" w:rsidRPr="00371029" w:rsidRDefault="00D2058D" w:rsidP="00D2058D">
      <w:pPr>
        <w:spacing w:after="0" w:line="240" w:lineRule="auto"/>
        <w:ind w:firstLine="709"/>
        <w:jc w:val="both"/>
        <w:rPr>
          <w:rFonts w:ascii="Times New Roman" w:hAnsi="Times New Roman" w:cs="Times New Roman"/>
          <w:sz w:val="26"/>
          <w:szCs w:val="26"/>
        </w:rPr>
      </w:pPr>
      <w:r w:rsidRPr="00CA61C3">
        <w:rPr>
          <w:rFonts w:ascii="Times New Roman" w:hAnsi="Times New Roman" w:cs="Times New Roman"/>
          <w:sz w:val="26"/>
          <w:szCs w:val="26"/>
        </w:rPr>
        <w:t>В Законе о контрактной системе и иных нормативно-правовых актах не содержится каких-либо ограничений по включению</w:t>
      </w:r>
      <w:r w:rsidRPr="0097364F">
        <w:rPr>
          <w:rFonts w:ascii="Times New Roman" w:eastAsia="Times New Roman" w:hAnsi="Times New Roman" w:cs="Times New Roman"/>
          <w:bCs/>
          <w:sz w:val="26"/>
          <w:szCs w:val="26"/>
        </w:rPr>
        <w:t xml:space="preserve"> в </w:t>
      </w:r>
      <w:r>
        <w:rPr>
          <w:rFonts w:ascii="Times New Roman" w:eastAsia="Times New Roman" w:hAnsi="Times New Roman" w:cs="Times New Roman"/>
          <w:bCs/>
          <w:sz w:val="26"/>
          <w:szCs w:val="26"/>
        </w:rPr>
        <w:t>состав извещения</w:t>
      </w:r>
      <w:r w:rsidRPr="0097364F">
        <w:rPr>
          <w:rFonts w:ascii="Times New Roman" w:eastAsia="Times New Roman" w:hAnsi="Times New Roman" w:cs="Times New Roman"/>
          <w:bCs/>
          <w:sz w:val="26"/>
          <w:szCs w:val="26"/>
        </w:rPr>
        <w:t xml:space="preserve"> требований к товару, </w:t>
      </w:r>
      <w:r w:rsidRPr="00371029">
        <w:rPr>
          <w:rFonts w:ascii="Times New Roman" w:hAnsi="Times New Roman" w:cs="Times New Roman"/>
          <w:sz w:val="26"/>
          <w:szCs w:val="26"/>
        </w:rPr>
        <w:t xml:space="preserve">являющихся значимыми для Заказчика. </w:t>
      </w:r>
    </w:p>
    <w:p w14:paraId="6C812FD8" w14:textId="77777777" w:rsidR="00120A6B" w:rsidRDefault="00D2058D" w:rsidP="0046308F">
      <w:pPr>
        <w:spacing w:after="0" w:line="240" w:lineRule="auto"/>
        <w:ind w:firstLine="709"/>
        <w:jc w:val="both"/>
        <w:rPr>
          <w:rFonts w:ascii="Times New Roman" w:hAnsi="Times New Roman" w:cs="Times New Roman"/>
          <w:sz w:val="26"/>
          <w:szCs w:val="26"/>
        </w:rPr>
      </w:pPr>
      <w:r w:rsidRPr="00371029">
        <w:rPr>
          <w:rFonts w:ascii="Times New Roman" w:hAnsi="Times New Roman" w:cs="Times New Roman"/>
          <w:sz w:val="26"/>
          <w:szCs w:val="26"/>
        </w:rPr>
        <w:t xml:space="preserve">При рассмотрении дела </w:t>
      </w:r>
      <w:r>
        <w:rPr>
          <w:rFonts w:ascii="Times New Roman" w:hAnsi="Times New Roman" w:cs="Times New Roman"/>
          <w:sz w:val="26"/>
          <w:szCs w:val="26"/>
        </w:rPr>
        <w:t xml:space="preserve">Комиссия </w:t>
      </w:r>
      <w:r w:rsidRPr="00371029">
        <w:rPr>
          <w:rFonts w:ascii="Times New Roman" w:hAnsi="Times New Roman" w:cs="Times New Roman"/>
          <w:sz w:val="26"/>
          <w:szCs w:val="26"/>
        </w:rPr>
        <w:t>Ленинградского УФАС России учитывала позицию арбитражных судов Северо-Западного Федерального округа (например, А56-17747/2022, А56-60308/2021, А56-105928/2021, А56-16464/2023, А56-12373/2022, А56-5055/2022, А21-11418/2020).</w:t>
      </w:r>
    </w:p>
    <w:p w14:paraId="33155F8A" w14:textId="77777777" w:rsidR="0046308F" w:rsidRPr="0002039C" w:rsidRDefault="0046308F" w:rsidP="0046308F">
      <w:pPr>
        <w:spacing w:after="0" w:line="240" w:lineRule="auto"/>
        <w:ind w:firstLine="709"/>
        <w:jc w:val="both"/>
        <w:rPr>
          <w:rFonts w:ascii="Times New Roman" w:hAnsi="Times New Roman" w:cs="Times New Roman"/>
          <w:sz w:val="26"/>
          <w:szCs w:val="26"/>
        </w:rPr>
      </w:pPr>
    </w:p>
    <w:p w14:paraId="55FF0487" w14:textId="77777777" w:rsidR="0083385E" w:rsidRPr="00F57F88" w:rsidRDefault="0083385E" w:rsidP="0083385E">
      <w:pPr>
        <w:spacing w:after="0" w:line="240" w:lineRule="auto"/>
        <w:ind w:firstLine="709"/>
        <w:jc w:val="both"/>
        <w:rPr>
          <w:rFonts w:ascii="Times New Roman" w:hAnsi="Times New Roman" w:cs="Times New Roman"/>
          <w:sz w:val="26"/>
          <w:szCs w:val="26"/>
        </w:rPr>
      </w:pPr>
      <w:r w:rsidRPr="002926DE">
        <w:rPr>
          <w:rFonts w:ascii="Times New Roman" w:hAnsi="Times New Roman" w:cs="Times New Roman"/>
          <w:sz w:val="26"/>
          <w:szCs w:val="26"/>
          <w:shd w:val="clear" w:color="auto" w:fill="FFFFFF"/>
        </w:rPr>
        <w:t>На основании изложенного и, руководствуясь частью 8 статьи 106, пунктом 2 части 22 статьи 99 Закона о контрактной системе, Комиссия</w:t>
      </w:r>
    </w:p>
    <w:p w14:paraId="335D8F41" w14:textId="77777777" w:rsidR="0083385E" w:rsidRDefault="0083385E" w:rsidP="00A57416">
      <w:pPr>
        <w:spacing w:after="0" w:line="240" w:lineRule="auto"/>
        <w:jc w:val="both"/>
        <w:rPr>
          <w:rFonts w:ascii="Times New Roman" w:hAnsi="Times New Roman" w:cs="Times New Roman"/>
          <w:bCs/>
          <w:sz w:val="26"/>
          <w:szCs w:val="26"/>
          <w:shd w:val="clear" w:color="auto" w:fill="FFFFFF"/>
        </w:rPr>
      </w:pPr>
    </w:p>
    <w:p w14:paraId="274D6CC8" w14:textId="77777777" w:rsidR="0083385E" w:rsidRDefault="0083385E" w:rsidP="00C0616C">
      <w:pPr>
        <w:spacing w:after="0" w:line="240" w:lineRule="auto"/>
        <w:ind w:firstLine="709"/>
        <w:jc w:val="both"/>
        <w:rPr>
          <w:rFonts w:ascii="Times New Roman" w:hAnsi="Times New Roman" w:cs="Times New Roman"/>
          <w:bCs/>
          <w:sz w:val="26"/>
          <w:szCs w:val="26"/>
          <w:shd w:val="clear" w:color="auto" w:fill="FFFFFF"/>
        </w:rPr>
      </w:pPr>
    </w:p>
    <w:p w14:paraId="60530906" w14:textId="77777777" w:rsidR="0056108E" w:rsidRPr="006F57A4" w:rsidRDefault="002222DA" w:rsidP="005226F1">
      <w:pPr>
        <w:widowControl w:val="0"/>
        <w:tabs>
          <w:tab w:val="left" w:pos="993"/>
        </w:tabs>
        <w:autoSpaceDE w:val="0"/>
        <w:autoSpaceDN w:val="0"/>
        <w:adjustRightInd w:val="0"/>
        <w:spacing w:after="0" w:line="240" w:lineRule="auto"/>
        <w:ind w:firstLine="709"/>
        <w:jc w:val="center"/>
        <w:rPr>
          <w:rFonts w:ascii="Times New Roman" w:hAnsi="Times New Roman" w:cs="Times New Roman"/>
          <w:sz w:val="26"/>
          <w:szCs w:val="26"/>
        </w:rPr>
      </w:pPr>
      <w:r w:rsidRPr="006F57A4">
        <w:rPr>
          <w:rFonts w:ascii="Times New Roman" w:hAnsi="Times New Roman" w:cs="Times New Roman"/>
          <w:sz w:val="26"/>
          <w:szCs w:val="26"/>
        </w:rPr>
        <w:t>РЕШИЛА:</w:t>
      </w:r>
    </w:p>
    <w:p w14:paraId="6C8E193F" w14:textId="77777777" w:rsidR="004D290E" w:rsidRDefault="004D290E" w:rsidP="004D290E">
      <w:pPr>
        <w:widowControl w:val="0"/>
        <w:tabs>
          <w:tab w:val="left" w:pos="993"/>
        </w:tabs>
        <w:spacing w:after="0" w:line="240" w:lineRule="auto"/>
        <w:ind w:firstLine="709"/>
        <w:jc w:val="both"/>
        <w:rPr>
          <w:rFonts w:ascii="Times New Roman" w:eastAsia="Times New Roman" w:hAnsi="Times New Roman" w:cs="Times New Roman"/>
          <w:sz w:val="26"/>
          <w:szCs w:val="26"/>
        </w:rPr>
      </w:pPr>
    </w:p>
    <w:p w14:paraId="226B7F93" w14:textId="2BDE5F72" w:rsidR="004D290E" w:rsidRPr="00CD04A6" w:rsidRDefault="004D290E" w:rsidP="00857506">
      <w:pPr>
        <w:tabs>
          <w:tab w:val="left" w:pos="916"/>
          <w:tab w:val="left" w:pos="1832"/>
          <w:tab w:val="left" w:pos="2748"/>
          <w:tab w:val="left" w:pos="3664"/>
          <w:tab w:val="left" w:pos="4580"/>
          <w:tab w:val="left" w:pos="5496"/>
          <w:tab w:val="left" w:pos="6412"/>
          <w:tab w:val="left" w:pos="7328"/>
          <w:tab w:val="left" w:pos="8244"/>
          <w:tab w:val="left" w:pos="8990"/>
        </w:tabs>
        <w:spacing w:after="0" w:line="240" w:lineRule="auto"/>
        <w:ind w:firstLine="709"/>
        <w:jc w:val="both"/>
        <w:rPr>
          <w:rFonts w:ascii="Times New Roman" w:hAnsi="Times New Roman"/>
          <w:sz w:val="26"/>
          <w:szCs w:val="26"/>
        </w:rPr>
      </w:pPr>
      <w:r>
        <w:rPr>
          <w:rFonts w:ascii="Times New Roman" w:hAnsi="Times New Roman"/>
          <w:sz w:val="26"/>
          <w:szCs w:val="26"/>
        </w:rPr>
        <w:t xml:space="preserve"> Приз</w:t>
      </w:r>
      <w:r w:rsidR="00CA61C3">
        <w:rPr>
          <w:rFonts w:ascii="Times New Roman" w:hAnsi="Times New Roman"/>
          <w:sz w:val="26"/>
          <w:szCs w:val="26"/>
        </w:rPr>
        <w:t>нать жалобу</w:t>
      </w:r>
      <w:r w:rsidR="00FC772F">
        <w:rPr>
          <w:rFonts w:ascii="Times New Roman" w:hAnsi="Times New Roman"/>
          <w:sz w:val="26"/>
          <w:szCs w:val="26"/>
        </w:rPr>
        <w:t xml:space="preserve"> </w:t>
      </w:r>
      <w:r w:rsidR="00FC772F" w:rsidRPr="00FC772F">
        <w:rPr>
          <w:rFonts w:ascii="Times New Roman" w:hAnsi="Times New Roman"/>
          <w:sz w:val="26"/>
          <w:szCs w:val="26"/>
        </w:rPr>
        <w:t>ИП ЕЛИСЕЕВ</w:t>
      </w:r>
      <w:r w:rsidR="00FC772F">
        <w:rPr>
          <w:rFonts w:ascii="Times New Roman" w:hAnsi="Times New Roman"/>
          <w:sz w:val="26"/>
          <w:szCs w:val="26"/>
        </w:rPr>
        <w:t xml:space="preserve">А В.Ю. </w:t>
      </w:r>
      <w:r w:rsidR="00F1234C">
        <w:rPr>
          <w:rFonts w:ascii="Times New Roman" w:hAnsi="Times New Roman"/>
          <w:sz w:val="26"/>
          <w:szCs w:val="26"/>
        </w:rPr>
        <w:t>не</w:t>
      </w:r>
      <w:r>
        <w:rPr>
          <w:rFonts w:ascii="Times New Roman" w:hAnsi="Times New Roman"/>
          <w:sz w:val="26"/>
          <w:szCs w:val="26"/>
        </w:rPr>
        <w:t>обоснованной.</w:t>
      </w:r>
    </w:p>
    <w:p w14:paraId="1109DD48" w14:textId="77777777" w:rsidR="0062065A" w:rsidRPr="0062065A" w:rsidRDefault="004D290E" w:rsidP="004D290E">
      <w:pPr>
        <w:spacing w:after="0" w:line="240" w:lineRule="auto"/>
        <w:ind w:firstLine="709"/>
        <w:jc w:val="both"/>
        <w:rPr>
          <w:rFonts w:ascii="Times New Roman" w:hAnsi="Times New Roman" w:cs="Times New Roman"/>
          <w:sz w:val="26"/>
          <w:szCs w:val="26"/>
        </w:rPr>
      </w:pPr>
      <w:r>
        <w:rPr>
          <w:rFonts w:ascii="Times New Roman" w:eastAsia="Times New Roman" w:hAnsi="Times New Roman" w:cs="Times New Roman"/>
          <w:sz w:val="26"/>
          <w:szCs w:val="26"/>
        </w:rPr>
        <w:tab/>
      </w:r>
    </w:p>
    <w:p w14:paraId="427AD372" w14:textId="77777777" w:rsidR="0062065A" w:rsidRPr="003F6170" w:rsidRDefault="0062065A" w:rsidP="0071241B">
      <w:pPr>
        <w:spacing w:after="0" w:line="240" w:lineRule="auto"/>
        <w:ind w:firstLine="709"/>
        <w:jc w:val="both"/>
        <w:rPr>
          <w:rFonts w:ascii="Times New Roman" w:hAnsi="Times New Roman" w:cs="Times New Roman"/>
          <w:i/>
          <w:sz w:val="26"/>
          <w:szCs w:val="26"/>
        </w:rPr>
      </w:pPr>
      <w:r w:rsidRPr="003F6170">
        <w:rPr>
          <w:rFonts w:ascii="Times New Roman" w:hAnsi="Times New Roman" w:cs="Times New Roman"/>
          <w:i/>
          <w:sz w:val="26"/>
          <w:szCs w:val="26"/>
        </w:rPr>
        <w:t>Настоящее решение может быть обжаловано в судебном порядке в течение трёх месяцев со дня принятия.</w:t>
      </w:r>
    </w:p>
    <w:p w14:paraId="7D0E9068" w14:textId="77777777" w:rsidR="00C464BB" w:rsidRDefault="00C464BB" w:rsidP="00C464BB">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14:paraId="6C3A687A" w14:textId="536467C5" w:rsidR="00367854" w:rsidRPr="000B5925" w:rsidRDefault="001B730A" w:rsidP="00D138C0">
      <w:pPr>
        <w:spacing w:after="0" w:line="240" w:lineRule="auto"/>
        <w:jc w:val="right"/>
        <w:rPr>
          <w:rFonts w:ascii="Times New Roman" w:hAnsi="Times New Roman"/>
          <w:sz w:val="26"/>
          <w:szCs w:val="26"/>
        </w:rPr>
      </w:pPr>
      <w:bookmarkStart w:id="0" w:name="_GoBack"/>
      <w:bookmarkEnd w:id="0"/>
      <w:r w:rsidRPr="001B730A">
        <w:rPr>
          <w:rFonts w:ascii="Times New Roman" w:hAnsi="Times New Roman"/>
          <w:sz w:val="26"/>
          <w:szCs w:val="26"/>
        </w:rPr>
        <w:t xml:space="preserve"> </w:t>
      </w:r>
    </w:p>
    <w:sectPr w:rsidR="00367854" w:rsidRPr="000B5925" w:rsidSect="000B5925">
      <w:headerReference w:type="default" r:id="rId9"/>
      <w:pgSz w:w="11906" w:h="16838"/>
      <w:pgMar w:top="340" w:right="851" w:bottom="1135" w:left="1559"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81AFAE" w14:textId="77777777" w:rsidR="009C2C1E" w:rsidRDefault="009C2C1E" w:rsidP="000A57B5">
      <w:pPr>
        <w:spacing w:after="0" w:line="240" w:lineRule="auto"/>
      </w:pPr>
      <w:r>
        <w:separator/>
      </w:r>
    </w:p>
  </w:endnote>
  <w:endnote w:type="continuationSeparator" w:id="0">
    <w:p w14:paraId="0CD3D681" w14:textId="77777777" w:rsidR="009C2C1E" w:rsidRDefault="009C2C1E" w:rsidP="000A57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E6C5AE" w14:textId="77777777" w:rsidR="009C2C1E" w:rsidRDefault="009C2C1E" w:rsidP="000A57B5">
      <w:pPr>
        <w:spacing w:after="0" w:line="240" w:lineRule="auto"/>
      </w:pPr>
      <w:r>
        <w:separator/>
      </w:r>
    </w:p>
  </w:footnote>
  <w:footnote w:type="continuationSeparator" w:id="0">
    <w:p w14:paraId="5AACA54B" w14:textId="77777777" w:rsidR="009C2C1E" w:rsidRDefault="009C2C1E" w:rsidP="000A57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8288072"/>
      <w:docPartObj>
        <w:docPartGallery w:val="Page Numbers (Top of Page)"/>
        <w:docPartUnique/>
      </w:docPartObj>
    </w:sdtPr>
    <w:sdtEndPr>
      <w:rPr>
        <w:rFonts w:ascii="Times New Roman" w:hAnsi="Times New Roman" w:cs="Times New Roman"/>
      </w:rPr>
    </w:sdtEndPr>
    <w:sdtContent>
      <w:p w14:paraId="320043C6" w14:textId="77777777" w:rsidR="009C2C1E" w:rsidRPr="004D1F10" w:rsidRDefault="009C2C1E">
        <w:pPr>
          <w:pStyle w:val="a7"/>
          <w:jc w:val="center"/>
          <w:rPr>
            <w:rFonts w:ascii="Times New Roman" w:hAnsi="Times New Roman" w:cs="Times New Roman"/>
          </w:rPr>
        </w:pPr>
        <w:r w:rsidRPr="004D1F10">
          <w:rPr>
            <w:rFonts w:ascii="Times New Roman" w:hAnsi="Times New Roman" w:cs="Times New Roman"/>
          </w:rPr>
          <w:fldChar w:fldCharType="begin"/>
        </w:r>
        <w:r w:rsidRPr="004D1F10">
          <w:rPr>
            <w:rFonts w:ascii="Times New Roman" w:hAnsi="Times New Roman" w:cs="Times New Roman"/>
          </w:rPr>
          <w:instrText>PAGE   \* MERGEFORMAT</w:instrText>
        </w:r>
        <w:r w:rsidRPr="004D1F10">
          <w:rPr>
            <w:rFonts w:ascii="Times New Roman" w:hAnsi="Times New Roman" w:cs="Times New Roman"/>
          </w:rPr>
          <w:fldChar w:fldCharType="separate"/>
        </w:r>
        <w:r w:rsidR="00643DBD">
          <w:rPr>
            <w:rFonts w:ascii="Times New Roman" w:hAnsi="Times New Roman" w:cs="Times New Roman"/>
            <w:noProof/>
          </w:rPr>
          <w:t>10</w:t>
        </w:r>
        <w:r w:rsidRPr="004D1F10">
          <w:rPr>
            <w:rFonts w:ascii="Times New Roman" w:hAnsi="Times New Roman" w:cs="Times New Roman"/>
          </w:rPr>
          <w:fldChar w:fldCharType="end"/>
        </w:r>
      </w:p>
    </w:sdtContent>
  </w:sdt>
  <w:p w14:paraId="4F34CE4F" w14:textId="77777777" w:rsidR="009C2C1E" w:rsidRDefault="009C2C1E">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27262866"/>
    <w:multiLevelType w:val="hybridMultilevel"/>
    <w:tmpl w:val="301CF9B2"/>
    <w:lvl w:ilvl="0" w:tplc="90162F9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579F3D82"/>
    <w:multiLevelType w:val="multilevel"/>
    <w:tmpl w:val="579F3D82"/>
    <w:lvl w:ilvl="0">
      <w:start w:val="1"/>
      <w:numFmt w:val="decimal"/>
      <w:lvlText w:val="%1."/>
      <w:lvlJc w:val="left"/>
      <w:pPr>
        <w:ind w:left="785"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E41E0C"/>
    <w:rsid w:val="000021A6"/>
    <w:rsid w:val="000035EE"/>
    <w:rsid w:val="00004078"/>
    <w:rsid w:val="00004733"/>
    <w:rsid w:val="000051CB"/>
    <w:rsid w:val="000052AE"/>
    <w:rsid w:val="00005D80"/>
    <w:rsid w:val="00006288"/>
    <w:rsid w:val="000116DF"/>
    <w:rsid w:val="000118C0"/>
    <w:rsid w:val="00012FC3"/>
    <w:rsid w:val="0001448E"/>
    <w:rsid w:val="00014BB1"/>
    <w:rsid w:val="00016E85"/>
    <w:rsid w:val="000171D0"/>
    <w:rsid w:val="000175A0"/>
    <w:rsid w:val="000175F9"/>
    <w:rsid w:val="00017D35"/>
    <w:rsid w:val="0002039C"/>
    <w:rsid w:val="000218B5"/>
    <w:rsid w:val="00021F00"/>
    <w:rsid w:val="00023F2F"/>
    <w:rsid w:val="00024480"/>
    <w:rsid w:val="00024619"/>
    <w:rsid w:val="00026C27"/>
    <w:rsid w:val="000365F3"/>
    <w:rsid w:val="00036B03"/>
    <w:rsid w:val="00037315"/>
    <w:rsid w:val="0004036B"/>
    <w:rsid w:val="00041E81"/>
    <w:rsid w:val="00041EF9"/>
    <w:rsid w:val="0004374D"/>
    <w:rsid w:val="00044919"/>
    <w:rsid w:val="00045893"/>
    <w:rsid w:val="00046932"/>
    <w:rsid w:val="000474B7"/>
    <w:rsid w:val="00047B27"/>
    <w:rsid w:val="000509F4"/>
    <w:rsid w:val="000514E4"/>
    <w:rsid w:val="00051DCC"/>
    <w:rsid w:val="00052A4A"/>
    <w:rsid w:val="000541D9"/>
    <w:rsid w:val="00054773"/>
    <w:rsid w:val="000559E2"/>
    <w:rsid w:val="00056B19"/>
    <w:rsid w:val="000571CD"/>
    <w:rsid w:val="000575CF"/>
    <w:rsid w:val="00057FE1"/>
    <w:rsid w:val="00061A59"/>
    <w:rsid w:val="000631EA"/>
    <w:rsid w:val="00064BE3"/>
    <w:rsid w:val="000652DF"/>
    <w:rsid w:val="00065687"/>
    <w:rsid w:val="00070146"/>
    <w:rsid w:val="0007246A"/>
    <w:rsid w:val="00072C53"/>
    <w:rsid w:val="0007350A"/>
    <w:rsid w:val="00074D67"/>
    <w:rsid w:val="00081D90"/>
    <w:rsid w:val="00082CF3"/>
    <w:rsid w:val="00083803"/>
    <w:rsid w:val="00085132"/>
    <w:rsid w:val="00085397"/>
    <w:rsid w:val="00086F0D"/>
    <w:rsid w:val="00086F2B"/>
    <w:rsid w:val="00094980"/>
    <w:rsid w:val="000965EC"/>
    <w:rsid w:val="00096CE7"/>
    <w:rsid w:val="000A05BF"/>
    <w:rsid w:val="000A19DB"/>
    <w:rsid w:val="000A57B5"/>
    <w:rsid w:val="000A5DDD"/>
    <w:rsid w:val="000B13B4"/>
    <w:rsid w:val="000B5925"/>
    <w:rsid w:val="000C103A"/>
    <w:rsid w:val="000C3C81"/>
    <w:rsid w:val="000C3CFC"/>
    <w:rsid w:val="000C4DDE"/>
    <w:rsid w:val="000D2499"/>
    <w:rsid w:val="000D30E3"/>
    <w:rsid w:val="000D35C6"/>
    <w:rsid w:val="000D47A9"/>
    <w:rsid w:val="000E0CA5"/>
    <w:rsid w:val="000E1D5E"/>
    <w:rsid w:val="000E30DC"/>
    <w:rsid w:val="000E3634"/>
    <w:rsid w:val="000E631E"/>
    <w:rsid w:val="000F0CBA"/>
    <w:rsid w:val="000F4A16"/>
    <w:rsid w:val="000F5150"/>
    <w:rsid w:val="000F52E3"/>
    <w:rsid w:val="000F5D6D"/>
    <w:rsid w:val="000F68F6"/>
    <w:rsid w:val="000F783B"/>
    <w:rsid w:val="000F7CE5"/>
    <w:rsid w:val="00100D4C"/>
    <w:rsid w:val="00101916"/>
    <w:rsid w:val="00101B96"/>
    <w:rsid w:val="001055C4"/>
    <w:rsid w:val="001065E6"/>
    <w:rsid w:val="001069F3"/>
    <w:rsid w:val="00111C56"/>
    <w:rsid w:val="00113260"/>
    <w:rsid w:val="00113937"/>
    <w:rsid w:val="00113DAD"/>
    <w:rsid w:val="001151E2"/>
    <w:rsid w:val="001201D5"/>
    <w:rsid w:val="00120A6B"/>
    <w:rsid w:val="00124714"/>
    <w:rsid w:val="00126D23"/>
    <w:rsid w:val="00126FB6"/>
    <w:rsid w:val="00127D2C"/>
    <w:rsid w:val="00130657"/>
    <w:rsid w:val="00131E40"/>
    <w:rsid w:val="00135454"/>
    <w:rsid w:val="00135DCC"/>
    <w:rsid w:val="001369AD"/>
    <w:rsid w:val="00137DAB"/>
    <w:rsid w:val="0014000A"/>
    <w:rsid w:val="00141240"/>
    <w:rsid w:val="0014164E"/>
    <w:rsid w:val="001416B5"/>
    <w:rsid w:val="00141B16"/>
    <w:rsid w:val="00141D76"/>
    <w:rsid w:val="00142303"/>
    <w:rsid w:val="00144299"/>
    <w:rsid w:val="00145A5E"/>
    <w:rsid w:val="001477B0"/>
    <w:rsid w:val="00150D3D"/>
    <w:rsid w:val="00154D9D"/>
    <w:rsid w:val="00156990"/>
    <w:rsid w:val="00160B05"/>
    <w:rsid w:val="00166931"/>
    <w:rsid w:val="0016744F"/>
    <w:rsid w:val="00174C45"/>
    <w:rsid w:val="001751E4"/>
    <w:rsid w:val="00177C43"/>
    <w:rsid w:val="001834F1"/>
    <w:rsid w:val="0018372D"/>
    <w:rsid w:val="00185617"/>
    <w:rsid w:val="00185B53"/>
    <w:rsid w:val="0018749E"/>
    <w:rsid w:val="00191DA9"/>
    <w:rsid w:val="00193624"/>
    <w:rsid w:val="001943CC"/>
    <w:rsid w:val="00194795"/>
    <w:rsid w:val="0019699D"/>
    <w:rsid w:val="001969B6"/>
    <w:rsid w:val="001972E2"/>
    <w:rsid w:val="001972F8"/>
    <w:rsid w:val="001A3ADA"/>
    <w:rsid w:val="001A444E"/>
    <w:rsid w:val="001A4777"/>
    <w:rsid w:val="001B0D87"/>
    <w:rsid w:val="001B10B4"/>
    <w:rsid w:val="001B4C9A"/>
    <w:rsid w:val="001B53BA"/>
    <w:rsid w:val="001B548D"/>
    <w:rsid w:val="001B586D"/>
    <w:rsid w:val="001B722F"/>
    <w:rsid w:val="001B730A"/>
    <w:rsid w:val="001C2E88"/>
    <w:rsid w:val="001C5CC4"/>
    <w:rsid w:val="001C5D36"/>
    <w:rsid w:val="001C7572"/>
    <w:rsid w:val="001D1D22"/>
    <w:rsid w:val="001D259F"/>
    <w:rsid w:val="001D2AD5"/>
    <w:rsid w:val="001D4AEB"/>
    <w:rsid w:val="001D54F1"/>
    <w:rsid w:val="001D5E4F"/>
    <w:rsid w:val="001E0576"/>
    <w:rsid w:val="001E06E0"/>
    <w:rsid w:val="001E23A3"/>
    <w:rsid w:val="001E2CB5"/>
    <w:rsid w:val="001E3E1C"/>
    <w:rsid w:val="001E60B4"/>
    <w:rsid w:val="001E6550"/>
    <w:rsid w:val="001F111F"/>
    <w:rsid w:val="001F4E28"/>
    <w:rsid w:val="00200FAF"/>
    <w:rsid w:val="00202B61"/>
    <w:rsid w:val="002058F1"/>
    <w:rsid w:val="002103D0"/>
    <w:rsid w:val="00212AA0"/>
    <w:rsid w:val="002148C4"/>
    <w:rsid w:val="002167EE"/>
    <w:rsid w:val="002171C3"/>
    <w:rsid w:val="00220371"/>
    <w:rsid w:val="00222217"/>
    <w:rsid w:val="002222DA"/>
    <w:rsid w:val="00230819"/>
    <w:rsid w:val="00230AC6"/>
    <w:rsid w:val="0023140B"/>
    <w:rsid w:val="0023357A"/>
    <w:rsid w:val="00235FC3"/>
    <w:rsid w:val="00241AAD"/>
    <w:rsid w:val="00241C9A"/>
    <w:rsid w:val="00242104"/>
    <w:rsid w:val="00242D5B"/>
    <w:rsid w:val="0024429C"/>
    <w:rsid w:val="00244534"/>
    <w:rsid w:val="00244B29"/>
    <w:rsid w:val="00250305"/>
    <w:rsid w:val="002515C1"/>
    <w:rsid w:val="0025253E"/>
    <w:rsid w:val="00253C85"/>
    <w:rsid w:val="002549EA"/>
    <w:rsid w:val="0025545C"/>
    <w:rsid w:val="00255AC0"/>
    <w:rsid w:val="0026066C"/>
    <w:rsid w:val="00260D19"/>
    <w:rsid w:val="00261167"/>
    <w:rsid w:val="00262258"/>
    <w:rsid w:val="0026349E"/>
    <w:rsid w:val="002636CC"/>
    <w:rsid w:val="0026593D"/>
    <w:rsid w:val="00266F80"/>
    <w:rsid w:val="00267B13"/>
    <w:rsid w:val="0028087D"/>
    <w:rsid w:val="002825F3"/>
    <w:rsid w:val="002834B5"/>
    <w:rsid w:val="00284996"/>
    <w:rsid w:val="00284D4E"/>
    <w:rsid w:val="00287773"/>
    <w:rsid w:val="00287D69"/>
    <w:rsid w:val="0029194C"/>
    <w:rsid w:val="00292725"/>
    <w:rsid w:val="002A0BE5"/>
    <w:rsid w:val="002A18F0"/>
    <w:rsid w:val="002A39C1"/>
    <w:rsid w:val="002A4142"/>
    <w:rsid w:val="002A4287"/>
    <w:rsid w:val="002A6F4A"/>
    <w:rsid w:val="002B194F"/>
    <w:rsid w:val="002B3F83"/>
    <w:rsid w:val="002B42D8"/>
    <w:rsid w:val="002C1002"/>
    <w:rsid w:val="002C3070"/>
    <w:rsid w:val="002C39E5"/>
    <w:rsid w:val="002C4EE9"/>
    <w:rsid w:val="002D3210"/>
    <w:rsid w:val="002E4971"/>
    <w:rsid w:val="002E4DB4"/>
    <w:rsid w:val="002E5C23"/>
    <w:rsid w:val="002E7454"/>
    <w:rsid w:val="002E7A56"/>
    <w:rsid w:val="002F1A18"/>
    <w:rsid w:val="002F41E4"/>
    <w:rsid w:val="002F712E"/>
    <w:rsid w:val="00302881"/>
    <w:rsid w:val="00303CEE"/>
    <w:rsid w:val="00304D1B"/>
    <w:rsid w:val="00305249"/>
    <w:rsid w:val="00305B42"/>
    <w:rsid w:val="00306BC4"/>
    <w:rsid w:val="00306D97"/>
    <w:rsid w:val="003101A0"/>
    <w:rsid w:val="0031058F"/>
    <w:rsid w:val="003113B9"/>
    <w:rsid w:val="0031182A"/>
    <w:rsid w:val="0031594F"/>
    <w:rsid w:val="00317564"/>
    <w:rsid w:val="00324425"/>
    <w:rsid w:val="00324939"/>
    <w:rsid w:val="0033500C"/>
    <w:rsid w:val="0034060E"/>
    <w:rsid w:val="00340ECE"/>
    <w:rsid w:val="00341F49"/>
    <w:rsid w:val="0034392E"/>
    <w:rsid w:val="00346598"/>
    <w:rsid w:val="00353039"/>
    <w:rsid w:val="00355543"/>
    <w:rsid w:val="00361A2C"/>
    <w:rsid w:val="00362054"/>
    <w:rsid w:val="0036262B"/>
    <w:rsid w:val="00365703"/>
    <w:rsid w:val="00367854"/>
    <w:rsid w:val="00371029"/>
    <w:rsid w:val="003714D6"/>
    <w:rsid w:val="00372181"/>
    <w:rsid w:val="00374323"/>
    <w:rsid w:val="0037676E"/>
    <w:rsid w:val="00376B71"/>
    <w:rsid w:val="003774CA"/>
    <w:rsid w:val="003818AD"/>
    <w:rsid w:val="00381E69"/>
    <w:rsid w:val="00382F6F"/>
    <w:rsid w:val="00384A71"/>
    <w:rsid w:val="00387356"/>
    <w:rsid w:val="00391226"/>
    <w:rsid w:val="003947B0"/>
    <w:rsid w:val="00395C00"/>
    <w:rsid w:val="003975B2"/>
    <w:rsid w:val="003A0AE7"/>
    <w:rsid w:val="003B09BF"/>
    <w:rsid w:val="003B1E0E"/>
    <w:rsid w:val="003B1E49"/>
    <w:rsid w:val="003B3992"/>
    <w:rsid w:val="003B4965"/>
    <w:rsid w:val="003B4EF2"/>
    <w:rsid w:val="003B6E13"/>
    <w:rsid w:val="003C3F8C"/>
    <w:rsid w:val="003D066E"/>
    <w:rsid w:val="003D0E09"/>
    <w:rsid w:val="003D4F58"/>
    <w:rsid w:val="003D7785"/>
    <w:rsid w:val="003E003C"/>
    <w:rsid w:val="003E01A6"/>
    <w:rsid w:val="003E302E"/>
    <w:rsid w:val="003E3E4D"/>
    <w:rsid w:val="003E4901"/>
    <w:rsid w:val="003E60B6"/>
    <w:rsid w:val="003F3093"/>
    <w:rsid w:val="003F41D5"/>
    <w:rsid w:val="003F6170"/>
    <w:rsid w:val="00400E66"/>
    <w:rsid w:val="00402FC8"/>
    <w:rsid w:val="004050D1"/>
    <w:rsid w:val="00405D9E"/>
    <w:rsid w:val="00413D6E"/>
    <w:rsid w:val="0041518A"/>
    <w:rsid w:val="00416123"/>
    <w:rsid w:val="00416218"/>
    <w:rsid w:val="004163EC"/>
    <w:rsid w:val="004167D9"/>
    <w:rsid w:val="00416946"/>
    <w:rsid w:val="004171A6"/>
    <w:rsid w:val="004202A0"/>
    <w:rsid w:val="00422B84"/>
    <w:rsid w:val="00422E6A"/>
    <w:rsid w:val="004251B0"/>
    <w:rsid w:val="00426090"/>
    <w:rsid w:val="00427948"/>
    <w:rsid w:val="00427997"/>
    <w:rsid w:val="00427D65"/>
    <w:rsid w:val="004306F7"/>
    <w:rsid w:val="004310C5"/>
    <w:rsid w:val="004328BC"/>
    <w:rsid w:val="00433CD9"/>
    <w:rsid w:val="004341A9"/>
    <w:rsid w:val="00440809"/>
    <w:rsid w:val="00443010"/>
    <w:rsid w:val="00443A48"/>
    <w:rsid w:val="00443E47"/>
    <w:rsid w:val="0044568E"/>
    <w:rsid w:val="004506F5"/>
    <w:rsid w:val="004519E9"/>
    <w:rsid w:val="0045217B"/>
    <w:rsid w:val="0046010D"/>
    <w:rsid w:val="00460168"/>
    <w:rsid w:val="00460569"/>
    <w:rsid w:val="00461A54"/>
    <w:rsid w:val="0046308F"/>
    <w:rsid w:val="004641E2"/>
    <w:rsid w:val="00464EC9"/>
    <w:rsid w:val="004672B0"/>
    <w:rsid w:val="00473CF7"/>
    <w:rsid w:val="00474BA8"/>
    <w:rsid w:val="00475A5B"/>
    <w:rsid w:val="004761C2"/>
    <w:rsid w:val="004765BC"/>
    <w:rsid w:val="00476FAB"/>
    <w:rsid w:val="00477DBD"/>
    <w:rsid w:val="004822D3"/>
    <w:rsid w:val="00483468"/>
    <w:rsid w:val="00484A6B"/>
    <w:rsid w:val="004908FA"/>
    <w:rsid w:val="004913DD"/>
    <w:rsid w:val="004923DE"/>
    <w:rsid w:val="00495DF5"/>
    <w:rsid w:val="00496BD4"/>
    <w:rsid w:val="004A3382"/>
    <w:rsid w:val="004A33E5"/>
    <w:rsid w:val="004A57F8"/>
    <w:rsid w:val="004B1E23"/>
    <w:rsid w:val="004B22B5"/>
    <w:rsid w:val="004B30A5"/>
    <w:rsid w:val="004B37AD"/>
    <w:rsid w:val="004B4EBC"/>
    <w:rsid w:val="004B6B46"/>
    <w:rsid w:val="004C00EC"/>
    <w:rsid w:val="004C0D73"/>
    <w:rsid w:val="004C2DE5"/>
    <w:rsid w:val="004C5467"/>
    <w:rsid w:val="004C73CD"/>
    <w:rsid w:val="004D1354"/>
    <w:rsid w:val="004D1EA9"/>
    <w:rsid w:val="004D290E"/>
    <w:rsid w:val="004D33B3"/>
    <w:rsid w:val="004D49AC"/>
    <w:rsid w:val="004E089F"/>
    <w:rsid w:val="004E3276"/>
    <w:rsid w:val="004E546E"/>
    <w:rsid w:val="004F14C2"/>
    <w:rsid w:val="004F1B87"/>
    <w:rsid w:val="004F37FF"/>
    <w:rsid w:val="004F5224"/>
    <w:rsid w:val="004F642A"/>
    <w:rsid w:val="004F7A29"/>
    <w:rsid w:val="00500B68"/>
    <w:rsid w:val="00501DED"/>
    <w:rsid w:val="00504DDE"/>
    <w:rsid w:val="0050602A"/>
    <w:rsid w:val="00512E01"/>
    <w:rsid w:val="00513C35"/>
    <w:rsid w:val="0051731E"/>
    <w:rsid w:val="005226F1"/>
    <w:rsid w:val="005242D0"/>
    <w:rsid w:val="0052678E"/>
    <w:rsid w:val="00526828"/>
    <w:rsid w:val="00530FA1"/>
    <w:rsid w:val="005331D2"/>
    <w:rsid w:val="005355E9"/>
    <w:rsid w:val="00540A51"/>
    <w:rsid w:val="00542670"/>
    <w:rsid w:val="005439FC"/>
    <w:rsid w:val="00553421"/>
    <w:rsid w:val="005547E8"/>
    <w:rsid w:val="00555348"/>
    <w:rsid w:val="00557FF2"/>
    <w:rsid w:val="0056108E"/>
    <w:rsid w:val="005611A3"/>
    <w:rsid w:val="00562185"/>
    <w:rsid w:val="00562E2E"/>
    <w:rsid w:val="0056421E"/>
    <w:rsid w:val="00565F24"/>
    <w:rsid w:val="0056798F"/>
    <w:rsid w:val="00573036"/>
    <w:rsid w:val="0057373E"/>
    <w:rsid w:val="00574DC1"/>
    <w:rsid w:val="00574E6E"/>
    <w:rsid w:val="0057567A"/>
    <w:rsid w:val="0057602F"/>
    <w:rsid w:val="00576912"/>
    <w:rsid w:val="005827E8"/>
    <w:rsid w:val="005837AF"/>
    <w:rsid w:val="00584C9C"/>
    <w:rsid w:val="00586447"/>
    <w:rsid w:val="00586547"/>
    <w:rsid w:val="00587517"/>
    <w:rsid w:val="00587FFC"/>
    <w:rsid w:val="00590C37"/>
    <w:rsid w:val="005914F9"/>
    <w:rsid w:val="00593D62"/>
    <w:rsid w:val="005956EC"/>
    <w:rsid w:val="005964A3"/>
    <w:rsid w:val="005A09D4"/>
    <w:rsid w:val="005A129B"/>
    <w:rsid w:val="005A3342"/>
    <w:rsid w:val="005A3E90"/>
    <w:rsid w:val="005A72A7"/>
    <w:rsid w:val="005B0671"/>
    <w:rsid w:val="005B3CD8"/>
    <w:rsid w:val="005B4BC5"/>
    <w:rsid w:val="005B6F17"/>
    <w:rsid w:val="005C1892"/>
    <w:rsid w:val="005C603F"/>
    <w:rsid w:val="005C69C0"/>
    <w:rsid w:val="005C7969"/>
    <w:rsid w:val="005D1867"/>
    <w:rsid w:val="005D511B"/>
    <w:rsid w:val="005D56C1"/>
    <w:rsid w:val="005D5EC8"/>
    <w:rsid w:val="005E1950"/>
    <w:rsid w:val="005E1A26"/>
    <w:rsid w:val="005E1A50"/>
    <w:rsid w:val="005F0AD6"/>
    <w:rsid w:val="005F1CFD"/>
    <w:rsid w:val="005F227C"/>
    <w:rsid w:val="005F38F2"/>
    <w:rsid w:val="005F5903"/>
    <w:rsid w:val="005F7C7E"/>
    <w:rsid w:val="00601A8D"/>
    <w:rsid w:val="00603AC0"/>
    <w:rsid w:val="006040A7"/>
    <w:rsid w:val="00604555"/>
    <w:rsid w:val="00605D22"/>
    <w:rsid w:val="006070CC"/>
    <w:rsid w:val="00612686"/>
    <w:rsid w:val="00614E16"/>
    <w:rsid w:val="00616FB0"/>
    <w:rsid w:val="00617852"/>
    <w:rsid w:val="00617E19"/>
    <w:rsid w:val="0062065A"/>
    <w:rsid w:val="00624964"/>
    <w:rsid w:val="00626EAF"/>
    <w:rsid w:val="00630518"/>
    <w:rsid w:val="00631E1D"/>
    <w:rsid w:val="0063246E"/>
    <w:rsid w:val="0063786D"/>
    <w:rsid w:val="00637A43"/>
    <w:rsid w:val="00642914"/>
    <w:rsid w:val="00643DBD"/>
    <w:rsid w:val="0064616D"/>
    <w:rsid w:val="00647BE9"/>
    <w:rsid w:val="0065369D"/>
    <w:rsid w:val="006541AF"/>
    <w:rsid w:val="00654568"/>
    <w:rsid w:val="0065485D"/>
    <w:rsid w:val="00662D75"/>
    <w:rsid w:val="00665AB8"/>
    <w:rsid w:val="00665BE6"/>
    <w:rsid w:val="006723D0"/>
    <w:rsid w:val="00673C4D"/>
    <w:rsid w:val="0067685C"/>
    <w:rsid w:val="006768D6"/>
    <w:rsid w:val="00677C40"/>
    <w:rsid w:val="00680AB2"/>
    <w:rsid w:val="00680AC8"/>
    <w:rsid w:val="00686FB4"/>
    <w:rsid w:val="00691AA5"/>
    <w:rsid w:val="0069380D"/>
    <w:rsid w:val="00695307"/>
    <w:rsid w:val="00695F31"/>
    <w:rsid w:val="00696DFA"/>
    <w:rsid w:val="006A080F"/>
    <w:rsid w:val="006A2F92"/>
    <w:rsid w:val="006A4699"/>
    <w:rsid w:val="006A4B44"/>
    <w:rsid w:val="006A5BD4"/>
    <w:rsid w:val="006B425E"/>
    <w:rsid w:val="006B55EE"/>
    <w:rsid w:val="006C0148"/>
    <w:rsid w:val="006C21E9"/>
    <w:rsid w:val="006C27BB"/>
    <w:rsid w:val="006C4663"/>
    <w:rsid w:val="006C6042"/>
    <w:rsid w:val="006D4053"/>
    <w:rsid w:val="006D6A96"/>
    <w:rsid w:val="006D72E6"/>
    <w:rsid w:val="006D7803"/>
    <w:rsid w:val="006E0925"/>
    <w:rsid w:val="006E171C"/>
    <w:rsid w:val="006E3440"/>
    <w:rsid w:val="006E3E4D"/>
    <w:rsid w:val="006E6A3D"/>
    <w:rsid w:val="006E6E59"/>
    <w:rsid w:val="006F2CC2"/>
    <w:rsid w:val="00701271"/>
    <w:rsid w:val="00704FDA"/>
    <w:rsid w:val="00710F6C"/>
    <w:rsid w:val="00711848"/>
    <w:rsid w:val="0071241B"/>
    <w:rsid w:val="0071498F"/>
    <w:rsid w:val="00715775"/>
    <w:rsid w:val="00717EA5"/>
    <w:rsid w:val="007235C0"/>
    <w:rsid w:val="00726380"/>
    <w:rsid w:val="00734C69"/>
    <w:rsid w:val="00741C3C"/>
    <w:rsid w:val="00742BCC"/>
    <w:rsid w:val="00745514"/>
    <w:rsid w:val="007500CB"/>
    <w:rsid w:val="00752447"/>
    <w:rsid w:val="0075246C"/>
    <w:rsid w:val="0075299B"/>
    <w:rsid w:val="00757D7A"/>
    <w:rsid w:val="007605E8"/>
    <w:rsid w:val="00761BAE"/>
    <w:rsid w:val="0076252A"/>
    <w:rsid w:val="007625B8"/>
    <w:rsid w:val="0076267F"/>
    <w:rsid w:val="007631C9"/>
    <w:rsid w:val="007643C9"/>
    <w:rsid w:val="00764933"/>
    <w:rsid w:val="00765A52"/>
    <w:rsid w:val="00771BB1"/>
    <w:rsid w:val="00773313"/>
    <w:rsid w:val="0077351C"/>
    <w:rsid w:val="007759E6"/>
    <w:rsid w:val="00777788"/>
    <w:rsid w:val="00780BE2"/>
    <w:rsid w:val="00780F50"/>
    <w:rsid w:val="007828FE"/>
    <w:rsid w:val="007843E3"/>
    <w:rsid w:val="00786669"/>
    <w:rsid w:val="00793CC7"/>
    <w:rsid w:val="00795EE5"/>
    <w:rsid w:val="00796759"/>
    <w:rsid w:val="00797E7B"/>
    <w:rsid w:val="007A26B2"/>
    <w:rsid w:val="007A4EB4"/>
    <w:rsid w:val="007A7696"/>
    <w:rsid w:val="007B3D23"/>
    <w:rsid w:val="007B6005"/>
    <w:rsid w:val="007C15E2"/>
    <w:rsid w:val="007C1D5E"/>
    <w:rsid w:val="007C2985"/>
    <w:rsid w:val="007C3E35"/>
    <w:rsid w:val="007C6D6B"/>
    <w:rsid w:val="007C6EAC"/>
    <w:rsid w:val="007D180F"/>
    <w:rsid w:val="007D2893"/>
    <w:rsid w:val="007D3088"/>
    <w:rsid w:val="007D5CF2"/>
    <w:rsid w:val="007D6CB3"/>
    <w:rsid w:val="007E056B"/>
    <w:rsid w:val="007E2492"/>
    <w:rsid w:val="007E26EB"/>
    <w:rsid w:val="007E3223"/>
    <w:rsid w:val="007E4270"/>
    <w:rsid w:val="007E5203"/>
    <w:rsid w:val="007E5C9B"/>
    <w:rsid w:val="007E5DFF"/>
    <w:rsid w:val="007F31C0"/>
    <w:rsid w:val="007F5AB6"/>
    <w:rsid w:val="007F7231"/>
    <w:rsid w:val="00801549"/>
    <w:rsid w:val="00801F3B"/>
    <w:rsid w:val="00803373"/>
    <w:rsid w:val="00804DEA"/>
    <w:rsid w:val="00804E40"/>
    <w:rsid w:val="008055B8"/>
    <w:rsid w:val="008070B6"/>
    <w:rsid w:val="00811976"/>
    <w:rsid w:val="00811D6B"/>
    <w:rsid w:val="00812007"/>
    <w:rsid w:val="00816197"/>
    <w:rsid w:val="00816973"/>
    <w:rsid w:val="00817E13"/>
    <w:rsid w:val="00820230"/>
    <w:rsid w:val="008239C9"/>
    <w:rsid w:val="008264A0"/>
    <w:rsid w:val="008321B0"/>
    <w:rsid w:val="0083305C"/>
    <w:rsid w:val="0083385E"/>
    <w:rsid w:val="00835743"/>
    <w:rsid w:val="0083657E"/>
    <w:rsid w:val="00841364"/>
    <w:rsid w:val="00844C9B"/>
    <w:rsid w:val="00844ED5"/>
    <w:rsid w:val="00845887"/>
    <w:rsid w:val="00845B19"/>
    <w:rsid w:val="008546BD"/>
    <w:rsid w:val="008564D6"/>
    <w:rsid w:val="00857506"/>
    <w:rsid w:val="00857518"/>
    <w:rsid w:val="00862494"/>
    <w:rsid w:val="00863C5D"/>
    <w:rsid w:val="0086565F"/>
    <w:rsid w:val="008668D6"/>
    <w:rsid w:val="00866B11"/>
    <w:rsid w:val="008757C7"/>
    <w:rsid w:val="00876185"/>
    <w:rsid w:val="00877C2F"/>
    <w:rsid w:val="00882F9D"/>
    <w:rsid w:val="008843C0"/>
    <w:rsid w:val="00884575"/>
    <w:rsid w:val="0088507A"/>
    <w:rsid w:val="00887BEC"/>
    <w:rsid w:val="008A2772"/>
    <w:rsid w:val="008A5F48"/>
    <w:rsid w:val="008A787B"/>
    <w:rsid w:val="008B0924"/>
    <w:rsid w:val="008B300E"/>
    <w:rsid w:val="008B45E7"/>
    <w:rsid w:val="008C03EB"/>
    <w:rsid w:val="008C1291"/>
    <w:rsid w:val="008C5D5C"/>
    <w:rsid w:val="008C60F9"/>
    <w:rsid w:val="008C70B5"/>
    <w:rsid w:val="008D36E4"/>
    <w:rsid w:val="008D40DE"/>
    <w:rsid w:val="008D4BBD"/>
    <w:rsid w:val="008D4C40"/>
    <w:rsid w:val="008D573F"/>
    <w:rsid w:val="008E4D78"/>
    <w:rsid w:val="008E58D0"/>
    <w:rsid w:val="008E7CB7"/>
    <w:rsid w:val="008F270C"/>
    <w:rsid w:val="008F3AF0"/>
    <w:rsid w:val="008F50AD"/>
    <w:rsid w:val="008F7C1E"/>
    <w:rsid w:val="00900487"/>
    <w:rsid w:val="00901B80"/>
    <w:rsid w:val="00901BD2"/>
    <w:rsid w:val="00901C20"/>
    <w:rsid w:val="00905636"/>
    <w:rsid w:val="009061A3"/>
    <w:rsid w:val="009069C1"/>
    <w:rsid w:val="00906D68"/>
    <w:rsid w:val="00907754"/>
    <w:rsid w:val="00907F05"/>
    <w:rsid w:val="00911425"/>
    <w:rsid w:val="00911F2A"/>
    <w:rsid w:val="00912E98"/>
    <w:rsid w:val="009131EB"/>
    <w:rsid w:val="00913DC0"/>
    <w:rsid w:val="009154CD"/>
    <w:rsid w:val="00915D83"/>
    <w:rsid w:val="00923B70"/>
    <w:rsid w:val="00930DE9"/>
    <w:rsid w:val="00934830"/>
    <w:rsid w:val="009400BB"/>
    <w:rsid w:val="00940464"/>
    <w:rsid w:val="00946FDB"/>
    <w:rsid w:val="00951C88"/>
    <w:rsid w:val="00952CBD"/>
    <w:rsid w:val="00955D81"/>
    <w:rsid w:val="00956761"/>
    <w:rsid w:val="009573CD"/>
    <w:rsid w:val="009576F0"/>
    <w:rsid w:val="00962725"/>
    <w:rsid w:val="0096535F"/>
    <w:rsid w:val="009674EB"/>
    <w:rsid w:val="00967BC7"/>
    <w:rsid w:val="009721E7"/>
    <w:rsid w:val="0097304C"/>
    <w:rsid w:val="0097364F"/>
    <w:rsid w:val="00973DEA"/>
    <w:rsid w:val="009753F6"/>
    <w:rsid w:val="0098574F"/>
    <w:rsid w:val="00990650"/>
    <w:rsid w:val="00991326"/>
    <w:rsid w:val="0099144A"/>
    <w:rsid w:val="0099359C"/>
    <w:rsid w:val="00995208"/>
    <w:rsid w:val="009A5716"/>
    <w:rsid w:val="009A5BF9"/>
    <w:rsid w:val="009B2A1E"/>
    <w:rsid w:val="009B2A55"/>
    <w:rsid w:val="009B2B04"/>
    <w:rsid w:val="009B63F4"/>
    <w:rsid w:val="009C2C1E"/>
    <w:rsid w:val="009C3961"/>
    <w:rsid w:val="009C7BC3"/>
    <w:rsid w:val="009D4565"/>
    <w:rsid w:val="009D7D83"/>
    <w:rsid w:val="009E27F3"/>
    <w:rsid w:val="009E3161"/>
    <w:rsid w:val="009E5167"/>
    <w:rsid w:val="009E699E"/>
    <w:rsid w:val="009F08F8"/>
    <w:rsid w:val="009F2FEE"/>
    <w:rsid w:val="009F3663"/>
    <w:rsid w:val="009F3A12"/>
    <w:rsid w:val="009F5CBC"/>
    <w:rsid w:val="009F687C"/>
    <w:rsid w:val="009F7642"/>
    <w:rsid w:val="00A0494A"/>
    <w:rsid w:val="00A07EED"/>
    <w:rsid w:val="00A11757"/>
    <w:rsid w:val="00A13681"/>
    <w:rsid w:val="00A251EA"/>
    <w:rsid w:val="00A273EB"/>
    <w:rsid w:val="00A301AC"/>
    <w:rsid w:val="00A31B8E"/>
    <w:rsid w:val="00A35CA9"/>
    <w:rsid w:val="00A35D3A"/>
    <w:rsid w:val="00A37856"/>
    <w:rsid w:val="00A44738"/>
    <w:rsid w:val="00A4794E"/>
    <w:rsid w:val="00A50292"/>
    <w:rsid w:val="00A51F15"/>
    <w:rsid w:val="00A52BA0"/>
    <w:rsid w:val="00A53B8C"/>
    <w:rsid w:val="00A5543A"/>
    <w:rsid w:val="00A561F8"/>
    <w:rsid w:val="00A57416"/>
    <w:rsid w:val="00A60DFE"/>
    <w:rsid w:val="00A618DE"/>
    <w:rsid w:val="00A618EE"/>
    <w:rsid w:val="00A65CD4"/>
    <w:rsid w:val="00A67BC6"/>
    <w:rsid w:val="00A722D1"/>
    <w:rsid w:val="00A73306"/>
    <w:rsid w:val="00A734E2"/>
    <w:rsid w:val="00A74605"/>
    <w:rsid w:val="00A74796"/>
    <w:rsid w:val="00A75654"/>
    <w:rsid w:val="00A75819"/>
    <w:rsid w:val="00A77BA3"/>
    <w:rsid w:val="00A8540F"/>
    <w:rsid w:val="00AA042F"/>
    <w:rsid w:val="00AA090F"/>
    <w:rsid w:val="00AA1105"/>
    <w:rsid w:val="00AA16AC"/>
    <w:rsid w:val="00AA2120"/>
    <w:rsid w:val="00AA33AA"/>
    <w:rsid w:val="00AA6DD5"/>
    <w:rsid w:val="00AA7404"/>
    <w:rsid w:val="00AB5350"/>
    <w:rsid w:val="00AC0D70"/>
    <w:rsid w:val="00AC0DF4"/>
    <w:rsid w:val="00AC0EFF"/>
    <w:rsid w:val="00AC325C"/>
    <w:rsid w:val="00AC4928"/>
    <w:rsid w:val="00AC50E6"/>
    <w:rsid w:val="00AC5898"/>
    <w:rsid w:val="00AC6E09"/>
    <w:rsid w:val="00AD5582"/>
    <w:rsid w:val="00AD5A6C"/>
    <w:rsid w:val="00AD6897"/>
    <w:rsid w:val="00AE2E0F"/>
    <w:rsid w:val="00AE32D8"/>
    <w:rsid w:val="00AE4567"/>
    <w:rsid w:val="00AE4AB0"/>
    <w:rsid w:val="00AF02DB"/>
    <w:rsid w:val="00AF3E5D"/>
    <w:rsid w:val="00AF5C90"/>
    <w:rsid w:val="00AF6D08"/>
    <w:rsid w:val="00B00808"/>
    <w:rsid w:val="00B01CF2"/>
    <w:rsid w:val="00B04298"/>
    <w:rsid w:val="00B061C0"/>
    <w:rsid w:val="00B065E8"/>
    <w:rsid w:val="00B07751"/>
    <w:rsid w:val="00B16D75"/>
    <w:rsid w:val="00B17D6F"/>
    <w:rsid w:val="00B217DD"/>
    <w:rsid w:val="00B2217F"/>
    <w:rsid w:val="00B239CD"/>
    <w:rsid w:val="00B24A1A"/>
    <w:rsid w:val="00B256ED"/>
    <w:rsid w:val="00B307C0"/>
    <w:rsid w:val="00B311CC"/>
    <w:rsid w:val="00B32224"/>
    <w:rsid w:val="00B32345"/>
    <w:rsid w:val="00B34FBE"/>
    <w:rsid w:val="00B41524"/>
    <w:rsid w:val="00B420C6"/>
    <w:rsid w:val="00B43903"/>
    <w:rsid w:val="00B47AAD"/>
    <w:rsid w:val="00B5173B"/>
    <w:rsid w:val="00B51DC7"/>
    <w:rsid w:val="00B5456A"/>
    <w:rsid w:val="00B56465"/>
    <w:rsid w:val="00B61159"/>
    <w:rsid w:val="00B6191B"/>
    <w:rsid w:val="00B629C7"/>
    <w:rsid w:val="00B66DC0"/>
    <w:rsid w:val="00B676CF"/>
    <w:rsid w:val="00B706C5"/>
    <w:rsid w:val="00B70D0C"/>
    <w:rsid w:val="00B710A2"/>
    <w:rsid w:val="00B7362B"/>
    <w:rsid w:val="00B74393"/>
    <w:rsid w:val="00B75EFF"/>
    <w:rsid w:val="00B762B9"/>
    <w:rsid w:val="00B77800"/>
    <w:rsid w:val="00B81307"/>
    <w:rsid w:val="00B8327F"/>
    <w:rsid w:val="00B84E21"/>
    <w:rsid w:val="00B85669"/>
    <w:rsid w:val="00B868A3"/>
    <w:rsid w:val="00B913DB"/>
    <w:rsid w:val="00B96CBB"/>
    <w:rsid w:val="00BA05E4"/>
    <w:rsid w:val="00BA0E6A"/>
    <w:rsid w:val="00BA1101"/>
    <w:rsid w:val="00BA1684"/>
    <w:rsid w:val="00BA24D8"/>
    <w:rsid w:val="00BA2A11"/>
    <w:rsid w:val="00BA32B1"/>
    <w:rsid w:val="00BA45B9"/>
    <w:rsid w:val="00BA47DB"/>
    <w:rsid w:val="00BA4B96"/>
    <w:rsid w:val="00BA6781"/>
    <w:rsid w:val="00BA6B24"/>
    <w:rsid w:val="00BA7963"/>
    <w:rsid w:val="00BB160A"/>
    <w:rsid w:val="00BB1B0C"/>
    <w:rsid w:val="00BB3A5D"/>
    <w:rsid w:val="00BB4844"/>
    <w:rsid w:val="00BB65FE"/>
    <w:rsid w:val="00BB69AE"/>
    <w:rsid w:val="00BC0E39"/>
    <w:rsid w:val="00BC166B"/>
    <w:rsid w:val="00BC1D65"/>
    <w:rsid w:val="00BD1F34"/>
    <w:rsid w:val="00BD4B8D"/>
    <w:rsid w:val="00BD6536"/>
    <w:rsid w:val="00BD6E71"/>
    <w:rsid w:val="00BD7BEA"/>
    <w:rsid w:val="00BE0C08"/>
    <w:rsid w:val="00BE13E2"/>
    <w:rsid w:val="00BE245B"/>
    <w:rsid w:val="00BE26AD"/>
    <w:rsid w:val="00BE272B"/>
    <w:rsid w:val="00BE7D7A"/>
    <w:rsid w:val="00BF0BDC"/>
    <w:rsid w:val="00BF1D69"/>
    <w:rsid w:val="00BF46EE"/>
    <w:rsid w:val="00BF5E11"/>
    <w:rsid w:val="00BF781D"/>
    <w:rsid w:val="00BF7D34"/>
    <w:rsid w:val="00C0130E"/>
    <w:rsid w:val="00C01909"/>
    <w:rsid w:val="00C01D39"/>
    <w:rsid w:val="00C0276B"/>
    <w:rsid w:val="00C0367F"/>
    <w:rsid w:val="00C0429B"/>
    <w:rsid w:val="00C0616C"/>
    <w:rsid w:val="00C10D5B"/>
    <w:rsid w:val="00C10EC5"/>
    <w:rsid w:val="00C12C97"/>
    <w:rsid w:val="00C1402D"/>
    <w:rsid w:val="00C14C19"/>
    <w:rsid w:val="00C218FC"/>
    <w:rsid w:val="00C254E2"/>
    <w:rsid w:val="00C27A30"/>
    <w:rsid w:val="00C30A20"/>
    <w:rsid w:val="00C31E7D"/>
    <w:rsid w:val="00C31E7F"/>
    <w:rsid w:val="00C341C9"/>
    <w:rsid w:val="00C34889"/>
    <w:rsid w:val="00C417FB"/>
    <w:rsid w:val="00C41A96"/>
    <w:rsid w:val="00C42B80"/>
    <w:rsid w:val="00C4646C"/>
    <w:rsid w:val="00C464BB"/>
    <w:rsid w:val="00C50EFD"/>
    <w:rsid w:val="00C52E42"/>
    <w:rsid w:val="00C5571B"/>
    <w:rsid w:val="00C606C6"/>
    <w:rsid w:val="00C611E9"/>
    <w:rsid w:val="00C61E32"/>
    <w:rsid w:val="00C63233"/>
    <w:rsid w:val="00C63AEC"/>
    <w:rsid w:val="00C63DE8"/>
    <w:rsid w:val="00C653D7"/>
    <w:rsid w:val="00C653E3"/>
    <w:rsid w:val="00C6707F"/>
    <w:rsid w:val="00C67EF7"/>
    <w:rsid w:val="00C67F66"/>
    <w:rsid w:val="00C73E30"/>
    <w:rsid w:val="00C74DC5"/>
    <w:rsid w:val="00C773DC"/>
    <w:rsid w:val="00C81C85"/>
    <w:rsid w:val="00C8323E"/>
    <w:rsid w:val="00C83F07"/>
    <w:rsid w:val="00C84861"/>
    <w:rsid w:val="00C8491A"/>
    <w:rsid w:val="00C90CFE"/>
    <w:rsid w:val="00C9145E"/>
    <w:rsid w:val="00C92056"/>
    <w:rsid w:val="00C926C9"/>
    <w:rsid w:val="00C9673B"/>
    <w:rsid w:val="00C97D25"/>
    <w:rsid w:val="00CA2713"/>
    <w:rsid w:val="00CA282D"/>
    <w:rsid w:val="00CA55E7"/>
    <w:rsid w:val="00CA61C3"/>
    <w:rsid w:val="00CA6B36"/>
    <w:rsid w:val="00CA6D38"/>
    <w:rsid w:val="00CB19D4"/>
    <w:rsid w:val="00CB3DD2"/>
    <w:rsid w:val="00CB45B6"/>
    <w:rsid w:val="00CB6E23"/>
    <w:rsid w:val="00CC636D"/>
    <w:rsid w:val="00CC6B41"/>
    <w:rsid w:val="00CD04A6"/>
    <w:rsid w:val="00CD2762"/>
    <w:rsid w:val="00CD52C1"/>
    <w:rsid w:val="00CE0E72"/>
    <w:rsid w:val="00CE10BC"/>
    <w:rsid w:val="00CE38ED"/>
    <w:rsid w:val="00CE40E7"/>
    <w:rsid w:val="00CE451F"/>
    <w:rsid w:val="00CE5FD1"/>
    <w:rsid w:val="00CE774D"/>
    <w:rsid w:val="00CF02C9"/>
    <w:rsid w:val="00CF0618"/>
    <w:rsid w:val="00CF30AF"/>
    <w:rsid w:val="00CF44A2"/>
    <w:rsid w:val="00CF56E5"/>
    <w:rsid w:val="00CF5F37"/>
    <w:rsid w:val="00CF6EA4"/>
    <w:rsid w:val="00CF6F31"/>
    <w:rsid w:val="00CF7E4A"/>
    <w:rsid w:val="00D01CDC"/>
    <w:rsid w:val="00D01F94"/>
    <w:rsid w:val="00D07519"/>
    <w:rsid w:val="00D12DBC"/>
    <w:rsid w:val="00D1332A"/>
    <w:rsid w:val="00D133BE"/>
    <w:rsid w:val="00D138C0"/>
    <w:rsid w:val="00D15268"/>
    <w:rsid w:val="00D15AA3"/>
    <w:rsid w:val="00D17C10"/>
    <w:rsid w:val="00D2058D"/>
    <w:rsid w:val="00D213D4"/>
    <w:rsid w:val="00D2297B"/>
    <w:rsid w:val="00D22B7F"/>
    <w:rsid w:val="00D234FD"/>
    <w:rsid w:val="00D24039"/>
    <w:rsid w:val="00D2454D"/>
    <w:rsid w:val="00D24EFB"/>
    <w:rsid w:val="00D270E6"/>
    <w:rsid w:val="00D27B3F"/>
    <w:rsid w:val="00D322E6"/>
    <w:rsid w:val="00D34386"/>
    <w:rsid w:val="00D346BE"/>
    <w:rsid w:val="00D37DF8"/>
    <w:rsid w:val="00D43246"/>
    <w:rsid w:val="00D433A2"/>
    <w:rsid w:val="00D45F67"/>
    <w:rsid w:val="00D47A36"/>
    <w:rsid w:val="00D47C3F"/>
    <w:rsid w:val="00D50A54"/>
    <w:rsid w:val="00D51CB1"/>
    <w:rsid w:val="00D56122"/>
    <w:rsid w:val="00D626B2"/>
    <w:rsid w:val="00D64751"/>
    <w:rsid w:val="00D64AAF"/>
    <w:rsid w:val="00D658A1"/>
    <w:rsid w:val="00D65D03"/>
    <w:rsid w:val="00D70ED8"/>
    <w:rsid w:val="00D77B41"/>
    <w:rsid w:val="00D811E9"/>
    <w:rsid w:val="00D81F16"/>
    <w:rsid w:val="00D825F0"/>
    <w:rsid w:val="00D84BA1"/>
    <w:rsid w:val="00D86845"/>
    <w:rsid w:val="00D86B28"/>
    <w:rsid w:val="00D873AD"/>
    <w:rsid w:val="00D87892"/>
    <w:rsid w:val="00D87C5D"/>
    <w:rsid w:val="00D90FB7"/>
    <w:rsid w:val="00D912B9"/>
    <w:rsid w:val="00D94723"/>
    <w:rsid w:val="00D94DBB"/>
    <w:rsid w:val="00D951AD"/>
    <w:rsid w:val="00D9598D"/>
    <w:rsid w:val="00DA1ED5"/>
    <w:rsid w:val="00DA3152"/>
    <w:rsid w:val="00DA632B"/>
    <w:rsid w:val="00DB0A48"/>
    <w:rsid w:val="00DB117C"/>
    <w:rsid w:val="00DB44F0"/>
    <w:rsid w:val="00DB5673"/>
    <w:rsid w:val="00DC666D"/>
    <w:rsid w:val="00DC71CA"/>
    <w:rsid w:val="00DD1507"/>
    <w:rsid w:val="00DD2EC8"/>
    <w:rsid w:val="00DD49F5"/>
    <w:rsid w:val="00DE06E4"/>
    <w:rsid w:val="00DE2F45"/>
    <w:rsid w:val="00DE6D7A"/>
    <w:rsid w:val="00DF1C83"/>
    <w:rsid w:val="00DF22BE"/>
    <w:rsid w:val="00DF2BB3"/>
    <w:rsid w:val="00DF4D8C"/>
    <w:rsid w:val="00DF5F7F"/>
    <w:rsid w:val="00DF62A6"/>
    <w:rsid w:val="00DF6FCF"/>
    <w:rsid w:val="00DF73C9"/>
    <w:rsid w:val="00E00FB1"/>
    <w:rsid w:val="00E0420A"/>
    <w:rsid w:val="00E06453"/>
    <w:rsid w:val="00E069BB"/>
    <w:rsid w:val="00E069E0"/>
    <w:rsid w:val="00E0754D"/>
    <w:rsid w:val="00E10F7F"/>
    <w:rsid w:val="00E11C73"/>
    <w:rsid w:val="00E12A35"/>
    <w:rsid w:val="00E12CFE"/>
    <w:rsid w:val="00E2138D"/>
    <w:rsid w:val="00E21571"/>
    <w:rsid w:val="00E25DE2"/>
    <w:rsid w:val="00E26591"/>
    <w:rsid w:val="00E265E7"/>
    <w:rsid w:val="00E270D6"/>
    <w:rsid w:val="00E27A8B"/>
    <w:rsid w:val="00E27C5E"/>
    <w:rsid w:val="00E3573A"/>
    <w:rsid w:val="00E37019"/>
    <w:rsid w:val="00E37807"/>
    <w:rsid w:val="00E37FD7"/>
    <w:rsid w:val="00E4035E"/>
    <w:rsid w:val="00E406BC"/>
    <w:rsid w:val="00E40D19"/>
    <w:rsid w:val="00E41E0C"/>
    <w:rsid w:val="00E47264"/>
    <w:rsid w:val="00E47AF4"/>
    <w:rsid w:val="00E5087A"/>
    <w:rsid w:val="00E51612"/>
    <w:rsid w:val="00E52AC7"/>
    <w:rsid w:val="00E5359F"/>
    <w:rsid w:val="00E53B45"/>
    <w:rsid w:val="00E56109"/>
    <w:rsid w:val="00E5782C"/>
    <w:rsid w:val="00E627B4"/>
    <w:rsid w:val="00E647B9"/>
    <w:rsid w:val="00E65279"/>
    <w:rsid w:val="00E671D4"/>
    <w:rsid w:val="00E70B7A"/>
    <w:rsid w:val="00E70FCB"/>
    <w:rsid w:val="00E711FB"/>
    <w:rsid w:val="00E71481"/>
    <w:rsid w:val="00E721AC"/>
    <w:rsid w:val="00E721C4"/>
    <w:rsid w:val="00E722C7"/>
    <w:rsid w:val="00E7368B"/>
    <w:rsid w:val="00E74B79"/>
    <w:rsid w:val="00E74C68"/>
    <w:rsid w:val="00E76564"/>
    <w:rsid w:val="00E80249"/>
    <w:rsid w:val="00E80FE8"/>
    <w:rsid w:val="00E8111C"/>
    <w:rsid w:val="00E818FC"/>
    <w:rsid w:val="00E81F2C"/>
    <w:rsid w:val="00E848FF"/>
    <w:rsid w:val="00E84F9B"/>
    <w:rsid w:val="00E90085"/>
    <w:rsid w:val="00E91824"/>
    <w:rsid w:val="00E925BB"/>
    <w:rsid w:val="00E93DD6"/>
    <w:rsid w:val="00E9610F"/>
    <w:rsid w:val="00E9614D"/>
    <w:rsid w:val="00E96F53"/>
    <w:rsid w:val="00EA1CC8"/>
    <w:rsid w:val="00EA433C"/>
    <w:rsid w:val="00EA50B8"/>
    <w:rsid w:val="00EA79B7"/>
    <w:rsid w:val="00EB0DEF"/>
    <w:rsid w:val="00EB1500"/>
    <w:rsid w:val="00EB194D"/>
    <w:rsid w:val="00EB2BD8"/>
    <w:rsid w:val="00EB32F1"/>
    <w:rsid w:val="00EB4B69"/>
    <w:rsid w:val="00EB5385"/>
    <w:rsid w:val="00EB728A"/>
    <w:rsid w:val="00EB73B3"/>
    <w:rsid w:val="00EC293B"/>
    <w:rsid w:val="00ED5AC6"/>
    <w:rsid w:val="00EE0D98"/>
    <w:rsid w:val="00EE0FF6"/>
    <w:rsid w:val="00EE2C8F"/>
    <w:rsid w:val="00EE3742"/>
    <w:rsid w:val="00EE3C96"/>
    <w:rsid w:val="00EE6FF2"/>
    <w:rsid w:val="00EF13DF"/>
    <w:rsid w:val="00EF1C1B"/>
    <w:rsid w:val="00EF338A"/>
    <w:rsid w:val="00EF3972"/>
    <w:rsid w:val="00EF4E3C"/>
    <w:rsid w:val="00F037F6"/>
    <w:rsid w:val="00F0518E"/>
    <w:rsid w:val="00F10490"/>
    <w:rsid w:val="00F1234C"/>
    <w:rsid w:val="00F1301A"/>
    <w:rsid w:val="00F153F5"/>
    <w:rsid w:val="00F17754"/>
    <w:rsid w:val="00F20A16"/>
    <w:rsid w:val="00F2463F"/>
    <w:rsid w:val="00F2562D"/>
    <w:rsid w:val="00F25AC7"/>
    <w:rsid w:val="00F26219"/>
    <w:rsid w:val="00F2761C"/>
    <w:rsid w:val="00F31AB5"/>
    <w:rsid w:val="00F330CE"/>
    <w:rsid w:val="00F34037"/>
    <w:rsid w:val="00F35C1D"/>
    <w:rsid w:val="00F40100"/>
    <w:rsid w:val="00F43DCD"/>
    <w:rsid w:val="00F51B76"/>
    <w:rsid w:val="00F539CE"/>
    <w:rsid w:val="00F53B51"/>
    <w:rsid w:val="00F550B4"/>
    <w:rsid w:val="00F57B9F"/>
    <w:rsid w:val="00F57F88"/>
    <w:rsid w:val="00F60CDB"/>
    <w:rsid w:val="00F6271F"/>
    <w:rsid w:val="00F639DB"/>
    <w:rsid w:val="00F6422D"/>
    <w:rsid w:val="00F719F6"/>
    <w:rsid w:val="00F76786"/>
    <w:rsid w:val="00F83B50"/>
    <w:rsid w:val="00F84EDD"/>
    <w:rsid w:val="00F87615"/>
    <w:rsid w:val="00F900B1"/>
    <w:rsid w:val="00F90D47"/>
    <w:rsid w:val="00F965EE"/>
    <w:rsid w:val="00F977D5"/>
    <w:rsid w:val="00FA11EF"/>
    <w:rsid w:val="00FB0ACA"/>
    <w:rsid w:val="00FB122E"/>
    <w:rsid w:val="00FB29D8"/>
    <w:rsid w:val="00FB2AF3"/>
    <w:rsid w:val="00FB4CDC"/>
    <w:rsid w:val="00FB5FE5"/>
    <w:rsid w:val="00FC34F8"/>
    <w:rsid w:val="00FC4990"/>
    <w:rsid w:val="00FC513E"/>
    <w:rsid w:val="00FC5587"/>
    <w:rsid w:val="00FC5700"/>
    <w:rsid w:val="00FC772F"/>
    <w:rsid w:val="00FD6F21"/>
    <w:rsid w:val="00FE17E8"/>
    <w:rsid w:val="00FE2BA9"/>
    <w:rsid w:val="00FE3E2C"/>
    <w:rsid w:val="00FE57E3"/>
    <w:rsid w:val="00FE7252"/>
    <w:rsid w:val="00FF16F8"/>
    <w:rsid w:val="00FF2904"/>
    <w:rsid w:val="00FF40FE"/>
    <w:rsid w:val="00FF4D0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2D7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B2A55"/>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0A57B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0A57B5"/>
    <w:rPr>
      <w:rFonts w:ascii="Courier New" w:eastAsia="Times New Roman" w:hAnsi="Courier New" w:cs="Courier New"/>
      <w:sz w:val="20"/>
      <w:szCs w:val="20"/>
      <w:lang w:eastAsia="ru-RU"/>
    </w:rPr>
  </w:style>
  <w:style w:type="paragraph" w:styleId="a3">
    <w:name w:val="List Paragraph"/>
    <w:basedOn w:val="a"/>
    <w:uiPriority w:val="34"/>
    <w:qFormat/>
    <w:rsid w:val="000A57B5"/>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unhideWhenUsed/>
    <w:qFormat/>
    <w:rsid w:val="000A57B5"/>
    <w:pPr>
      <w:spacing w:after="0" w:line="240" w:lineRule="auto"/>
    </w:pPr>
    <w:rPr>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0A57B5"/>
    <w:rPr>
      <w:rFonts w:eastAsiaTheme="minorEastAsia"/>
      <w:sz w:val="20"/>
      <w:szCs w:val="20"/>
      <w:lang w:eastAsia="ru-RU"/>
    </w:rPr>
  </w:style>
  <w:style w:type="character" w:styleId="a6">
    <w:name w:val="footnote reference"/>
    <w:aliases w:val="Ссылка на сноску 45"/>
    <w:unhideWhenUsed/>
    <w:qFormat/>
    <w:rsid w:val="000A57B5"/>
    <w:rPr>
      <w:vertAlign w:val="superscript"/>
    </w:rPr>
  </w:style>
  <w:style w:type="paragraph" w:styleId="a7">
    <w:name w:val="header"/>
    <w:basedOn w:val="a"/>
    <w:link w:val="a8"/>
    <w:uiPriority w:val="99"/>
    <w:unhideWhenUsed/>
    <w:rsid w:val="000A57B5"/>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0A57B5"/>
    <w:rPr>
      <w:rFonts w:eastAsiaTheme="minorEastAsia"/>
      <w:lang w:eastAsia="ru-RU"/>
    </w:rPr>
  </w:style>
  <w:style w:type="paragraph" w:customStyle="1" w:styleId="aligncenter">
    <w:name w:val="align_center"/>
    <w:basedOn w:val="a"/>
    <w:rsid w:val="000A57B5"/>
    <w:pPr>
      <w:spacing w:before="100" w:beforeAutospacing="1" w:after="100" w:afterAutospacing="1" w:line="240" w:lineRule="auto"/>
    </w:pPr>
    <w:rPr>
      <w:rFonts w:ascii="Times New Roman" w:eastAsia="Times New Roman" w:hAnsi="Times New Roman" w:cs="Times New Roman"/>
      <w:sz w:val="24"/>
      <w:szCs w:val="24"/>
    </w:rPr>
  </w:style>
  <w:style w:type="table" w:styleId="a9">
    <w:name w:val="Table Grid"/>
    <w:basedOn w:val="a1"/>
    <w:uiPriority w:val="59"/>
    <w:rsid w:val="00D27B3F"/>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a">
    <w:name w:val="Balloon Text"/>
    <w:basedOn w:val="a"/>
    <w:link w:val="ab"/>
    <w:uiPriority w:val="99"/>
    <w:semiHidden/>
    <w:unhideWhenUsed/>
    <w:rsid w:val="00D27B3F"/>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D27B3F"/>
    <w:rPr>
      <w:rFonts w:ascii="Tahoma" w:eastAsiaTheme="minorEastAsia" w:hAnsi="Tahoma" w:cs="Tahoma"/>
      <w:sz w:val="16"/>
      <w:szCs w:val="16"/>
      <w:lang w:eastAsia="ru-RU"/>
    </w:rPr>
  </w:style>
  <w:style w:type="table" w:customStyle="1" w:styleId="1">
    <w:name w:val="Сетка таблицы1"/>
    <w:basedOn w:val="a1"/>
    <w:next w:val="a9"/>
    <w:uiPriority w:val="39"/>
    <w:rsid w:val="009A5BF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
    <w:name w:val="Сетка таблицы11"/>
    <w:basedOn w:val="a1"/>
    <w:uiPriority w:val="59"/>
    <w:rsid w:val="005A129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rmal">
    <w:name w:val="ConsPlusNormal"/>
    <w:link w:val="ConsPlusNormal0"/>
    <w:qFormat/>
    <w:rsid w:val="00473CF7"/>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473CF7"/>
    <w:rPr>
      <w:rFonts w:ascii="Calibri" w:eastAsia="Times New Roman" w:hAnsi="Calibri" w:cs="Calibri"/>
      <w:szCs w:val="20"/>
      <w:lang w:eastAsia="ru-RU"/>
    </w:rPr>
  </w:style>
  <w:style w:type="paragraph" w:customStyle="1" w:styleId="ac">
    <w:name w:val="Центрированный (таблица)"/>
    <w:basedOn w:val="a"/>
    <w:next w:val="a"/>
    <w:uiPriority w:val="99"/>
    <w:rsid w:val="00473CF7"/>
    <w:pPr>
      <w:widowControl w:val="0"/>
      <w:autoSpaceDE w:val="0"/>
      <w:autoSpaceDN w:val="0"/>
      <w:adjustRightInd w:val="0"/>
      <w:spacing w:after="0" w:line="240" w:lineRule="auto"/>
      <w:jc w:val="center"/>
    </w:pPr>
    <w:rPr>
      <w:rFonts w:ascii="Arial" w:hAnsi="Arial" w:cs="Arial"/>
      <w:sz w:val="20"/>
      <w:szCs w:val="20"/>
    </w:rPr>
  </w:style>
  <w:style w:type="paragraph" w:customStyle="1" w:styleId="ad">
    <w:name w:val="Нормальный (таблица)"/>
    <w:basedOn w:val="a"/>
    <w:next w:val="a"/>
    <w:uiPriority w:val="99"/>
    <w:rsid w:val="00473CF7"/>
    <w:pPr>
      <w:widowControl w:val="0"/>
      <w:autoSpaceDE w:val="0"/>
      <w:autoSpaceDN w:val="0"/>
      <w:adjustRightInd w:val="0"/>
      <w:spacing w:after="0" w:line="240" w:lineRule="auto"/>
      <w:jc w:val="both"/>
    </w:pPr>
    <w:rPr>
      <w:rFonts w:ascii="Arial" w:hAnsi="Arial" w:cs="Arial"/>
      <w:sz w:val="20"/>
      <w:szCs w:val="20"/>
    </w:rPr>
  </w:style>
  <w:style w:type="paragraph" w:styleId="ae">
    <w:name w:val="footer"/>
    <w:basedOn w:val="a"/>
    <w:link w:val="af"/>
    <w:uiPriority w:val="99"/>
    <w:unhideWhenUsed/>
    <w:rsid w:val="00F550B4"/>
    <w:pPr>
      <w:tabs>
        <w:tab w:val="center" w:pos="4677"/>
        <w:tab w:val="right" w:pos="9355"/>
      </w:tabs>
      <w:spacing w:after="0" w:line="240" w:lineRule="auto"/>
    </w:pPr>
  </w:style>
  <w:style w:type="character" w:customStyle="1" w:styleId="af">
    <w:name w:val="Нижний колонтитул Знак"/>
    <w:basedOn w:val="a0"/>
    <w:link w:val="ae"/>
    <w:uiPriority w:val="99"/>
    <w:rsid w:val="00F550B4"/>
    <w:rPr>
      <w:rFonts w:eastAsiaTheme="minorEastAsia"/>
      <w:lang w:eastAsia="ru-RU"/>
    </w:rPr>
  </w:style>
  <w:style w:type="character" w:styleId="af0">
    <w:name w:val="Hyperlink"/>
    <w:basedOn w:val="a0"/>
    <w:uiPriority w:val="99"/>
    <w:unhideWhenUsed/>
    <w:rsid w:val="0075299B"/>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04913">
      <w:bodyDiv w:val="1"/>
      <w:marLeft w:val="0"/>
      <w:marRight w:val="0"/>
      <w:marTop w:val="0"/>
      <w:marBottom w:val="0"/>
      <w:divBdr>
        <w:top w:val="none" w:sz="0" w:space="0" w:color="auto"/>
        <w:left w:val="none" w:sz="0" w:space="0" w:color="auto"/>
        <w:bottom w:val="none" w:sz="0" w:space="0" w:color="auto"/>
        <w:right w:val="none" w:sz="0" w:space="0" w:color="auto"/>
      </w:divBdr>
    </w:div>
    <w:div w:id="29110960">
      <w:bodyDiv w:val="1"/>
      <w:marLeft w:val="0"/>
      <w:marRight w:val="0"/>
      <w:marTop w:val="0"/>
      <w:marBottom w:val="0"/>
      <w:divBdr>
        <w:top w:val="none" w:sz="0" w:space="0" w:color="auto"/>
        <w:left w:val="none" w:sz="0" w:space="0" w:color="auto"/>
        <w:bottom w:val="none" w:sz="0" w:space="0" w:color="auto"/>
        <w:right w:val="none" w:sz="0" w:space="0" w:color="auto"/>
      </w:divBdr>
    </w:div>
    <w:div w:id="59838948">
      <w:bodyDiv w:val="1"/>
      <w:marLeft w:val="0"/>
      <w:marRight w:val="0"/>
      <w:marTop w:val="0"/>
      <w:marBottom w:val="0"/>
      <w:divBdr>
        <w:top w:val="none" w:sz="0" w:space="0" w:color="auto"/>
        <w:left w:val="none" w:sz="0" w:space="0" w:color="auto"/>
        <w:bottom w:val="none" w:sz="0" w:space="0" w:color="auto"/>
        <w:right w:val="none" w:sz="0" w:space="0" w:color="auto"/>
      </w:divBdr>
    </w:div>
    <w:div w:id="59987939">
      <w:bodyDiv w:val="1"/>
      <w:marLeft w:val="0"/>
      <w:marRight w:val="0"/>
      <w:marTop w:val="0"/>
      <w:marBottom w:val="0"/>
      <w:divBdr>
        <w:top w:val="none" w:sz="0" w:space="0" w:color="auto"/>
        <w:left w:val="none" w:sz="0" w:space="0" w:color="auto"/>
        <w:bottom w:val="none" w:sz="0" w:space="0" w:color="auto"/>
        <w:right w:val="none" w:sz="0" w:space="0" w:color="auto"/>
      </w:divBdr>
    </w:div>
    <w:div w:id="77023877">
      <w:bodyDiv w:val="1"/>
      <w:marLeft w:val="0"/>
      <w:marRight w:val="0"/>
      <w:marTop w:val="0"/>
      <w:marBottom w:val="0"/>
      <w:divBdr>
        <w:top w:val="none" w:sz="0" w:space="0" w:color="auto"/>
        <w:left w:val="none" w:sz="0" w:space="0" w:color="auto"/>
        <w:bottom w:val="none" w:sz="0" w:space="0" w:color="auto"/>
        <w:right w:val="none" w:sz="0" w:space="0" w:color="auto"/>
      </w:divBdr>
    </w:div>
    <w:div w:id="84041673">
      <w:bodyDiv w:val="1"/>
      <w:marLeft w:val="0"/>
      <w:marRight w:val="0"/>
      <w:marTop w:val="0"/>
      <w:marBottom w:val="0"/>
      <w:divBdr>
        <w:top w:val="none" w:sz="0" w:space="0" w:color="auto"/>
        <w:left w:val="none" w:sz="0" w:space="0" w:color="auto"/>
        <w:bottom w:val="none" w:sz="0" w:space="0" w:color="auto"/>
        <w:right w:val="none" w:sz="0" w:space="0" w:color="auto"/>
      </w:divBdr>
      <w:divsChild>
        <w:div w:id="1063335606">
          <w:marLeft w:val="0"/>
          <w:marRight w:val="0"/>
          <w:marTop w:val="0"/>
          <w:marBottom w:val="0"/>
          <w:divBdr>
            <w:top w:val="none" w:sz="0" w:space="0" w:color="auto"/>
            <w:left w:val="none" w:sz="0" w:space="0" w:color="auto"/>
            <w:bottom w:val="none" w:sz="0" w:space="0" w:color="auto"/>
            <w:right w:val="none" w:sz="0" w:space="0" w:color="auto"/>
          </w:divBdr>
        </w:div>
      </w:divsChild>
    </w:div>
    <w:div w:id="138235242">
      <w:bodyDiv w:val="1"/>
      <w:marLeft w:val="0"/>
      <w:marRight w:val="0"/>
      <w:marTop w:val="0"/>
      <w:marBottom w:val="0"/>
      <w:divBdr>
        <w:top w:val="none" w:sz="0" w:space="0" w:color="auto"/>
        <w:left w:val="none" w:sz="0" w:space="0" w:color="auto"/>
        <w:bottom w:val="none" w:sz="0" w:space="0" w:color="auto"/>
        <w:right w:val="none" w:sz="0" w:space="0" w:color="auto"/>
      </w:divBdr>
    </w:div>
    <w:div w:id="145051537">
      <w:bodyDiv w:val="1"/>
      <w:marLeft w:val="0"/>
      <w:marRight w:val="0"/>
      <w:marTop w:val="0"/>
      <w:marBottom w:val="0"/>
      <w:divBdr>
        <w:top w:val="none" w:sz="0" w:space="0" w:color="auto"/>
        <w:left w:val="none" w:sz="0" w:space="0" w:color="auto"/>
        <w:bottom w:val="none" w:sz="0" w:space="0" w:color="auto"/>
        <w:right w:val="none" w:sz="0" w:space="0" w:color="auto"/>
      </w:divBdr>
    </w:div>
    <w:div w:id="152651064">
      <w:bodyDiv w:val="1"/>
      <w:marLeft w:val="0"/>
      <w:marRight w:val="0"/>
      <w:marTop w:val="0"/>
      <w:marBottom w:val="0"/>
      <w:divBdr>
        <w:top w:val="none" w:sz="0" w:space="0" w:color="auto"/>
        <w:left w:val="none" w:sz="0" w:space="0" w:color="auto"/>
        <w:bottom w:val="none" w:sz="0" w:space="0" w:color="auto"/>
        <w:right w:val="none" w:sz="0" w:space="0" w:color="auto"/>
      </w:divBdr>
    </w:div>
    <w:div w:id="177351642">
      <w:bodyDiv w:val="1"/>
      <w:marLeft w:val="0"/>
      <w:marRight w:val="0"/>
      <w:marTop w:val="0"/>
      <w:marBottom w:val="0"/>
      <w:divBdr>
        <w:top w:val="none" w:sz="0" w:space="0" w:color="auto"/>
        <w:left w:val="none" w:sz="0" w:space="0" w:color="auto"/>
        <w:bottom w:val="none" w:sz="0" w:space="0" w:color="auto"/>
        <w:right w:val="none" w:sz="0" w:space="0" w:color="auto"/>
      </w:divBdr>
    </w:div>
    <w:div w:id="229314325">
      <w:bodyDiv w:val="1"/>
      <w:marLeft w:val="0"/>
      <w:marRight w:val="0"/>
      <w:marTop w:val="0"/>
      <w:marBottom w:val="0"/>
      <w:divBdr>
        <w:top w:val="none" w:sz="0" w:space="0" w:color="auto"/>
        <w:left w:val="none" w:sz="0" w:space="0" w:color="auto"/>
        <w:bottom w:val="none" w:sz="0" w:space="0" w:color="auto"/>
        <w:right w:val="none" w:sz="0" w:space="0" w:color="auto"/>
      </w:divBdr>
    </w:div>
    <w:div w:id="383867057">
      <w:bodyDiv w:val="1"/>
      <w:marLeft w:val="0"/>
      <w:marRight w:val="0"/>
      <w:marTop w:val="0"/>
      <w:marBottom w:val="0"/>
      <w:divBdr>
        <w:top w:val="none" w:sz="0" w:space="0" w:color="auto"/>
        <w:left w:val="none" w:sz="0" w:space="0" w:color="auto"/>
        <w:bottom w:val="none" w:sz="0" w:space="0" w:color="auto"/>
        <w:right w:val="none" w:sz="0" w:space="0" w:color="auto"/>
      </w:divBdr>
    </w:div>
    <w:div w:id="435902702">
      <w:bodyDiv w:val="1"/>
      <w:marLeft w:val="0"/>
      <w:marRight w:val="0"/>
      <w:marTop w:val="0"/>
      <w:marBottom w:val="0"/>
      <w:divBdr>
        <w:top w:val="none" w:sz="0" w:space="0" w:color="auto"/>
        <w:left w:val="none" w:sz="0" w:space="0" w:color="auto"/>
        <w:bottom w:val="none" w:sz="0" w:space="0" w:color="auto"/>
        <w:right w:val="none" w:sz="0" w:space="0" w:color="auto"/>
      </w:divBdr>
    </w:div>
    <w:div w:id="438068103">
      <w:bodyDiv w:val="1"/>
      <w:marLeft w:val="0"/>
      <w:marRight w:val="0"/>
      <w:marTop w:val="0"/>
      <w:marBottom w:val="0"/>
      <w:divBdr>
        <w:top w:val="none" w:sz="0" w:space="0" w:color="auto"/>
        <w:left w:val="none" w:sz="0" w:space="0" w:color="auto"/>
        <w:bottom w:val="none" w:sz="0" w:space="0" w:color="auto"/>
        <w:right w:val="none" w:sz="0" w:space="0" w:color="auto"/>
      </w:divBdr>
    </w:div>
    <w:div w:id="638656089">
      <w:bodyDiv w:val="1"/>
      <w:marLeft w:val="0"/>
      <w:marRight w:val="0"/>
      <w:marTop w:val="0"/>
      <w:marBottom w:val="0"/>
      <w:divBdr>
        <w:top w:val="none" w:sz="0" w:space="0" w:color="auto"/>
        <w:left w:val="none" w:sz="0" w:space="0" w:color="auto"/>
        <w:bottom w:val="none" w:sz="0" w:space="0" w:color="auto"/>
        <w:right w:val="none" w:sz="0" w:space="0" w:color="auto"/>
      </w:divBdr>
    </w:div>
    <w:div w:id="644629618">
      <w:bodyDiv w:val="1"/>
      <w:marLeft w:val="0"/>
      <w:marRight w:val="0"/>
      <w:marTop w:val="0"/>
      <w:marBottom w:val="0"/>
      <w:divBdr>
        <w:top w:val="none" w:sz="0" w:space="0" w:color="auto"/>
        <w:left w:val="none" w:sz="0" w:space="0" w:color="auto"/>
        <w:bottom w:val="none" w:sz="0" w:space="0" w:color="auto"/>
        <w:right w:val="none" w:sz="0" w:space="0" w:color="auto"/>
      </w:divBdr>
    </w:div>
    <w:div w:id="732704880">
      <w:bodyDiv w:val="1"/>
      <w:marLeft w:val="0"/>
      <w:marRight w:val="0"/>
      <w:marTop w:val="0"/>
      <w:marBottom w:val="0"/>
      <w:divBdr>
        <w:top w:val="none" w:sz="0" w:space="0" w:color="auto"/>
        <w:left w:val="none" w:sz="0" w:space="0" w:color="auto"/>
        <w:bottom w:val="none" w:sz="0" w:space="0" w:color="auto"/>
        <w:right w:val="none" w:sz="0" w:space="0" w:color="auto"/>
      </w:divBdr>
    </w:div>
    <w:div w:id="771779480">
      <w:bodyDiv w:val="1"/>
      <w:marLeft w:val="0"/>
      <w:marRight w:val="0"/>
      <w:marTop w:val="0"/>
      <w:marBottom w:val="0"/>
      <w:divBdr>
        <w:top w:val="none" w:sz="0" w:space="0" w:color="auto"/>
        <w:left w:val="none" w:sz="0" w:space="0" w:color="auto"/>
        <w:bottom w:val="none" w:sz="0" w:space="0" w:color="auto"/>
        <w:right w:val="none" w:sz="0" w:space="0" w:color="auto"/>
      </w:divBdr>
    </w:div>
    <w:div w:id="818572310">
      <w:bodyDiv w:val="1"/>
      <w:marLeft w:val="0"/>
      <w:marRight w:val="0"/>
      <w:marTop w:val="0"/>
      <w:marBottom w:val="0"/>
      <w:divBdr>
        <w:top w:val="none" w:sz="0" w:space="0" w:color="auto"/>
        <w:left w:val="none" w:sz="0" w:space="0" w:color="auto"/>
        <w:bottom w:val="none" w:sz="0" w:space="0" w:color="auto"/>
        <w:right w:val="none" w:sz="0" w:space="0" w:color="auto"/>
      </w:divBdr>
    </w:div>
    <w:div w:id="840700698">
      <w:bodyDiv w:val="1"/>
      <w:marLeft w:val="0"/>
      <w:marRight w:val="0"/>
      <w:marTop w:val="0"/>
      <w:marBottom w:val="0"/>
      <w:divBdr>
        <w:top w:val="none" w:sz="0" w:space="0" w:color="auto"/>
        <w:left w:val="none" w:sz="0" w:space="0" w:color="auto"/>
        <w:bottom w:val="none" w:sz="0" w:space="0" w:color="auto"/>
        <w:right w:val="none" w:sz="0" w:space="0" w:color="auto"/>
      </w:divBdr>
    </w:div>
    <w:div w:id="895313526">
      <w:bodyDiv w:val="1"/>
      <w:marLeft w:val="0"/>
      <w:marRight w:val="0"/>
      <w:marTop w:val="0"/>
      <w:marBottom w:val="0"/>
      <w:divBdr>
        <w:top w:val="none" w:sz="0" w:space="0" w:color="auto"/>
        <w:left w:val="none" w:sz="0" w:space="0" w:color="auto"/>
        <w:bottom w:val="none" w:sz="0" w:space="0" w:color="auto"/>
        <w:right w:val="none" w:sz="0" w:space="0" w:color="auto"/>
      </w:divBdr>
      <w:divsChild>
        <w:div w:id="1412040749">
          <w:marLeft w:val="0"/>
          <w:marRight w:val="0"/>
          <w:marTop w:val="0"/>
          <w:marBottom w:val="0"/>
          <w:divBdr>
            <w:top w:val="none" w:sz="0" w:space="0" w:color="auto"/>
            <w:left w:val="none" w:sz="0" w:space="0" w:color="auto"/>
            <w:bottom w:val="none" w:sz="0" w:space="0" w:color="auto"/>
            <w:right w:val="none" w:sz="0" w:space="0" w:color="auto"/>
          </w:divBdr>
        </w:div>
      </w:divsChild>
    </w:div>
    <w:div w:id="932131778">
      <w:bodyDiv w:val="1"/>
      <w:marLeft w:val="0"/>
      <w:marRight w:val="0"/>
      <w:marTop w:val="0"/>
      <w:marBottom w:val="0"/>
      <w:divBdr>
        <w:top w:val="none" w:sz="0" w:space="0" w:color="auto"/>
        <w:left w:val="none" w:sz="0" w:space="0" w:color="auto"/>
        <w:bottom w:val="none" w:sz="0" w:space="0" w:color="auto"/>
        <w:right w:val="none" w:sz="0" w:space="0" w:color="auto"/>
      </w:divBdr>
    </w:div>
    <w:div w:id="937056199">
      <w:bodyDiv w:val="1"/>
      <w:marLeft w:val="0"/>
      <w:marRight w:val="0"/>
      <w:marTop w:val="0"/>
      <w:marBottom w:val="0"/>
      <w:divBdr>
        <w:top w:val="none" w:sz="0" w:space="0" w:color="auto"/>
        <w:left w:val="none" w:sz="0" w:space="0" w:color="auto"/>
        <w:bottom w:val="none" w:sz="0" w:space="0" w:color="auto"/>
        <w:right w:val="none" w:sz="0" w:space="0" w:color="auto"/>
      </w:divBdr>
    </w:div>
    <w:div w:id="940259938">
      <w:bodyDiv w:val="1"/>
      <w:marLeft w:val="0"/>
      <w:marRight w:val="0"/>
      <w:marTop w:val="0"/>
      <w:marBottom w:val="0"/>
      <w:divBdr>
        <w:top w:val="none" w:sz="0" w:space="0" w:color="auto"/>
        <w:left w:val="none" w:sz="0" w:space="0" w:color="auto"/>
        <w:bottom w:val="none" w:sz="0" w:space="0" w:color="auto"/>
        <w:right w:val="none" w:sz="0" w:space="0" w:color="auto"/>
      </w:divBdr>
      <w:divsChild>
        <w:div w:id="409891756">
          <w:marLeft w:val="0"/>
          <w:marRight w:val="0"/>
          <w:marTop w:val="0"/>
          <w:marBottom w:val="0"/>
          <w:divBdr>
            <w:top w:val="none" w:sz="0" w:space="0" w:color="auto"/>
            <w:left w:val="none" w:sz="0" w:space="0" w:color="auto"/>
            <w:bottom w:val="none" w:sz="0" w:space="0" w:color="auto"/>
            <w:right w:val="none" w:sz="0" w:space="0" w:color="auto"/>
          </w:divBdr>
        </w:div>
      </w:divsChild>
    </w:div>
    <w:div w:id="947203089">
      <w:bodyDiv w:val="1"/>
      <w:marLeft w:val="0"/>
      <w:marRight w:val="0"/>
      <w:marTop w:val="0"/>
      <w:marBottom w:val="0"/>
      <w:divBdr>
        <w:top w:val="none" w:sz="0" w:space="0" w:color="auto"/>
        <w:left w:val="none" w:sz="0" w:space="0" w:color="auto"/>
        <w:bottom w:val="none" w:sz="0" w:space="0" w:color="auto"/>
        <w:right w:val="none" w:sz="0" w:space="0" w:color="auto"/>
      </w:divBdr>
    </w:div>
    <w:div w:id="1072703660">
      <w:bodyDiv w:val="1"/>
      <w:marLeft w:val="0"/>
      <w:marRight w:val="0"/>
      <w:marTop w:val="0"/>
      <w:marBottom w:val="0"/>
      <w:divBdr>
        <w:top w:val="none" w:sz="0" w:space="0" w:color="auto"/>
        <w:left w:val="none" w:sz="0" w:space="0" w:color="auto"/>
        <w:bottom w:val="none" w:sz="0" w:space="0" w:color="auto"/>
        <w:right w:val="none" w:sz="0" w:space="0" w:color="auto"/>
      </w:divBdr>
    </w:div>
    <w:div w:id="1080249892">
      <w:bodyDiv w:val="1"/>
      <w:marLeft w:val="0"/>
      <w:marRight w:val="0"/>
      <w:marTop w:val="0"/>
      <w:marBottom w:val="0"/>
      <w:divBdr>
        <w:top w:val="none" w:sz="0" w:space="0" w:color="auto"/>
        <w:left w:val="none" w:sz="0" w:space="0" w:color="auto"/>
        <w:bottom w:val="none" w:sz="0" w:space="0" w:color="auto"/>
        <w:right w:val="none" w:sz="0" w:space="0" w:color="auto"/>
      </w:divBdr>
    </w:div>
    <w:div w:id="1097628810">
      <w:bodyDiv w:val="1"/>
      <w:marLeft w:val="0"/>
      <w:marRight w:val="0"/>
      <w:marTop w:val="0"/>
      <w:marBottom w:val="0"/>
      <w:divBdr>
        <w:top w:val="none" w:sz="0" w:space="0" w:color="auto"/>
        <w:left w:val="none" w:sz="0" w:space="0" w:color="auto"/>
        <w:bottom w:val="none" w:sz="0" w:space="0" w:color="auto"/>
        <w:right w:val="none" w:sz="0" w:space="0" w:color="auto"/>
      </w:divBdr>
    </w:div>
    <w:div w:id="1099714315">
      <w:bodyDiv w:val="1"/>
      <w:marLeft w:val="0"/>
      <w:marRight w:val="0"/>
      <w:marTop w:val="0"/>
      <w:marBottom w:val="0"/>
      <w:divBdr>
        <w:top w:val="none" w:sz="0" w:space="0" w:color="auto"/>
        <w:left w:val="none" w:sz="0" w:space="0" w:color="auto"/>
        <w:bottom w:val="none" w:sz="0" w:space="0" w:color="auto"/>
        <w:right w:val="none" w:sz="0" w:space="0" w:color="auto"/>
      </w:divBdr>
    </w:div>
    <w:div w:id="1101488329">
      <w:bodyDiv w:val="1"/>
      <w:marLeft w:val="0"/>
      <w:marRight w:val="0"/>
      <w:marTop w:val="0"/>
      <w:marBottom w:val="0"/>
      <w:divBdr>
        <w:top w:val="none" w:sz="0" w:space="0" w:color="auto"/>
        <w:left w:val="none" w:sz="0" w:space="0" w:color="auto"/>
        <w:bottom w:val="none" w:sz="0" w:space="0" w:color="auto"/>
        <w:right w:val="none" w:sz="0" w:space="0" w:color="auto"/>
      </w:divBdr>
      <w:divsChild>
        <w:div w:id="1578713563">
          <w:marLeft w:val="-225"/>
          <w:marRight w:val="-225"/>
          <w:marTop w:val="0"/>
          <w:marBottom w:val="0"/>
          <w:divBdr>
            <w:top w:val="none" w:sz="0" w:space="0" w:color="auto"/>
            <w:left w:val="none" w:sz="0" w:space="0" w:color="auto"/>
            <w:bottom w:val="none" w:sz="0" w:space="0" w:color="auto"/>
            <w:right w:val="none" w:sz="0" w:space="0" w:color="auto"/>
          </w:divBdr>
          <w:divsChild>
            <w:div w:id="1581980916">
              <w:marLeft w:val="0"/>
              <w:marRight w:val="0"/>
              <w:marTop w:val="0"/>
              <w:marBottom w:val="0"/>
              <w:divBdr>
                <w:top w:val="none" w:sz="0" w:space="0" w:color="auto"/>
                <w:left w:val="none" w:sz="0" w:space="0" w:color="auto"/>
                <w:bottom w:val="none" w:sz="0" w:space="0" w:color="auto"/>
                <w:right w:val="none" w:sz="0" w:space="0" w:color="auto"/>
              </w:divBdr>
            </w:div>
          </w:divsChild>
        </w:div>
        <w:div w:id="708380651">
          <w:marLeft w:val="-225"/>
          <w:marRight w:val="-225"/>
          <w:marTop w:val="0"/>
          <w:marBottom w:val="0"/>
          <w:divBdr>
            <w:top w:val="none" w:sz="0" w:space="0" w:color="auto"/>
            <w:left w:val="none" w:sz="0" w:space="0" w:color="auto"/>
            <w:bottom w:val="none" w:sz="0" w:space="0" w:color="auto"/>
            <w:right w:val="none" w:sz="0" w:space="0" w:color="auto"/>
          </w:divBdr>
          <w:divsChild>
            <w:div w:id="2082554665">
              <w:marLeft w:val="0"/>
              <w:marRight w:val="0"/>
              <w:marTop w:val="0"/>
              <w:marBottom w:val="0"/>
              <w:divBdr>
                <w:top w:val="none" w:sz="0" w:space="0" w:color="auto"/>
                <w:left w:val="none" w:sz="0" w:space="0" w:color="auto"/>
                <w:bottom w:val="none" w:sz="0" w:space="0" w:color="auto"/>
                <w:right w:val="none" w:sz="0" w:space="0" w:color="auto"/>
              </w:divBdr>
            </w:div>
          </w:divsChild>
        </w:div>
        <w:div w:id="2121099073">
          <w:marLeft w:val="-225"/>
          <w:marRight w:val="-225"/>
          <w:marTop w:val="0"/>
          <w:marBottom w:val="0"/>
          <w:divBdr>
            <w:top w:val="none" w:sz="0" w:space="0" w:color="auto"/>
            <w:left w:val="none" w:sz="0" w:space="0" w:color="auto"/>
            <w:bottom w:val="none" w:sz="0" w:space="0" w:color="auto"/>
            <w:right w:val="none" w:sz="0" w:space="0" w:color="auto"/>
          </w:divBdr>
          <w:divsChild>
            <w:div w:id="1167748517">
              <w:marLeft w:val="0"/>
              <w:marRight w:val="0"/>
              <w:marTop w:val="0"/>
              <w:marBottom w:val="0"/>
              <w:divBdr>
                <w:top w:val="none" w:sz="0" w:space="0" w:color="auto"/>
                <w:left w:val="none" w:sz="0" w:space="0" w:color="auto"/>
                <w:bottom w:val="none" w:sz="0" w:space="0" w:color="auto"/>
                <w:right w:val="none" w:sz="0" w:space="0" w:color="auto"/>
              </w:divBdr>
            </w:div>
          </w:divsChild>
        </w:div>
        <w:div w:id="507060630">
          <w:marLeft w:val="-225"/>
          <w:marRight w:val="-225"/>
          <w:marTop w:val="0"/>
          <w:marBottom w:val="0"/>
          <w:divBdr>
            <w:top w:val="none" w:sz="0" w:space="0" w:color="auto"/>
            <w:left w:val="none" w:sz="0" w:space="0" w:color="auto"/>
            <w:bottom w:val="none" w:sz="0" w:space="0" w:color="auto"/>
            <w:right w:val="none" w:sz="0" w:space="0" w:color="auto"/>
          </w:divBdr>
          <w:divsChild>
            <w:div w:id="1562517303">
              <w:marLeft w:val="0"/>
              <w:marRight w:val="0"/>
              <w:marTop w:val="0"/>
              <w:marBottom w:val="0"/>
              <w:divBdr>
                <w:top w:val="none" w:sz="0" w:space="0" w:color="auto"/>
                <w:left w:val="none" w:sz="0" w:space="0" w:color="auto"/>
                <w:bottom w:val="none" w:sz="0" w:space="0" w:color="auto"/>
                <w:right w:val="none" w:sz="0" w:space="0" w:color="auto"/>
              </w:divBdr>
            </w:div>
          </w:divsChild>
        </w:div>
        <w:div w:id="124276413">
          <w:marLeft w:val="-225"/>
          <w:marRight w:val="-225"/>
          <w:marTop w:val="0"/>
          <w:marBottom w:val="0"/>
          <w:divBdr>
            <w:top w:val="none" w:sz="0" w:space="0" w:color="auto"/>
            <w:left w:val="none" w:sz="0" w:space="0" w:color="auto"/>
            <w:bottom w:val="none" w:sz="0" w:space="0" w:color="auto"/>
            <w:right w:val="none" w:sz="0" w:space="0" w:color="auto"/>
          </w:divBdr>
          <w:divsChild>
            <w:div w:id="52044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553953">
      <w:bodyDiv w:val="1"/>
      <w:marLeft w:val="0"/>
      <w:marRight w:val="0"/>
      <w:marTop w:val="0"/>
      <w:marBottom w:val="0"/>
      <w:divBdr>
        <w:top w:val="none" w:sz="0" w:space="0" w:color="auto"/>
        <w:left w:val="none" w:sz="0" w:space="0" w:color="auto"/>
        <w:bottom w:val="none" w:sz="0" w:space="0" w:color="auto"/>
        <w:right w:val="none" w:sz="0" w:space="0" w:color="auto"/>
      </w:divBdr>
    </w:div>
    <w:div w:id="1124812452">
      <w:bodyDiv w:val="1"/>
      <w:marLeft w:val="0"/>
      <w:marRight w:val="0"/>
      <w:marTop w:val="0"/>
      <w:marBottom w:val="0"/>
      <w:divBdr>
        <w:top w:val="none" w:sz="0" w:space="0" w:color="auto"/>
        <w:left w:val="none" w:sz="0" w:space="0" w:color="auto"/>
        <w:bottom w:val="none" w:sz="0" w:space="0" w:color="auto"/>
        <w:right w:val="none" w:sz="0" w:space="0" w:color="auto"/>
      </w:divBdr>
    </w:div>
    <w:div w:id="1142117731">
      <w:bodyDiv w:val="1"/>
      <w:marLeft w:val="0"/>
      <w:marRight w:val="0"/>
      <w:marTop w:val="0"/>
      <w:marBottom w:val="0"/>
      <w:divBdr>
        <w:top w:val="none" w:sz="0" w:space="0" w:color="auto"/>
        <w:left w:val="none" w:sz="0" w:space="0" w:color="auto"/>
        <w:bottom w:val="none" w:sz="0" w:space="0" w:color="auto"/>
        <w:right w:val="none" w:sz="0" w:space="0" w:color="auto"/>
      </w:divBdr>
    </w:div>
    <w:div w:id="1153915597">
      <w:bodyDiv w:val="1"/>
      <w:marLeft w:val="0"/>
      <w:marRight w:val="0"/>
      <w:marTop w:val="0"/>
      <w:marBottom w:val="0"/>
      <w:divBdr>
        <w:top w:val="none" w:sz="0" w:space="0" w:color="auto"/>
        <w:left w:val="none" w:sz="0" w:space="0" w:color="auto"/>
        <w:bottom w:val="none" w:sz="0" w:space="0" w:color="auto"/>
        <w:right w:val="none" w:sz="0" w:space="0" w:color="auto"/>
      </w:divBdr>
    </w:div>
    <w:div w:id="1194659940">
      <w:bodyDiv w:val="1"/>
      <w:marLeft w:val="0"/>
      <w:marRight w:val="0"/>
      <w:marTop w:val="0"/>
      <w:marBottom w:val="0"/>
      <w:divBdr>
        <w:top w:val="none" w:sz="0" w:space="0" w:color="auto"/>
        <w:left w:val="none" w:sz="0" w:space="0" w:color="auto"/>
        <w:bottom w:val="none" w:sz="0" w:space="0" w:color="auto"/>
        <w:right w:val="none" w:sz="0" w:space="0" w:color="auto"/>
      </w:divBdr>
    </w:div>
    <w:div w:id="1228959786">
      <w:bodyDiv w:val="1"/>
      <w:marLeft w:val="0"/>
      <w:marRight w:val="0"/>
      <w:marTop w:val="0"/>
      <w:marBottom w:val="0"/>
      <w:divBdr>
        <w:top w:val="none" w:sz="0" w:space="0" w:color="auto"/>
        <w:left w:val="none" w:sz="0" w:space="0" w:color="auto"/>
        <w:bottom w:val="none" w:sz="0" w:space="0" w:color="auto"/>
        <w:right w:val="none" w:sz="0" w:space="0" w:color="auto"/>
      </w:divBdr>
    </w:div>
    <w:div w:id="1266888972">
      <w:bodyDiv w:val="1"/>
      <w:marLeft w:val="0"/>
      <w:marRight w:val="0"/>
      <w:marTop w:val="0"/>
      <w:marBottom w:val="0"/>
      <w:divBdr>
        <w:top w:val="none" w:sz="0" w:space="0" w:color="auto"/>
        <w:left w:val="none" w:sz="0" w:space="0" w:color="auto"/>
        <w:bottom w:val="none" w:sz="0" w:space="0" w:color="auto"/>
        <w:right w:val="none" w:sz="0" w:space="0" w:color="auto"/>
      </w:divBdr>
      <w:divsChild>
        <w:div w:id="169609822">
          <w:marLeft w:val="0"/>
          <w:marRight w:val="0"/>
          <w:marTop w:val="0"/>
          <w:marBottom w:val="0"/>
          <w:divBdr>
            <w:top w:val="none" w:sz="0" w:space="0" w:color="auto"/>
            <w:left w:val="none" w:sz="0" w:space="0" w:color="auto"/>
            <w:bottom w:val="none" w:sz="0" w:space="0" w:color="auto"/>
            <w:right w:val="none" w:sz="0" w:space="0" w:color="auto"/>
          </w:divBdr>
        </w:div>
      </w:divsChild>
    </w:div>
    <w:div w:id="1286429087">
      <w:bodyDiv w:val="1"/>
      <w:marLeft w:val="0"/>
      <w:marRight w:val="0"/>
      <w:marTop w:val="0"/>
      <w:marBottom w:val="0"/>
      <w:divBdr>
        <w:top w:val="none" w:sz="0" w:space="0" w:color="auto"/>
        <w:left w:val="none" w:sz="0" w:space="0" w:color="auto"/>
        <w:bottom w:val="none" w:sz="0" w:space="0" w:color="auto"/>
        <w:right w:val="none" w:sz="0" w:space="0" w:color="auto"/>
      </w:divBdr>
    </w:div>
    <w:div w:id="1325891501">
      <w:bodyDiv w:val="1"/>
      <w:marLeft w:val="0"/>
      <w:marRight w:val="0"/>
      <w:marTop w:val="0"/>
      <w:marBottom w:val="0"/>
      <w:divBdr>
        <w:top w:val="none" w:sz="0" w:space="0" w:color="auto"/>
        <w:left w:val="none" w:sz="0" w:space="0" w:color="auto"/>
        <w:bottom w:val="none" w:sz="0" w:space="0" w:color="auto"/>
        <w:right w:val="none" w:sz="0" w:space="0" w:color="auto"/>
      </w:divBdr>
    </w:div>
    <w:div w:id="1340230280">
      <w:bodyDiv w:val="1"/>
      <w:marLeft w:val="0"/>
      <w:marRight w:val="0"/>
      <w:marTop w:val="0"/>
      <w:marBottom w:val="0"/>
      <w:divBdr>
        <w:top w:val="none" w:sz="0" w:space="0" w:color="auto"/>
        <w:left w:val="none" w:sz="0" w:space="0" w:color="auto"/>
        <w:bottom w:val="none" w:sz="0" w:space="0" w:color="auto"/>
        <w:right w:val="none" w:sz="0" w:space="0" w:color="auto"/>
      </w:divBdr>
    </w:div>
    <w:div w:id="1401561084">
      <w:bodyDiv w:val="1"/>
      <w:marLeft w:val="0"/>
      <w:marRight w:val="0"/>
      <w:marTop w:val="0"/>
      <w:marBottom w:val="0"/>
      <w:divBdr>
        <w:top w:val="none" w:sz="0" w:space="0" w:color="auto"/>
        <w:left w:val="none" w:sz="0" w:space="0" w:color="auto"/>
        <w:bottom w:val="none" w:sz="0" w:space="0" w:color="auto"/>
        <w:right w:val="none" w:sz="0" w:space="0" w:color="auto"/>
      </w:divBdr>
    </w:div>
    <w:div w:id="1404570507">
      <w:bodyDiv w:val="1"/>
      <w:marLeft w:val="0"/>
      <w:marRight w:val="0"/>
      <w:marTop w:val="0"/>
      <w:marBottom w:val="0"/>
      <w:divBdr>
        <w:top w:val="none" w:sz="0" w:space="0" w:color="auto"/>
        <w:left w:val="none" w:sz="0" w:space="0" w:color="auto"/>
        <w:bottom w:val="none" w:sz="0" w:space="0" w:color="auto"/>
        <w:right w:val="none" w:sz="0" w:space="0" w:color="auto"/>
      </w:divBdr>
    </w:div>
    <w:div w:id="1423574436">
      <w:bodyDiv w:val="1"/>
      <w:marLeft w:val="0"/>
      <w:marRight w:val="0"/>
      <w:marTop w:val="0"/>
      <w:marBottom w:val="0"/>
      <w:divBdr>
        <w:top w:val="none" w:sz="0" w:space="0" w:color="auto"/>
        <w:left w:val="none" w:sz="0" w:space="0" w:color="auto"/>
        <w:bottom w:val="none" w:sz="0" w:space="0" w:color="auto"/>
        <w:right w:val="none" w:sz="0" w:space="0" w:color="auto"/>
      </w:divBdr>
    </w:div>
    <w:div w:id="1472674930">
      <w:bodyDiv w:val="1"/>
      <w:marLeft w:val="0"/>
      <w:marRight w:val="0"/>
      <w:marTop w:val="0"/>
      <w:marBottom w:val="0"/>
      <w:divBdr>
        <w:top w:val="none" w:sz="0" w:space="0" w:color="auto"/>
        <w:left w:val="none" w:sz="0" w:space="0" w:color="auto"/>
        <w:bottom w:val="none" w:sz="0" w:space="0" w:color="auto"/>
        <w:right w:val="none" w:sz="0" w:space="0" w:color="auto"/>
      </w:divBdr>
    </w:div>
    <w:div w:id="1492719497">
      <w:bodyDiv w:val="1"/>
      <w:marLeft w:val="0"/>
      <w:marRight w:val="0"/>
      <w:marTop w:val="0"/>
      <w:marBottom w:val="0"/>
      <w:divBdr>
        <w:top w:val="none" w:sz="0" w:space="0" w:color="auto"/>
        <w:left w:val="none" w:sz="0" w:space="0" w:color="auto"/>
        <w:bottom w:val="none" w:sz="0" w:space="0" w:color="auto"/>
        <w:right w:val="none" w:sz="0" w:space="0" w:color="auto"/>
      </w:divBdr>
    </w:div>
    <w:div w:id="1498184340">
      <w:bodyDiv w:val="1"/>
      <w:marLeft w:val="0"/>
      <w:marRight w:val="0"/>
      <w:marTop w:val="0"/>
      <w:marBottom w:val="0"/>
      <w:divBdr>
        <w:top w:val="none" w:sz="0" w:space="0" w:color="auto"/>
        <w:left w:val="none" w:sz="0" w:space="0" w:color="auto"/>
        <w:bottom w:val="none" w:sz="0" w:space="0" w:color="auto"/>
        <w:right w:val="none" w:sz="0" w:space="0" w:color="auto"/>
      </w:divBdr>
    </w:div>
    <w:div w:id="1511066979">
      <w:bodyDiv w:val="1"/>
      <w:marLeft w:val="0"/>
      <w:marRight w:val="0"/>
      <w:marTop w:val="0"/>
      <w:marBottom w:val="0"/>
      <w:divBdr>
        <w:top w:val="none" w:sz="0" w:space="0" w:color="auto"/>
        <w:left w:val="none" w:sz="0" w:space="0" w:color="auto"/>
        <w:bottom w:val="none" w:sz="0" w:space="0" w:color="auto"/>
        <w:right w:val="none" w:sz="0" w:space="0" w:color="auto"/>
      </w:divBdr>
    </w:div>
    <w:div w:id="1514801457">
      <w:bodyDiv w:val="1"/>
      <w:marLeft w:val="0"/>
      <w:marRight w:val="0"/>
      <w:marTop w:val="0"/>
      <w:marBottom w:val="0"/>
      <w:divBdr>
        <w:top w:val="none" w:sz="0" w:space="0" w:color="auto"/>
        <w:left w:val="none" w:sz="0" w:space="0" w:color="auto"/>
        <w:bottom w:val="none" w:sz="0" w:space="0" w:color="auto"/>
        <w:right w:val="none" w:sz="0" w:space="0" w:color="auto"/>
      </w:divBdr>
    </w:div>
    <w:div w:id="1532306671">
      <w:bodyDiv w:val="1"/>
      <w:marLeft w:val="0"/>
      <w:marRight w:val="0"/>
      <w:marTop w:val="0"/>
      <w:marBottom w:val="0"/>
      <w:divBdr>
        <w:top w:val="none" w:sz="0" w:space="0" w:color="auto"/>
        <w:left w:val="none" w:sz="0" w:space="0" w:color="auto"/>
        <w:bottom w:val="none" w:sz="0" w:space="0" w:color="auto"/>
        <w:right w:val="none" w:sz="0" w:space="0" w:color="auto"/>
      </w:divBdr>
    </w:div>
    <w:div w:id="1611741338">
      <w:bodyDiv w:val="1"/>
      <w:marLeft w:val="0"/>
      <w:marRight w:val="0"/>
      <w:marTop w:val="0"/>
      <w:marBottom w:val="0"/>
      <w:divBdr>
        <w:top w:val="none" w:sz="0" w:space="0" w:color="auto"/>
        <w:left w:val="none" w:sz="0" w:space="0" w:color="auto"/>
        <w:bottom w:val="none" w:sz="0" w:space="0" w:color="auto"/>
        <w:right w:val="none" w:sz="0" w:space="0" w:color="auto"/>
      </w:divBdr>
    </w:div>
    <w:div w:id="1619683942">
      <w:bodyDiv w:val="1"/>
      <w:marLeft w:val="0"/>
      <w:marRight w:val="0"/>
      <w:marTop w:val="0"/>
      <w:marBottom w:val="0"/>
      <w:divBdr>
        <w:top w:val="none" w:sz="0" w:space="0" w:color="auto"/>
        <w:left w:val="none" w:sz="0" w:space="0" w:color="auto"/>
        <w:bottom w:val="none" w:sz="0" w:space="0" w:color="auto"/>
        <w:right w:val="none" w:sz="0" w:space="0" w:color="auto"/>
      </w:divBdr>
    </w:div>
    <w:div w:id="1640770442">
      <w:bodyDiv w:val="1"/>
      <w:marLeft w:val="0"/>
      <w:marRight w:val="0"/>
      <w:marTop w:val="0"/>
      <w:marBottom w:val="0"/>
      <w:divBdr>
        <w:top w:val="none" w:sz="0" w:space="0" w:color="auto"/>
        <w:left w:val="none" w:sz="0" w:space="0" w:color="auto"/>
        <w:bottom w:val="none" w:sz="0" w:space="0" w:color="auto"/>
        <w:right w:val="none" w:sz="0" w:space="0" w:color="auto"/>
      </w:divBdr>
    </w:div>
    <w:div w:id="1677220516">
      <w:bodyDiv w:val="1"/>
      <w:marLeft w:val="0"/>
      <w:marRight w:val="0"/>
      <w:marTop w:val="0"/>
      <w:marBottom w:val="0"/>
      <w:divBdr>
        <w:top w:val="none" w:sz="0" w:space="0" w:color="auto"/>
        <w:left w:val="none" w:sz="0" w:space="0" w:color="auto"/>
        <w:bottom w:val="none" w:sz="0" w:space="0" w:color="auto"/>
        <w:right w:val="none" w:sz="0" w:space="0" w:color="auto"/>
      </w:divBdr>
    </w:div>
    <w:div w:id="1693258668">
      <w:bodyDiv w:val="1"/>
      <w:marLeft w:val="0"/>
      <w:marRight w:val="0"/>
      <w:marTop w:val="0"/>
      <w:marBottom w:val="0"/>
      <w:divBdr>
        <w:top w:val="none" w:sz="0" w:space="0" w:color="auto"/>
        <w:left w:val="none" w:sz="0" w:space="0" w:color="auto"/>
        <w:bottom w:val="none" w:sz="0" w:space="0" w:color="auto"/>
        <w:right w:val="none" w:sz="0" w:space="0" w:color="auto"/>
      </w:divBdr>
      <w:divsChild>
        <w:div w:id="1499082144">
          <w:marLeft w:val="0"/>
          <w:marRight w:val="0"/>
          <w:marTop w:val="0"/>
          <w:marBottom w:val="0"/>
          <w:divBdr>
            <w:top w:val="none" w:sz="0" w:space="0" w:color="auto"/>
            <w:left w:val="none" w:sz="0" w:space="0" w:color="auto"/>
            <w:bottom w:val="none" w:sz="0" w:space="0" w:color="auto"/>
            <w:right w:val="none" w:sz="0" w:space="0" w:color="auto"/>
          </w:divBdr>
        </w:div>
      </w:divsChild>
    </w:div>
    <w:div w:id="1732732813">
      <w:bodyDiv w:val="1"/>
      <w:marLeft w:val="0"/>
      <w:marRight w:val="0"/>
      <w:marTop w:val="0"/>
      <w:marBottom w:val="0"/>
      <w:divBdr>
        <w:top w:val="none" w:sz="0" w:space="0" w:color="auto"/>
        <w:left w:val="none" w:sz="0" w:space="0" w:color="auto"/>
        <w:bottom w:val="none" w:sz="0" w:space="0" w:color="auto"/>
        <w:right w:val="none" w:sz="0" w:space="0" w:color="auto"/>
      </w:divBdr>
    </w:div>
    <w:div w:id="1750539939">
      <w:bodyDiv w:val="1"/>
      <w:marLeft w:val="0"/>
      <w:marRight w:val="0"/>
      <w:marTop w:val="0"/>
      <w:marBottom w:val="0"/>
      <w:divBdr>
        <w:top w:val="none" w:sz="0" w:space="0" w:color="auto"/>
        <w:left w:val="none" w:sz="0" w:space="0" w:color="auto"/>
        <w:bottom w:val="none" w:sz="0" w:space="0" w:color="auto"/>
        <w:right w:val="none" w:sz="0" w:space="0" w:color="auto"/>
      </w:divBdr>
    </w:div>
    <w:div w:id="1751998596">
      <w:bodyDiv w:val="1"/>
      <w:marLeft w:val="0"/>
      <w:marRight w:val="0"/>
      <w:marTop w:val="0"/>
      <w:marBottom w:val="0"/>
      <w:divBdr>
        <w:top w:val="none" w:sz="0" w:space="0" w:color="auto"/>
        <w:left w:val="none" w:sz="0" w:space="0" w:color="auto"/>
        <w:bottom w:val="none" w:sz="0" w:space="0" w:color="auto"/>
        <w:right w:val="none" w:sz="0" w:space="0" w:color="auto"/>
      </w:divBdr>
    </w:div>
    <w:div w:id="1835760577">
      <w:bodyDiv w:val="1"/>
      <w:marLeft w:val="0"/>
      <w:marRight w:val="0"/>
      <w:marTop w:val="0"/>
      <w:marBottom w:val="0"/>
      <w:divBdr>
        <w:top w:val="none" w:sz="0" w:space="0" w:color="auto"/>
        <w:left w:val="none" w:sz="0" w:space="0" w:color="auto"/>
        <w:bottom w:val="none" w:sz="0" w:space="0" w:color="auto"/>
        <w:right w:val="none" w:sz="0" w:space="0" w:color="auto"/>
      </w:divBdr>
    </w:div>
    <w:div w:id="1836218751">
      <w:bodyDiv w:val="1"/>
      <w:marLeft w:val="0"/>
      <w:marRight w:val="0"/>
      <w:marTop w:val="0"/>
      <w:marBottom w:val="0"/>
      <w:divBdr>
        <w:top w:val="none" w:sz="0" w:space="0" w:color="auto"/>
        <w:left w:val="none" w:sz="0" w:space="0" w:color="auto"/>
        <w:bottom w:val="none" w:sz="0" w:space="0" w:color="auto"/>
        <w:right w:val="none" w:sz="0" w:space="0" w:color="auto"/>
      </w:divBdr>
    </w:div>
    <w:div w:id="1849520090">
      <w:bodyDiv w:val="1"/>
      <w:marLeft w:val="0"/>
      <w:marRight w:val="0"/>
      <w:marTop w:val="0"/>
      <w:marBottom w:val="0"/>
      <w:divBdr>
        <w:top w:val="none" w:sz="0" w:space="0" w:color="auto"/>
        <w:left w:val="none" w:sz="0" w:space="0" w:color="auto"/>
        <w:bottom w:val="none" w:sz="0" w:space="0" w:color="auto"/>
        <w:right w:val="none" w:sz="0" w:space="0" w:color="auto"/>
      </w:divBdr>
    </w:div>
    <w:div w:id="1952856767">
      <w:bodyDiv w:val="1"/>
      <w:marLeft w:val="0"/>
      <w:marRight w:val="0"/>
      <w:marTop w:val="0"/>
      <w:marBottom w:val="0"/>
      <w:divBdr>
        <w:top w:val="none" w:sz="0" w:space="0" w:color="auto"/>
        <w:left w:val="none" w:sz="0" w:space="0" w:color="auto"/>
        <w:bottom w:val="none" w:sz="0" w:space="0" w:color="auto"/>
        <w:right w:val="none" w:sz="0" w:space="0" w:color="auto"/>
      </w:divBdr>
    </w:div>
    <w:div w:id="1968971564">
      <w:bodyDiv w:val="1"/>
      <w:marLeft w:val="0"/>
      <w:marRight w:val="0"/>
      <w:marTop w:val="0"/>
      <w:marBottom w:val="0"/>
      <w:divBdr>
        <w:top w:val="none" w:sz="0" w:space="0" w:color="auto"/>
        <w:left w:val="none" w:sz="0" w:space="0" w:color="auto"/>
        <w:bottom w:val="none" w:sz="0" w:space="0" w:color="auto"/>
        <w:right w:val="none" w:sz="0" w:space="0" w:color="auto"/>
      </w:divBdr>
      <w:divsChild>
        <w:div w:id="1307778376">
          <w:marLeft w:val="0"/>
          <w:marRight w:val="0"/>
          <w:marTop w:val="0"/>
          <w:marBottom w:val="0"/>
          <w:divBdr>
            <w:top w:val="none" w:sz="0" w:space="0" w:color="auto"/>
            <w:left w:val="none" w:sz="0" w:space="0" w:color="auto"/>
            <w:bottom w:val="none" w:sz="0" w:space="0" w:color="auto"/>
            <w:right w:val="none" w:sz="0" w:space="0" w:color="auto"/>
          </w:divBdr>
        </w:div>
      </w:divsChild>
    </w:div>
    <w:div w:id="2003046194">
      <w:bodyDiv w:val="1"/>
      <w:marLeft w:val="0"/>
      <w:marRight w:val="0"/>
      <w:marTop w:val="0"/>
      <w:marBottom w:val="0"/>
      <w:divBdr>
        <w:top w:val="none" w:sz="0" w:space="0" w:color="auto"/>
        <w:left w:val="none" w:sz="0" w:space="0" w:color="auto"/>
        <w:bottom w:val="none" w:sz="0" w:space="0" w:color="auto"/>
        <w:right w:val="none" w:sz="0" w:space="0" w:color="auto"/>
      </w:divBdr>
    </w:div>
    <w:div w:id="2100517061">
      <w:bodyDiv w:val="1"/>
      <w:marLeft w:val="0"/>
      <w:marRight w:val="0"/>
      <w:marTop w:val="0"/>
      <w:marBottom w:val="0"/>
      <w:divBdr>
        <w:top w:val="none" w:sz="0" w:space="0" w:color="auto"/>
        <w:left w:val="none" w:sz="0" w:space="0" w:color="auto"/>
        <w:bottom w:val="none" w:sz="0" w:space="0" w:color="auto"/>
        <w:right w:val="none" w:sz="0" w:space="0" w:color="auto"/>
      </w:divBdr>
    </w:div>
    <w:div w:id="2112309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7BAE86-12F3-44BF-BEC9-B6A17642DE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3006</TotalTime>
  <Pages>10</Pages>
  <Words>4195</Words>
  <Characters>23917</Characters>
  <Application>Microsoft Office Word</Application>
  <DocSecurity>0</DocSecurity>
  <Lines>199</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28056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Котова Екатерина Витальевна</cp:lastModifiedBy>
  <cp:revision>2654</cp:revision>
  <cp:lastPrinted>2025-03-21T08:09:00Z</cp:lastPrinted>
  <dcterms:created xsi:type="dcterms:W3CDTF">2022-12-21T10:16:00Z</dcterms:created>
  <dcterms:modified xsi:type="dcterms:W3CDTF">2026-05-13T10:38:00Z</dcterms:modified>
</cp:coreProperties>
</file>