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customXml/item1.xml" ContentType="application/xml"/>
  <Override PartName="/customXml/_rels/item1.xml.rels" ContentType="application/vnd.openxmlformats-package.relationship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Style w:val="1"/>
        <w:tblW w:w="9930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755"/>
        <w:gridCol w:w="5175"/>
      </w:tblGrid>
      <w:tr>
        <w:trPr>
          <w:trHeight w:val="4113" w:hRule="atLeast"/>
        </w:trPr>
        <w:tc>
          <w:tcPr>
            <w:tcW w:w="475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 w:val="false"/>
              <w:numPr>
                <w:ilvl w:val="0"/>
                <w:numId w:val="0"/>
              </w:numPr>
              <w:suppressAutoHyphens w:val="true"/>
              <w:spacing w:before="0" w:after="0"/>
              <w:ind w:hanging="0" w:start="0"/>
              <w:jc w:val="both"/>
              <w:outlineLvl w:val="0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</w:r>
          </w:p>
        </w:tc>
        <w:tc>
          <w:tcPr>
            <w:tcW w:w="5175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before="0" w:after="0"/>
              <w:ind w:hanging="0" w:start="0"/>
              <w:jc w:val="both"/>
              <w:rPr>
                <w:sz w:val="28"/>
                <w:szCs w:val="28"/>
              </w:rPr>
            </w:pPr>
            <w:r>
              <w:rPr>
                <w:rFonts w:eastAsia="Calibri" w:cs="" w:cstheme="minorBidi" w:eastAsiaTheme="minorHAnsi" w:ascii="Calibri" w:hAnsi="Calibri"/>
                <w:sz w:val="28"/>
                <w:szCs w:val="28"/>
                <w:lang w:eastAsia="en-US"/>
              </w:rPr>
            </w:r>
          </w:p>
        </w:tc>
      </w:tr>
    </w:tbl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>ПРЕДПИСАНИЕ</w: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по делу № 28/06/105-1634/2026 о нарушении </w: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законодательства Российской Федерации </w:t>
      </w:r>
    </w:p>
    <w:p>
      <w:pPr>
        <w:pStyle w:val="Normal"/>
        <w:widowControl w:val="false"/>
        <w:jc w:val="center"/>
        <w:rPr>
          <w:sz w:val="28"/>
          <w:szCs w:val="28"/>
        </w:rPr>
      </w:pPr>
      <w:r>
        <w:rPr>
          <w:sz w:val="28"/>
          <w:szCs w:val="28"/>
        </w:rPr>
        <w:t>о контрактной системе в сфере закупок</w:t>
      </w:r>
    </w:p>
    <w:tbl>
      <w:tblPr>
        <w:tblW w:w="11233" w:type="dxa"/>
        <w:jc w:val="start"/>
        <w:tblInd w:w="-176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noHBand="0" w:noVBand="1" w:firstColumn="1" w:lastRow="0" w:lastColumn="0" w:firstRow="1"/>
      </w:tblPr>
      <w:tblGrid>
        <w:gridCol w:w="4687"/>
        <w:gridCol w:w="6546"/>
      </w:tblGrid>
      <w:tr>
        <w:trPr>
          <w:trHeight w:val="269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ind w:start="176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08.05.2026</w:t>
            </w:r>
          </w:p>
        </w:tc>
        <w:tc>
          <w:tcPr>
            <w:tcW w:w="6546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4024" w:leader="none"/>
              </w:tabs>
              <w:ind w:end="743"/>
              <w:jc w:val="en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</w:t>
            </w:r>
            <w:r>
              <w:rPr>
                <w:sz w:val="28"/>
                <w:szCs w:val="28"/>
                <w:lang w:val="en-US"/>
              </w:rPr>
              <w:t xml:space="preserve">    </w:t>
            </w:r>
            <w:r>
              <w:rPr>
                <w:sz w:val="28"/>
                <w:szCs w:val="28"/>
              </w:rPr>
              <w:t>Москва</w:t>
            </w:r>
          </w:p>
        </w:tc>
      </w:tr>
      <w:tr>
        <w:trPr>
          <w:trHeight w:val="282" w:hRule="atLeast"/>
        </w:trPr>
        <w:tc>
          <w:tcPr>
            <w:tcW w:w="4687" w:type="dxa"/>
            <w:tcBorders/>
          </w:tcPr>
          <w:p>
            <w:pPr>
              <w:pStyle w:val="Normal"/>
              <w:widowControl w:val="false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  <w:tc>
          <w:tcPr>
            <w:tcW w:w="6546" w:type="dxa"/>
            <w:tcBorders/>
          </w:tcPr>
          <w:p>
            <w:pPr>
              <w:pStyle w:val="Normal"/>
              <w:widowControl w:val="false"/>
              <w:ind w:firstLine="567"/>
              <w:jc w:val="end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</w:r>
          </w:p>
        </w:tc>
      </w:tr>
    </w:tbl>
    <w:p>
      <w:pPr>
        <w:pStyle w:val="Normal"/>
        <w:spacing w:lineRule="exact" w:line="420"/>
        <w:ind w:hanging="0" w:start="0"/>
        <w:jc w:val="both"/>
        <w:rPr/>
      </w:pPr>
      <w:r>
        <w:rPr/>
      </w:r>
    </w:p>
    <w:p>
      <w:pPr>
        <w:pStyle w:val="Normal"/>
        <w:widowControl/>
        <w:suppressAutoHyphens w:val="true"/>
        <w:bidi w:val="0"/>
        <w:spacing w:lineRule="exact" w:line="420" w:before="0" w:after="0"/>
        <w:ind w:hanging="0" w:start="0" w:end="0"/>
        <w:jc w:val="both"/>
        <w:rPr>
          <w:sz w:val="28"/>
          <w:szCs w:val="28"/>
        </w:rPr>
      </w:pPr>
      <w:r>
        <w:rPr>
          <w:bCs/>
          <w:sz w:val="28"/>
          <w:szCs w:val="28"/>
        </w:rPr>
        <w:tab/>
        <w:t xml:space="preserve">на основании решения от 08.05.2026 по делу № 28/06/105-1634/2026, принятого Комиссией по итогам рассмотрения посредством системы </w:t>
        <w:br/>
        <w:t xml:space="preserve">видео-конференц-связи жалобы </w:t>
      </w:r>
      <w:r>
        <w:rPr>
          <w:rFonts w:eastAsia="Calibri"/>
          <w:bCs/>
          <w:sz w:val="28"/>
          <w:szCs w:val="28"/>
        </w:rPr>
        <w:t xml:space="preserve">ООО </w:t>
      </w:r>
      <w:r>
        <w:rPr>
          <w:rFonts w:eastAsia="Calibri"/>
          <w:bCs/>
          <w:sz w:val="28"/>
          <w:szCs w:val="28"/>
          <w:shd w:fill="auto" w:val="clear"/>
        </w:rPr>
        <w:t xml:space="preserve">«ПРИОРИТЕТ» (далее – Заявитель) </w:t>
        <w:br/>
        <w:t xml:space="preserve">на действия АО «ЕЭТП» (далее – Оператор электронной площадки) при проведении </w:t>
        <w:br/>
        <w:t xml:space="preserve">ГБУ «Жилищник района Аэропорт» (далее – Заказчик), </w:t>
        <w:br/>
        <w:t xml:space="preserve">ГКУ «Дирекция ЖКХИБ САО» (далее – Уполномоченный орган), комиссией </w:t>
        <w:br/>
        <w:t xml:space="preserve">по осуществлению закупок Уполномоченного органа (далее – Комиссия </w:t>
        <w:br/>
        <w:t xml:space="preserve">по осуществлению закупок), Оператором электронной площадки электронного аукциона на право заключения контракта на Выполнение работ по ремонту квартиры по адресу: г. Москва, Часовая 17 кв 39 (номер извещения в единой информационной системе в сфере закупок </w:t>
      </w:r>
      <w:hyperlink r:id="rId2">
        <w:r>
          <w:rPr>
            <w:rStyle w:val="Style9"/>
            <w:rFonts w:eastAsia="Calibri"/>
            <w:bCs/>
            <w:sz w:val="28"/>
            <w:szCs w:val="28"/>
            <w:shd w:fill="auto" w:val="clear"/>
          </w:rPr>
          <w:t>www.zakupki.gov.ru</w:t>
        </w:r>
      </w:hyperlink>
      <w:r>
        <w:rPr>
          <w:rFonts w:eastAsia="Calibri"/>
          <w:bCs/>
          <w:sz w:val="28"/>
          <w:szCs w:val="28"/>
          <w:shd w:fill="auto" w:val="clear"/>
        </w:rPr>
        <w:t xml:space="preserve"> (далее – ЕИС) – 0373200018826000261</w:t>
      </w:r>
      <w:hyperlink r:id="rId3" w:tgtFrame="_blank">
        <w:r>
          <w:rPr>
            <w:rStyle w:val="Style9"/>
            <w:rFonts w:eastAsia="Calibri"/>
            <w:bCs/>
            <w:sz w:val="28"/>
            <w:szCs w:val="28"/>
            <w:shd w:fill="auto" w:val="clear"/>
          </w:rPr>
          <w:t xml:space="preserve">) </w:t>
          <w:br/>
          <w:t xml:space="preserve">(далее – Аукцион, Извещение), и в результате осуществления внеплановой проверки в части действий Оператора электронной площадки в соответствии с пунктом 1 </w:t>
          <w:br/>
          <w:t>части 15 статьи 99 Федерального закона от 05.04.2013 № 44-ФЗ «О контрактной системе</w:t>
        </w:r>
      </w:hyperlink>
      <w:r>
        <w:rPr>
          <w:rFonts w:eastAsia="Calibri"/>
          <w:bCs/>
          <w:sz w:val="28"/>
          <w:szCs w:val="28"/>
          <w:shd w:fill="auto" w:val="clear"/>
        </w:rPr>
        <w:t xml:space="preserve"> </w:t>
      </w:r>
      <w:hyperlink r:id="rId4" w:tgtFrame="_blank">
        <w:r>
          <w:rPr>
            <w:rStyle w:val="Style9"/>
            <w:rFonts w:eastAsia="Calibri"/>
            <w:bCs/>
            <w:sz w:val="28"/>
            <w:szCs w:val="28"/>
            <w:shd w:fill="auto" w:val="clear"/>
          </w:rPr>
          <w:t xml:space="preserve">в сфере закупок товаров,работ, услуг для обеспечения государственных </w:t>
          <w:br/>
          <w:t xml:space="preserve">и муниципальных нужд» (далее – Закон </w:t>
        </w:r>
      </w:hyperlink>
      <w:hyperlink r:id="rId5" w:tgtFrame="_blank">
        <w:r>
          <w:rPr>
            <w:rStyle w:val="Style9"/>
            <w:rFonts w:eastAsia="Calibri"/>
            <w:bCs/>
            <w:sz w:val="28"/>
            <w:szCs w:val="28"/>
            <w:shd w:fill="auto" w:val="clear"/>
          </w:rPr>
          <w:t>о контрактной системе),</w:t>
        </w:r>
      </w:hyperlink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420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420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420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ПРЕДПИСЫВАЕТ:</w:t>
      </w:r>
    </w:p>
    <w:p>
      <w:pPr>
        <w:pStyle w:val="Normal"/>
        <w:tabs>
          <w:tab w:val="clear" w:pos="708"/>
          <w:tab w:val="center" w:pos="4961" w:leader="none"/>
          <w:tab w:val="left" w:pos="6987" w:leader="none"/>
        </w:tabs>
        <w:spacing w:lineRule="exact" w:line="420"/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Заказчику, Уполномоченному органу, Комиссии по осуществлению закупок, Оператору электронной площадки отменить протоколы, составленные в ходе проведения Аукциона (далее – Протоколы), и назначить новую дату и время подачи ценовых предложений, а также разместить в ЕИС информацию об отмене Протоколов. При этом дата подачи ценовых предложений должна быть назначена </w:t>
        <w:br/>
        <w:t>не ранее 4 рабочих дней со дня, следующего за датой отмены Протоколов.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</w:t>
        <w:tab/>
        <w:t xml:space="preserve"> Оператору электронной площадки не позднее 1 рабочего дня со дня исполнения пункта 1 настоящего предписания: уведомить допущенных до участия</w:t>
        <w:br/>
        <w:t>в Аукционе участников, в том числе Заявителя, об отмене Протоколов, о дате</w:t>
        <w:br/>
        <w:t xml:space="preserve">и времени подачи ценовых предложений, а также о необходимости наличия </w:t>
        <w:br/>
        <w:t xml:space="preserve">на специальных счетах, открытых участниками закупок, денежных средств в размере обеспечения заявки на участие в Аукционе, о блокировании операций в отношении указанных средств, в случае, если в их отношении блокирование прекращено, </w:t>
        <w:br/>
        <w:t>либо о необходимости наличия у участника закупок независимой гарантии, соответствующей требованиям Закона о контрактной системе.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Оператору электронной площадки продолжить проведение Аукциона </w:t>
        <w:br/>
        <w:t>с последнего (минимального достигнутого) предложения о цене контракта.</w:t>
      </w:r>
      <w:r>
        <w:rPr/>
        <w:br/>
      </w:r>
      <w:r>
        <w:rPr>
          <w:sz w:val="28"/>
          <w:szCs w:val="28"/>
        </w:rPr>
        <w:t>В случае отсутствия при продолжении Аукциона предложений о цене контракта предложение участника с идентификационным номером заявки «3163103» считать лучшим.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Заказчику, Уполномоченному органу, Комиссии по осуществлению закупок,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требованиями, установленными законодательством Российской Федерации о контрактной системе </w:t>
        <w:br/>
        <w:t>в сфере закупок и с учетом решения от 08.05.2026 по делу № 28/06/105-1634/2026.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Заказчику, Уполномоченному органу, Комиссии по осуществлению закупок, Оператору электронной площадки в срок до 28.05.2026 исполнить настоящее предписание, представить в ФАС России подтверждение исполнения настоящего предписания по электронной почте </w:t>
      </w:r>
      <w:hyperlink r:id="rId6">
        <w:r>
          <w:rPr>
            <w:rStyle w:val="Hyperlink"/>
            <w:color w:val="000000"/>
            <w:sz w:val="28"/>
            <w:szCs w:val="28"/>
            <w:u w:val="none"/>
          </w:rPr>
          <w:t>@</w:t>
        </w:r>
        <w:r>
          <w:rPr>
            <w:rStyle w:val="Hyperlink"/>
            <w:color w:val="000000"/>
            <w:sz w:val="28"/>
            <w:szCs w:val="28"/>
            <w:u w:val="none"/>
            <w:lang w:val="en-US"/>
          </w:rPr>
          <w:t>fas</w:t>
        </w:r>
        <w:r>
          <w:rPr>
            <w:rStyle w:val="Hyperlink"/>
            <w:color w:val="000000"/>
            <w:sz w:val="28"/>
            <w:szCs w:val="28"/>
            <w:u w:val="none"/>
          </w:rPr>
          <w:t>.</w:t>
        </w:r>
        <w:r>
          <w:rPr>
            <w:rStyle w:val="Hyperlink"/>
            <w:color w:val="000000"/>
            <w:sz w:val="28"/>
            <w:szCs w:val="28"/>
            <w:u w:val="none"/>
            <w:lang w:val="en-US"/>
          </w:rPr>
          <w:t>gov</w:t>
        </w:r>
        <w:r>
          <w:rPr>
            <w:rStyle w:val="Hyperlink"/>
            <w:color w:val="000000"/>
            <w:sz w:val="28"/>
            <w:szCs w:val="28"/>
            <w:u w:val="none"/>
          </w:rPr>
          <w:t>.</w:t>
        </w:r>
        <w:r>
          <w:rPr>
            <w:rStyle w:val="Hyperlink"/>
            <w:color w:val="000000"/>
            <w:sz w:val="28"/>
            <w:szCs w:val="28"/>
            <w:u w:val="none"/>
            <w:lang w:val="en-US"/>
          </w:rPr>
          <w:t>ru</w:t>
        </w:r>
      </w:hyperlink>
      <w:r>
        <w:rPr>
          <w:color w:val="000000"/>
          <w:sz w:val="28"/>
          <w:szCs w:val="28"/>
          <w:u w:val="none"/>
        </w:rPr>
        <w:t>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частью 23 статьи 99 Закона о контрактной системе контракт не может быть заключен до даты исполнения предписания об устранении нарушений законодательства Российской Федерации о контрактной системе в сфере закупок.</w:t>
      </w:r>
    </w:p>
    <w:p>
      <w:pPr>
        <w:pStyle w:val="Normal"/>
        <w:tabs>
          <w:tab w:val="clear" w:pos="708"/>
          <w:tab w:val="left" w:pos="0" w:leader="none"/>
          <w:tab w:val="left" w:pos="851" w:leader="none"/>
          <w:tab w:val="center" w:pos="5160" w:leader="none"/>
        </w:tabs>
        <w:spacing w:lineRule="exact" w:line="42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Невыполнение в установленный срок предписания влечет наложение административного штрафа на должностных лиц в соответствии </w:t>
        <w:br/>
        <w:t>с частью 7 статьи 19.5 Кодекса Российской Федерации об административных правонарушениях.</w:t>
      </w:r>
    </w:p>
    <w:p>
      <w:pPr>
        <w:pStyle w:val="Normal"/>
        <w:spacing w:lineRule="exact" w:line="420"/>
        <w:rPr>
          <w:sz w:val="20"/>
          <w:szCs w:val="20"/>
        </w:rPr>
      </w:pPr>
      <w:r>
        <w:rPr/>
      </w:r>
    </w:p>
    <w:sectPr>
      <w:headerReference w:type="even" r:id="rId7"/>
      <w:headerReference w:type="default" r:id="rId8"/>
      <w:headerReference w:type="first" r:id="rId9"/>
      <w:type w:val="nextPage"/>
      <w:pgSz w:w="11906" w:h="16838"/>
      <w:pgMar w:left="1134" w:right="567" w:gutter="0" w:header="425" w:top="1134" w:footer="0" w:bottom="1134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Calibri">
    <w:charset w:val="01"/>
    <w:family w:val="roman"/>
    <w:pitch w:val="default"/>
  </w:font>
  <w:font w:name="Times New Roman">
    <w:charset w:val="01"/>
    <w:family w:val="roman"/>
    <w:pitch w:val="default"/>
  </w:font>
  <w:font w:name="PT Astra Serif">
    <w:charset w:val="01"/>
    <w:family w:val="roman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Top of Page)"/>
        <w:docPartUnique w:val="true"/>
      </w:docPartObj>
      <w:id w:val="696428846"/>
    </w:sdtPr>
    <w:sdtContent>
      <w:p>
        <w:pPr>
          <w:pStyle w:val="Header"/>
          <w:jc w:val="center"/>
          <w:rPr/>
        </w:pPr>
        <w:r>
          <w:rPr/>
          <w:fldChar w:fldCharType="begin"/>
        </w:r>
        <w:r>
          <w:rPr/>
          <w:instrText xml:space="preserve"> PAGE </w:instrText>
        </w:r>
        <w:r>
          <w:rPr/>
          <w:fldChar w:fldCharType="separate"/>
        </w:r>
        <w:r>
          <w:rPr/>
          <w:t>3</w:t>
        </w:r>
        <w:r>
          <w:rPr/>
          <w:fldChar w:fldCharType="end"/>
        </w:r>
      </w:p>
    </w:sdtContent>
  </w:sdt>
  <w:p>
    <w:pPr>
      <w:pStyle w:val="Header"/>
      <w:rPr/>
    </w:pPr>
    <w:r>
      <w:rPr/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74542"/>
    <w:pPr>
      <w:widowControl/>
      <w:suppressAutoHyphens w:val="true"/>
      <w:bidi w:val="0"/>
      <w:spacing w:lineRule="auto" w:line="240" w:before="0" w:after="0"/>
      <w:jc w:val="star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Верхний колонтитул Знак"/>
    <w:basedOn w:val="DefaultParagraphFont"/>
    <w:uiPriority w:val="99"/>
    <w:qFormat/>
    <w:rsid w:val="00c74542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8d36d2"/>
    <w:rPr>
      <w:rFonts w:ascii="Calibri" w:hAnsi="Calibri" w:eastAsia="Times New Roman" w:cs="Times New Roman"/>
      <w:sz w:val="18"/>
      <w:szCs w:val="18"/>
      <w:lang w:eastAsia="ru-RU"/>
    </w:rPr>
  </w:style>
  <w:style w:type="character" w:styleId="Hyperlink">
    <w:name w:val="Hyperlink"/>
    <w:rPr>
      <w:color w:val="000080"/>
      <w:u w:val="single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ascii="PT Astra Serif" w:hAnsi="PT Astra Serif" w:cs="Free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ascii="PT Astra Serif" w:hAnsi="PT Astra Serif" w:cs="FreeSans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ascii="PT Astra Serif" w:hAnsi="PT Astra Serif" w:cs="FreeSans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PT Astra Serif" w:hAnsi="PT Astra Serif" w:eastAsia="Noto Sans CJK SC" w:cs="FreeSans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ascii="PT Astra Serif" w:hAnsi="PT Astra Serif" w:cs="FreeSans"/>
    </w:rPr>
  </w:style>
  <w:style w:type="paragraph" w:styleId="Style18">
    <w:name w:val="Колонтитулы"/>
    <w:basedOn w:val="Normal"/>
    <w:qFormat/>
    <w:pPr/>
    <w:rPr/>
  </w:style>
  <w:style w:type="paragraph" w:styleId="user2">
    <w:name w:val="Колонтитулы (user)"/>
    <w:basedOn w:val="Normal"/>
    <w:qFormat/>
    <w:pPr/>
    <w:rPr/>
  </w:style>
  <w:style w:type="paragraph" w:styleId="Header">
    <w:name w:val="header"/>
    <w:basedOn w:val="Normal"/>
    <w:link w:val="Style14"/>
    <w:uiPriority w:val="99"/>
    <w:unhideWhenUsed/>
    <w:rsid w:val="00c74542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8d36d2"/>
    <w:pPr/>
    <w:rPr>
      <w:rFonts w:ascii="Calibri" w:hAnsi="Calibri"/>
      <w:sz w:val="18"/>
      <w:szCs w:val="18"/>
    </w:rPr>
  </w:style>
  <w:style w:type="numbering" w:styleId="Style19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uiPriority w:val="39"/>
    <w:rsid w:val="00c7454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a5">
    <w:name w:val="Table Grid"/>
    <w:basedOn w:val="a1"/>
    <w:uiPriority w:val="39"/>
    <w:rsid w:val="00c7454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zakupki.gov.ru/" TargetMode="External"/><Relationship Id="rId3" Type="http://schemas.openxmlformats.org/officeDocument/2006/relationships/hyperlink" Target="https://zakupki.gov.ru/epz/order/notice/ea20/view/common-info.html?regNumber=0373200127625000015" TargetMode="External"/><Relationship Id="rId4" Type="http://schemas.openxmlformats.org/officeDocument/2006/relationships/hyperlink" Target="https://zakupki.gov.ru/epz/order/notice/ea20/view/common-info.html?regNumber=0373200127625000015" TargetMode="External"/><Relationship Id="rId5" Type="http://schemas.openxmlformats.org/officeDocument/2006/relationships/hyperlink" Target="https://zakupki.gov.ru/epz/order/notice/ea20/view/common-info.html?regNumber=0373200127625000015" TargetMode="External"/><Relationship Id="rId6" Type="http://schemas.openxmlformats.org/officeDocument/2006/relationships/hyperlink" Target="mailto:gabeev@fas.gov.ru" TargetMode="External"/><Relationship Id="rId7" Type="http://schemas.openxmlformats.org/officeDocument/2006/relationships/header" Target="header1.xml"/><Relationship Id="rId8" Type="http://schemas.openxmlformats.org/officeDocument/2006/relationships/header" Target="header2.xml"/><Relationship Id="rId9" Type="http://schemas.openxmlformats.org/officeDocument/2006/relationships/header" Target="header3.xml"/><Relationship Id="rId10" Type="http://schemas.openxmlformats.org/officeDocument/2006/relationships/fontTable" Target="fontTable.xml"/><Relationship Id="rId11" Type="http://schemas.openxmlformats.org/officeDocument/2006/relationships/settings" Target="settings.xml"/><Relationship Id="rId12" Type="http://schemas.openxmlformats.org/officeDocument/2006/relationships/theme" Target="theme/theme1.xml"/><Relationship Id="rId13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3B1730-AB82-459E-A52E-300B817AE8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Application>LibreOffice/25.8.3.2$Linux_X86_64 LibreOffice_project/580$Build-2</Application>
  <AppVersion>15.0000</AppVersion>
  <Pages>3</Pages>
  <Words>472</Words>
  <Characters>3285</Characters>
  <CharactersWithSpaces>3794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2025-10-10T08:43:00Z</dcterms:created>
  <dc:creator>Абрамушкина Анна Петровна</dc:creator>
  <dc:description/>
  <dc:language>ru-RU</dc:language>
  <cp:lastModifiedBy/>
  <cp:lastPrinted>2026-05-14T17:37:18Z</cp:lastPrinted>
  <dcterms:modified xsi:type="dcterms:W3CDTF">2026-05-14T18:25:37Z</dcterms:modified>
  <cp:revision>19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