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1.xml" ContentType="application/xml"/>
  <Override PartName="/customXml/_rels/item1.xml.rels" ContentType="application/vnd.openxmlformats-package.relationship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5103" w:leader="none"/>
        </w:tabs>
        <w:spacing w:lineRule="exact" w:line="360" w:before="0" w:after="0"/>
        <w:ind w:hanging="0" w:start="0"/>
        <w:contextualSpacing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exact" w:line="360" w:before="120" w:after="0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>
      <w:pPr>
        <w:pStyle w:val="Normal"/>
        <w:spacing w:lineRule="exact" w:line="360" w:before="0" w:after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делу № </w:t>
      </w:r>
      <w:r>
        <w:rPr>
          <w:spacing w:val="20"/>
          <w:sz w:val="28"/>
          <w:szCs w:val="28"/>
        </w:rPr>
        <w:t>28/06/105-1634</w:t>
      </w:r>
      <w:r>
        <w:rPr>
          <w:spacing w:val="20"/>
          <w:sz w:val="28"/>
          <w:szCs w:val="28"/>
          <w:shd w:fill="auto" w:val="clear"/>
        </w:rPr>
        <w:t>/</w:t>
      </w:r>
      <w:r>
        <w:rPr>
          <w:spacing w:val="20"/>
          <w:sz w:val="28"/>
          <w:szCs w:val="28"/>
        </w:rPr>
        <w:t>2026</w:t>
      </w:r>
      <w:r>
        <w:rPr>
          <w:sz w:val="28"/>
          <w:szCs w:val="28"/>
        </w:rPr>
        <w:t xml:space="preserve"> о нарушении </w:t>
      </w:r>
    </w:p>
    <w:p>
      <w:pPr>
        <w:pStyle w:val="Normal"/>
        <w:spacing w:lineRule="exact" w:line="360" w:before="0" w:after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законодательства Российской Федерации </w:t>
      </w:r>
    </w:p>
    <w:p>
      <w:pPr>
        <w:pStyle w:val="Normal"/>
        <w:spacing w:lineRule="exact" w:line="360"/>
        <w:jc w:val="center"/>
        <w:rPr>
          <w:sz w:val="28"/>
          <w:szCs w:val="28"/>
        </w:rPr>
      </w:pPr>
      <w:r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vertAnchor="text" w:horzAnchor="margin" w:leftFromText="180" w:rightFromText="180" w:tblpX="-142" w:tblpY="103"/>
        <w:tblW w:w="1063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5088"/>
        <w:gridCol w:w="5544"/>
      </w:tblGrid>
      <w:tr>
        <w:trPr>
          <w:trHeight w:val="80" w:hRule="atLeast"/>
        </w:trPr>
        <w:tc>
          <w:tcPr>
            <w:tcW w:w="5088" w:type="dxa"/>
            <w:tcBorders>
              <w:top w:val="nil"/>
              <w:start w:val="nil"/>
              <w:bottom w:val="nil"/>
              <w:end w:val="nil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exact" w:line="360" w:before="0" w:after="0"/>
              <w:ind w:start="34"/>
              <w:jc w:val="start"/>
              <w:rPr>
                <w:sz w:val="28"/>
                <w:szCs w:val="28"/>
                <w:shd w:fill="FFFF00" w:val="clear"/>
              </w:rPr>
            </w:pPr>
            <w:r>
              <w:rPr>
                <w:kern w:val="0"/>
                <w:sz w:val="28"/>
                <w:szCs w:val="28"/>
                <w:lang w:val="ru-RU" w:bidi="ar-SA"/>
              </w:rPr>
              <w:t>08.05.2026</w:t>
            </w:r>
          </w:p>
          <w:p>
            <w:pPr>
              <w:pStyle w:val="Normal"/>
              <w:widowControl/>
              <w:suppressAutoHyphens w:val="true"/>
              <w:spacing w:lineRule="exact" w:line="360" w:before="0" w:after="0"/>
              <w:ind w:start="34"/>
              <w:jc w:val="star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544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exact" w:line="360" w:before="0" w:after="0"/>
              <w:ind w:end="176"/>
              <w:jc w:val="end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ru-RU" w:bidi="ar-SA"/>
              </w:rPr>
              <w:t>Москва</w:t>
            </w:r>
          </w:p>
        </w:tc>
      </w:tr>
    </w:tbl>
    <w:p>
      <w:pPr>
        <w:pStyle w:val="Normal"/>
        <w:spacing w:lineRule="exact" w:line="360"/>
        <w:ind w:hanging="0" w:start="0"/>
        <w:jc w:val="both"/>
        <w:rPr/>
      </w:pPr>
      <w:r>
        <w:rPr/>
      </w:r>
      <w:bookmarkStart w:id="0" w:name="_Hlk147483203"/>
      <w:bookmarkStart w:id="1" w:name="_Hlk147483245"/>
      <w:bookmarkStart w:id="2" w:name="_Hlk147483203"/>
      <w:bookmarkStart w:id="3" w:name="_Hlk147483245"/>
      <w:bookmarkEnd w:id="2"/>
    </w:p>
    <w:p>
      <w:pPr>
        <w:pStyle w:val="Normal"/>
        <w:spacing w:lineRule="exact" w:line="360"/>
        <w:jc w:val="both"/>
        <w:rPr>
          <w:sz w:val="28"/>
          <w:szCs w:val="28"/>
        </w:rPr>
      </w:pPr>
      <w:r>
        <w:rPr>
          <w:sz w:val="28"/>
          <w:szCs w:val="28"/>
          <w:shd w:fill="auto" w:val="clear"/>
        </w:rPr>
        <w:tab/>
        <w:t xml:space="preserve">рассмотрев посредством системы видео-конференц-связи жалобу </w:t>
        <w:br/>
      </w:r>
      <w:r>
        <w:rPr>
          <w:rFonts w:eastAsia="Calibri"/>
          <w:sz w:val="28"/>
          <w:szCs w:val="28"/>
          <w:shd w:fill="auto" w:val="clear"/>
        </w:rPr>
        <w:t xml:space="preserve">ООО «ПРИОРИТЕТ» </w:t>
      </w:r>
      <w:r>
        <w:rPr>
          <w:sz w:val="28"/>
          <w:szCs w:val="28"/>
          <w:shd w:fill="auto" w:val="clear"/>
        </w:rPr>
        <w:t xml:space="preserve">(далее – Заявитель) на действия </w:t>
        <w:br/>
        <w:t>А</w:t>
      </w:r>
      <w:r>
        <w:rPr>
          <w:rFonts w:eastAsia="Calibri"/>
          <w:sz w:val="28"/>
          <w:szCs w:val="28"/>
          <w:shd w:fill="auto" w:val="clear"/>
        </w:rPr>
        <w:t xml:space="preserve">О «ЕЭТП» </w:t>
      </w:r>
      <w:r>
        <w:rPr>
          <w:sz w:val="28"/>
          <w:szCs w:val="28"/>
          <w:shd w:fill="auto" w:val="clear"/>
        </w:rPr>
        <w:t xml:space="preserve">(далее – Оператор электронной площадки) при проведении </w:t>
        <w:br/>
        <w:t xml:space="preserve">ГБУ «Жилищник района Аэропорт» (далее – Заказчик), </w:t>
        <w:br/>
        <w:t xml:space="preserve">ГКУ «Дирекция ЖКХИБ САО» (далее – Уполномоченный орган), комиссией </w:t>
        <w:br/>
        <w:t xml:space="preserve">по осуществлению закупок Уполномоченного органа (далее – Комиссия </w:t>
        <w:br/>
      </w:r>
      <w:r>
        <w:rPr>
          <w:sz w:val="28"/>
          <w:szCs w:val="28"/>
        </w:rPr>
        <w:t xml:space="preserve">по осуществлению закупок), Оператором </w:t>
      </w:r>
      <w:r>
        <w:rPr>
          <w:sz w:val="28"/>
          <w:szCs w:val="28"/>
          <w:shd w:fill="auto" w:val="clear"/>
        </w:rPr>
        <w:t>электронной площадки электронного аукциона на право заключения контракта на выполнение работ по ремонту квартиры по адресу: г. Москва, Часовая 17 кв 39 (</w:t>
      </w:r>
      <w:r>
        <w:rPr>
          <w:sz w:val="28"/>
          <w:szCs w:val="28"/>
        </w:rPr>
        <w:t xml:space="preserve">номер извещения в единой информационной системе в сфере закупок </w:t>
      </w:r>
      <w:hyperlink r:id="rId2">
        <w:r>
          <w:rPr>
            <w:rStyle w:val="Style7"/>
            <w:sz w:val="28"/>
            <w:szCs w:val="28"/>
          </w:rPr>
          <w:t>www.zakupki.gov.ru</w:t>
        </w:r>
      </w:hyperlink>
      <w:r>
        <w:rPr>
          <w:sz w:val="28"/>
          <w:szCs w:val="28"/>
        </w:rPr>
        <w:t xml:space="preserve"> (далее – ЕИС) – </w:t>
      </w:r>
      <w:r>
        <w:rPr>
          <w:sz w:val="28"/>
          <w:szCs w:val="28"/>
          <w:shd w:fill="auto" w:val="clear"/>
        </w:rPr>
        <w:t>0373200018826000261</w:t>
      </w:r>
      <w:hyperlink r:id="rId3" w:tgtFrame="_blank">
        <w:r>
          <w:rPr>
            <w:rStyle w:val="Style7"/>
            <w:sz w:val="28"/>
            <w:szCs w:val="28"/>
          </w:rPr>
          <w:t xml:space="preserve">) </w:t>
          <w:br/>
          <w:t xml:space="preserve">(далее – Аукцион, Извещение), и в результате осуществления внеплановой проверки в части действий Оператора электронной площадки в соответствии с пунктом 1 </w:t>
          <w:br/>
          <w:t>части 15 статьи 99 Федерального закона от 05.04.2013 № 44-ФЗ «О контрактной системе</w:t>
        </w:r>
      </w:hyperlink>
      <w:r>
        <w:rPr>
          <w:sz w:val="28"/>
          <w:szCs w:val="28"/>
        </w:rPr>
        <w:t xml:space="preserve"> </w:t>
      </w:r>
      <w:hyperlink r:id="rId4" w:tgtFrame="_blank">
        <w:r>
          <w:rPr>
            <w:rStyle w:val="Style7"/>
            <w:sz w:val="28"/>
            <w:szCs w:val="28"/>
          </w:rPr>
          <w:t xml:space="preserve">в сфере закупок товаров,работ, услуг для обеспечения государственных </w:t>
          <w:br/>
          <w:t xml:space="preserve">и муниципальных нужд» (далее – Закон </w:t>
        </w:r>
      </w:hyperlink>
      <w:hyperlink r:id="rId5" w:tgtFrame="_blank">
        <w:r>
          <w:rPr>
            <w:rStyle w:val="Style7"/>
            <w:sz w:val="28"/>
            <w:szCs w:val="28"/>
          </w:rPr>
          <w:t>о контрактной системе),</w:t>
        </w:r>
      </w:hyperlink>
      <w:bookmarkEnd w:id="3"/>
    </w:p>
    <w:p>
      <w:pPr>
        <w:pStyle w:val="Normal"/>
        <w:spacing w:lineRule="exact" w:line="360"/>
        <w:jc w:val="center"/>
        <w:rPr>
          <w:sz w:val="28"/>
          <w:szCs w:val="28"/>
          <w:highlight w:val="yellow"/>
          <w:u w:val="single"/>
        </w:rPr>
      </w:pPr>
      <w:r>
        <w:rPr>
          <w:sz w:val="28"/>
          <w:szCs w:val="28"/>
          <w:highlight w:val="yellow"/>
          <w:u w:val="single"/>
        </w:rPr>
      </w:r>
    </w:p>
    <w:p>
      <w:pPr>
        <w:pStyle w:val="Normal"/>
        <w:spacing w:lineRule="exact" w:line="360"/>
        <w:jc w:val="center"/>
        <w:rPr>
          <w:sz w:val="28"/>
          <w:szCs w:val="28"/>
        </w:rPr>
      </w:pPr>
      <w:r>
        <w:rPr>
          <w:sz w:val="28"/>
          <w:szCs w:val="28"/>
        </w:rPr>
        <w:t>УСТАНОВИЛА:</w:t>
      </w:r>
    </w:p>
    <w:p>
      <w:pPr>
        <w:pStyle w:val="Normal"/>
        <w:spacing w:lineRule="exact" w:line="360"/>
        <w:jc w:val="center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</w:p>
    <w:p>
      <w:pPr>
        <w:pStyle w:val="Normal"/>
        <w:widowControl w:val="false"/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Федеральную антимонопольную службу поступила жалоба Заявителя </w:t>
        <w:br/>
        <w:t>на действия Оператора электронной площадки при проведении Заказчиком, Уполномоченным органом, Комиссией по осуществлению закупок, Оператором электронной площадки Аукциона.</w:t>
      </w:r>
    </w:p>
    <w:p>
      <w:pPr>
        <w:pStyle w:val="Normal"/>
        <w:widowControl w:val="false"/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доводу жалобы Заявителя его права и законные интересы </w:t>
        <w:br/>
        <w:t>нарушены действи</w:t>
      </w:r>
      <w:r>
        <w:rPr>
          <w:sz w:val="28"/>
          <w:szCs w:val="28"/>
          <w:shd w:fill="auto" w:val="clear"/>
        </w:rPr>
        <w:t xml:space="preserve">ями Оператора электронной площадки, выразившееся </w:t>
        <w:br/>
        <w:t>в проведении процедуры подачи ценовых предложений до окончания срока подачи заявок.</w:t>
      </w:r>
    </w:p>
    <w:p>
      <w:pPr>
        <w:pStyle w:val="Normal"/>
        <w:widowControl w:val="false"/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fill="auto" w:val="clear"/>
        </w:rPr>
        <w:t xml:space="preserve">Оператор электронной площадки письменных объяснений не представлял, </w:t>
        <w:br/>
        <w:t>на заседание Комиссии не явился.</w:t>
      </w:r>
    </w:p>
    <w:p>
      <w:pPr>
        <w:pStyle w:val="Normal"/>
        <w:widowControl w:val="false"/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Извещением, протоколами, составленными при проведении Аукциона: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710" w:leader="none"/>
          <w:tab w:val="left" w:pos="993" w:leader="none"/>
        </w:tabs>
        <w:spacing w:lineRule="exact" w:line="360"/>
        <w:ind w:hanging="219" w:start="927"/>
        <w:jc w:val="both"/>
        <w:rPr>
          <w:sz w:val="28"/>
          <w:szCs w:val="28"/>
        </w:rPr>
      </w:pPr>
      <w:r>
        <w:rPr>
          <w:sz w:val="28"/>
          <w:szCs w:val="28"/>
        </w:rPr>
        <w:t>Извещение размещено в ЕИС – 21.</w:t>
      </w:r>
      <w:r>
        <w:rPr>
          <w:sz w:val="28"/>
          <w:szCs w:val="28"/>
          <w:lang w:val="en-US"/>
        </w:rPr>
        <w:t>04</w:t>
      </w:r>
      <w:r>
        <w:rPr>
          <w:sz w:val="28"/>
          <w:szCs w:val="28"/>
        </w:rPr>
        <w:t>.2026;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02" w:leader="none"/>
          <w:tab w:val="left" w:pos="993" w:leader="none"/>
        </w:tabs>
        <w:spacing w:lineRule="exact" w:line="360"/>
        <w:ind w:firstLine="709" w:start="0"/>
        <w:jc w:val="both"/>
        <w:rPr>
          <w:sz w:val="28"/>
          <w:szCs w:val="28"/>
        </w:rPr>
      </w:pPr>
      <w:r>
        <w:rPr>
          <w:sz w:val="28"/>
          <w:szCs w:val="28"/>
        </w:rPr>
        <w:t>способ определения поставщика (подрядчика, исполнителя) – электронный аукцион;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02" w:leader="none"/>
          <w:tab w:val="left" w:pos="993" w:leader="none"/>
        </w:tabs>
        <w:spacing w:lineRule="exact" w:line="360"/>
        <w:ind w:firstLine="709" w:start="0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контракта – 2 007 651,43 руб.;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02" w:leader="none"/>
          <w:tab w:val="left" w:pos="993" w:leader="none"/>
        </w:tabs>
        <w:spacing w:lineRule="exact" w:line="360"/>
        <w:ind w:firstLine="709" w:star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окончания срока подачи заявок на участие в Аукционе – </w:t>
        <w:br/>
        <w:t>30.04.2026;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02" w:leader="none"/>
          <w:tab w:val="left" w:pos="993" w:leader="none"/>
        </w:tabs>
        <w:spacing w:lineRule="exact" w:line="360"/>
        <w:ind w:firstLine="709" w:start="0"/>
        <w:jc w:val="both"/>
        <w:rPr>
          <w:sz w:val="28"/>
          <w:szCs w:val="28"/>
        </w:rPr>
      </w:pPr>
      <w:r>
        <w:rPr>
          <w:sz w:val="28"/>
          <w:szCs w:val="28"/>
        </w:rPr>
        <w:t>на участие в Аукционе подано 3 заявки от участников Аукциона;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02" w:leader="none"/>
          <w:tab w:val="left" w:pos="993" w:leader="none"/>
        </w:tabs>
        <w:spacing w:lineRule="exact" w:line="360"/>
        <w:ind w:firstLine="709" w:start="0"/>
        <w:jc w:val="both"/>
        <w:rPr>
          <w:rStyle w:val="cardmaininfocontent"/>
          <w:sz w:val="28"/>
          <w:szCs w:val="28"/>
        </w:rPr>
      </w:pPr>
      <w:r>
        <w:rPr>
          <w:sz w:val="28"/>
          <w:szCs w:val="28"/>
        </w:rPr>
        <w:t>дата подачи ценовых предложений – 29.</w:t>
      </w:r>
      <w:r>
        <w:rPr>
          <w:sz w:val="28"/>
          <w:szCs w:val="28"/>
          <w:lang w:val="en-US"/>
        </w:rPr>
        <w:t>04</w:t>
      </w:r>
      <w:r>
        <w:rPr>
          <w:rStyle w:val="cardmaininfocontent"/>
          <w:sz w:val="28"/>
          <w:szCs w:val="28"/>
        </w:rPr>
        <w:t>.2026;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02" w:leader="none"/>
          <w:tab w:val="left" w:pos="993" w:leader="none"/>
        </w:tabs>
        <w:spacing w:lineRule="exact" w:line="360"/>
        <w:ind w:firstLine="709" w:start="0"/>
        <w:jc w:val="both"/>
        <w:rPr>
          <w:rStyle w:val="cardmaininfocontent"/>
          <w:sz w:val="28"/>
          <w:szCs w:val="28"/>
        </w:rPr>
      </w:pPr>
      <w:r>
        <w:rPr>
          <w:rStyle w:val="cardmaininfocontent"/>
          <w:sz w:val="28"/>
          <w:szCs w:val="28"/>
        </w:rPr>
        <w:t xml:space="preserve">ценовые предложения подавали 3 участника </w:t>
      </w:r>
      <w:r>
        <w:rPr>
          <w:sz w:val="28"/>
          <w:szCs w:val="28"/>
        </w:rPr>
        <w:t>Аукциона</w:t>
      </w:r>
      <w:r>
        <w:rPr>
          <w:rStyle w:val="cardmaininfocontent"/>
          <w:sz w:val="28"/>
          <w:szCs w:val="28"/>
        </w:rPr>
        <w:t>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568" w:leader="none"/>
          <w:tab w:val="left" w:pos="710" w:leader="none"/>
          <w:tab w:val="left" w:pos="993" w:leader="none"/>
        </w:tabs>
        <w:spacing w:lineRule="exact" w:line="360"/>
        <w:ind w:firstLine="709" w:star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принято решение о признании </w:t>
        <w:br/>
        <w:t xml:space="preserve">3 заявок участников Аукциона соответствующими требованиям Извещения </w:t>
        <w:br/>
        <w:t>и Закона о контрактной системе;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568" w:leader="none"/>
          <w:tab w:val="left" w:pos="710" w:leader="none"/>
          <w:tab w:val="left" w:pos="993" w:leader="none"/>
        </w:tabs>
        <w:spacing w:lineRule="exact" w:line="360"/>
        <w:ind w:firstLine="709" w:star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подведения итогов определения поставщика (подрядчика, </w:t>
        <w:br/>
        <w:t>исполнителя) – 04.05.2026;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710" w:leader="none"/>
          <w:tab w:val="left" w:pos="1134" w:leader="none"/>
        </w:tabs>
        <w:spacing w:lineRule="exact" w:line="360"/>
        <w:ind w:firstLine="710" w:star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Аукциона признан участник с идентификационным номером заявки «3163103» с минимальным предложением о цене контракта </w:t>
        <w:br/>
        <w:t>в размере 1 877 154,08 руб.</w:t>
      </w:r>
    </w:p>
    <w:p>
      <w:pPr>
        <w:pStyle w:val="Normal"/>
        <w:widowControl w:val="false"/>
        <w:tabs>
          <w:tab w:val="clear" w:pos="708"/>
          <w:tab w:val="left" w:pos="710" w:leader="none"/>
          <w:tab w:val="left" w:pos="1134" w:leader="none"/>
        </w:tabs>
        <w:spacing w:lineRule="exact" w:line="360"/>
        <w:ind w:firstLine="710" w:star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23 части 1 статьи 42 Закона о контрактной системе при проведении электронного аукциона предусмотренная процедура подачи предложений о цене контракта либо о сумме цен единиц товара, работы, услуги начинается через два часа с момента окончания срока подачи заявок на участие </w:t>
        <w:br/>
        <w:t>в закупке.</w:t>
      </w:r>
    </w:p>
    <w:p>
      <w:pPr>
        <w:pStyle w:val="Normal"/>
        <w:tabs>
          <w:tab w:val="clear" w:pos="708"/>
          <w:tab w:val="left" w:pos="9781" w:leader="none"/>
        </w:tabs>
        <w:spacing w:lineRule="exact" w:line="360"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  <w:br/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>
      <w:pPr>
        <w:pStyle w:val="Normal"/>
        <w:tabs>
          <w:tab w:val="clear" w:pos="708"/>
          <w:tab w:val="left" w:pos="9781" w:leader="none"/>
        </w:tabs>
        <w:spacing w:lineRule="exact" w:line="360"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доводу жалобы Заявителя, его права и законные интересы </w:t>
        <w:br/>
        <w:t>нарушены действи</w:t>
      </w:r>
      <w:r>
        <w:rPr>
          <w:sz w:val="28"/>
          <w:szCs w:val="28"/>
          <w:shd w:fill="auto" w:val="clear"/>
        </w:rPr>
        <w:t>ями Оператора электронной площадки, проводившего процедуру подачи ценовых предложений до окончания срока подачи заявок.</w:t>
      </w:r>
    </w:p>
    <w:p>
      <w:pPr>
        <w:pStyle w:val="Normal"/>
        <w:tabs>
          <w:tab w:val="clear" w:pos="708"/>
          <w:tab w:val="left" w:pos="9781" w:leader="none"/>
        </w:tabs>
        <w:spacing w:lineRule="exact" w:line="360"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Комиссией установлено, что дата и время окончания срока подачи заявок – 30.04.2026 в 10:00 (МСК).</w:t>
      </w:r>
    </w:p>
    <w:p>
      <w:pPr>
        <w:pStyle w:val="Normal"/>
        <w:tabs>
          <w:tab w:val="clear" w:pos="708"/>
          <w:tab w:val="left" w:pos="9781" w:leader="none"/>
        </w:tabs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 Комиссией установлено, что при проведении Аукциона Оператор электронной площадки обеспечил процедуру подачи ценовых предложений 29.04.2026 в период с 12:00 (МСК) до 12:24 (МСК).</w:t>
      </w:r>
    </w:p>
    <w:p>
      <w:pPr>
        <w:pStyle w:val="Normal"/>
        <w:tabs>
          <w:tab w:val="clear" w:pos="708"/>
          <w:tab w:val="left" w:pos="9781" w:leader="none"/>
        </w:tabs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Оператор электронной площадки не обеспечил явку представителей </w:t>
        <w:br/>
        <w:t xml:space="preserve">на заседание Комиссии, а также не представил письменных пояснений, подтверждающих, что он действовал в соответствиями с положениями </w:t>
        <w:br/>
        <w:t>Закона о контрактной системе в период подачи ценовых предложений.</w:t>
      </w:r>
    </w:p>
    <w:p>
      <w:pPr>
        <w:pStyle w:val="Normal"/>
        <w:tabs>
          <w:tab w:val="clear" w:pos="708"/>
          <w:tab w:val="left" w:pos="9781" w:leader="none"/>
        </w:tabs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Комиссия приходит к выводу, что действия Оператора электронной площадки противоречат положениям пункта 23 части 1 статьи 42 Закона о контрактной системе, что нарушает требования части 13 статьи 24.1, и содержат признаки состава административного правонарушения, ответственность </w:t>
        <w:br/>
        <w:t>за совершение которого предусмотрена частью 2 статьи 7.30.6 Кодекса Российской Федерации об административных правонарушениях.</w:t>
      </w:r>
    </w:p>
    <w:p>
      <w:pPr>
        <w:pStyle w:val="Normal"/>
        <w:tabs>
          <w:tab w:val="clear" w:pos="708"/>
          <w:tab w:val="left" w:pos="9781" w:leader="none"/>
        </w:tabs>
        <w:spacing w:lineRule="exact" w:line="360"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изложенного и руководствуясь частью 1 статьи 2, пунктом 1 части 15,</w:t>
      </w:r>
      <w:r>
        <w:rPr/>
        <w:t xml:space="preserve"> </w:t>
      </w:r>
      <w:r>
        <w:rPr>
          <w:sz w:val="28"/>
          <w:szCs w:val="28"/>
        </w:rPr>
        <w:t>пунктом 2 части 22 статьи 99, частью 8 статьи 106 Закона о контрактной системе, Комиссия</w:t>
      </w:r>
    </w:p>
    <w:p>
      <w:pPr>
        <w:pStyle w:val="Normal"/>
        <w:numPr>
          <w:ilvl w:val="0"/>
          <w:numId w:val="0"/>
        </w:numPr>
        <w:spacing w:lineRule="exact" w:line="360"/>
        <w:ind w:hanging="0" w:start="0"/>
        <w:jc w:val="center"/>
        <w:rPr>
          <w:sz w:val="28"/>
          <w:szCs w:val="28"/>
        </w:rPr>
      </w:pPr>
      <w:r>
        <w:rPr>
          <w:sz w:val="28"/>
          <w:szCs w:val="28"/>
        </w:rPr>
        <w:br/>
        <w:t>РЕШИЛА:</w:t>
      </w:r>
    </w:p>
    <w:p>
      <w:pPr>
        <w:pStyle w:val="Normal"/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9498" w:leader="none"/>
        </w:tabs>
        <w:spacing w:lineRule="exact" w:line="360"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 Признать жалобу ООО «ПРИОРИТЕТ» обоснованной.</w:t>
      </w:r>
    </w:p>
    <w:p>
      <w:pPr>
        <w:pStyle w:val="Normal"/>
        <w:tabs>
          <w:tab w:val="clear" w:pos="708"/>
          <w:tab w:val="left" w:pos="9498" w:leader="none"/>
        </w:tabs>
        <w:spacing w:lineRule="exact" w:line="360"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Признать в действиях Оператора электронной площадки нарушение </w:t>
        <w:br/>
        <w:t>части 13 статьи 24.1 Закона о контрактной системе.</w:t>
      </w:r>
    </w:p>
    <w:p>
      <w:pPr>
        <w:pStyle w:val="Normal"/>
        <w:tabs>
          <w:tab w:val="clear" w:pos="708"/>
          <w:tab w:val="left" w:pos="9498" w:leader="none"/>
        </w:tabs>
        <w:spacing w:lineRule="exact" w:line="360"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 Выдать Заказчику, Уполномоченному органу, Комиссии по осуществлению закупок, Оператору электронной площадки предписание об устранении выявленного нарушения Закона о контрактной системе.</w:t>
      </w:r>
    </w:p>
    <w:p>
      <w:pPr>
        <w:pStyle w:val="Normal"/>
        <w:tabs>
          <w:tab w:val="clear" w:pos="708"/>
          <w:tab w:val="left" w:pos="9498" w:leader="none"/>
        </w:tabs>
        <w:spacing w:lineRule="exact" w:line="360"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 Передать материалы от 08.05.2026 по делу № 28/06/105-1634/2026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</w:p>
    <w:p>
      <w:pPr>
        <w:pStyle w:val="Normal"/>
        <w:tabs>
          <w:tab w:val="clear" w:pos="708"/>
          <w:tab w:val="left" w:pos="567" w:leader="none"/>
          <w:tab w:val="left" w:pos="709" w:leader="none"/>
          <w:tab w:val="left" w:pos="851" w:leader="none"/>
        </w:tabs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решение может быть обжаловано в судебном порядке в течение </w:t>
        <w:br/>
        <w:t>трех месяцев с даты его принятия.</w:t>
      </w:r>
    </w:p>
    <w:p>
      <w:pPr>
        <w:pStyle w:val="Normal"/>
        <w:tabs>
          <w:tab w:val="clear" w:pos="708"/>
          <w:tab w:val="left" w:pos="567" w:leader="none"/>
          <w:tab w:val="left" w:pos="709" w:leader="none"/>
          <w:tab w:val="left" w:pos="851" w:leader="none"/>
        </w:tabs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7" w:leader="none"/>
          <w:tab w:val="left" w:pos="709" w:leader="none"/>
          <w:tab w:val="left" w:pos="851" w:leader="none"/>
        </w:tabs>
        <w:spacing w:lineRule="exact" w:line="360"/>
        <w:ind w:firstLine="709"/>
        <w:jc w:val="both"/>
        <w:rPr>
          <w:sz w:val="28"/>
          <w:szCs w:val="28"/>
        </w:rPr>
      </w:pPr>
      <w:r>
        <w:rPr/>
      </w:r>
    </w:p>
    <w:sectPr>
      <w:headerReference w:type="even" r:id="rId6"/>
      <w:headerReference w:type="default" r:id="rId7"/>
      <w:headerReference w:type="first" r:id="rId8"/>
      <w:type w:val="nextPage"/>
      <w:pgSz w:w="11906" w:h="16838"/>
      <w:pgMar w:left="1134" w:right="567" w:gutter="0" w:header="284" w:top="1134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Liberation Serif">
    <w:altName w:val="Times New Roman"/>
    <w:charset w:val="01"/>
    <w:family w:val="roman"/>
    <w:pitch w:val="default"/>
  </w:font>
  <w:font w:name="Calibri Light">
    <w:charset w:val="01"/>
    <w:family w:val="roman"/>
    <w:pitch w:val="default"/>
  </w:font>
  <w:font w:name="Segoe UI">
    <w:charset w:val="01"/>
    <w:family w:val="swiss"/>
    <w:pitch w:val="default"/>
  </w:font>
  <w:font w:name="Liberation Sans">
    <w:altName w:val="Arial"/>
    <w:charset w:val="01"/>
    <w:family w:val="swiss"/>
    <w:pitch w:val="default"/>
  </w:font>
  <w:font w:name="PT Astra Serif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865417137"/>
    </w:sdtPr>
    <w:sdtContent>
      <w:p>
        <w:pPr>
          <w:pStyle w:val="Header"/>
          <w:jc w:val="center"/>
          <w:rPr/>
        </w:pPr>
        <w:r>
          <w:rPr/>
        </w:r>
      </w:p>
      <w:p>
        <w:pPr>
          <w:pStyle w:val="Head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</w:p>
    </w:sdtContent>
  </w:sdt>
  <w:p>
    <w:pPr>
      <w:pStyle w:val="Header"/>
      <w:tabs>
        <w:tab w:val="clear" w:pos="4677"/>
        <w:tab w:val="clear" w:pos="9355"/>
        <w:tab w:val="left" w:pos="1035" w:leader="none"/>
      </w:tabs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start"/>
      <w:pPr>
        <w:tabs>
          <w:tab w:val="num" w:pos="0"/>
        </w:tabs>
        <w:ind w:start="927" w:hanging="360"/>
      </w:pPr>
      <w:rPr>
        <w:sz w:val="28"/>
        <w:szCs w:val="28"/>
        <w:rFonts w:cs="Times New Roman"/>
        <w:color w:val="000000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2357" w:hanging="360"/>
      </w:pPr>
      <w:rPr>
        <w:rFonts w:cs="Times New Roman"/>
        <w:color w:val="000000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3077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3797" w:hanging="360"/>
      </w:pPr>
      <w:rPr>
        <w:rFonts w:cs="Times New Roman"/>
        <w:color w:val="000000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4517" w:hanging="360"/>
      </w:pPr>
      <w:rPr>
        <w:rFonts w:cs="Times New Roman"/>
        <w:color w:val="000000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5237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957" w:hanging="360"/>
      </w:pPr>
      <w:rPr>
        <w:rFonts w:cs="Times New Roman"/>
        <w:color w:val="000000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6677" w:hanging="360"/>
      </w:pPr>
      <w:rPr>
        <w:rFonts w:cs="Times New Roman"/>
        <w:color w:val="000000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7397" w:hanging="180"/>
      </w:pPr>
      <w:rPr>
        <w:rFonts w:cs="Times New Roman"/>
        <w:color w:val="000000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00c1a"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Style18"/>
    <w:next w:val="BodyText"/>
    <w:qFormat/>
    <w:pPr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d91ddb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laceholderText">
    <w:name w:val="Placeholder Text"/>
    <w:basedOn w:val="DefaultParagraphFont"/>
    <w:uiPriority w:val="99"/>
    <w:semiHidden/>
    <w:qFormat/>
    <w:rsid w:val="00220f95"/>
    <w:rPr>
      <w:color w:val="808080"/>
    </w:rPr>
  </w:style>
  <w:style w:type="character" w:styleId="Hyperlink">
    <w:name w:val="Hyperlink"/>
    <w:basedOn w:val="DefaultParagraphFont"/>
    <w:unhideWhenUsed/>
    <w:rsid w:val="00220f95"/>
    <w:rPr>
      <w:color w:val="0000FF"/>
      <w:u w:val="single"/>
    </w:rPr>
  </w:style>
  <w:style w:type="character" w:styleId="Style12" w:customStyle="1">
    <w:name w:val="Верхний колонтитул Знак"/>
    <w:basedOn w:val="DefaultParagraphFont"/>
    <w:uiPriority w:val="99"/>
    <w:qFormat/>
    <w:rsid w:val="00711c7d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Нижний колонтитул Знак"/>
    <w:basedOn w:val="DefaultParagraphFont"/>
    <w:uiPriority w:val="99"/>
    <w:qFormat/>
    <w:rsid w:val="00711c7d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4d3fef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4d3fef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4d3fef"/>
    <w:rPr>
      <w:rFonts w:ascii="Segoe UI" w:hAnsi="Segoe UI" w:eastAsia="Times New Roman" w:cs="Segoe UI"/>
      <w:sz w:val="18"/>
      <w:szCs w:val="18"/>
      <w:lang w:eastAsia="ru-RU"/>
    </w:rPr>
  </w:style>
  <w:style w:type="character" w:styleId="wbformattributevalue" w:customStyle="1">
    <w:name w:val="wbform_attributevalue"/>
    <w:basedOn w:val="DefaultParagraphFont"/>
    <w:qFormat/>
    <w:rsid w:val="004b5457"/>
    <w:rPr/>
  </w:style>
  <w:style w:type="character" w:styleId="sectiontitle" w:customStyle="1">
    <w:name w:val="section__title"/>
    <w:basedOn w:val="DefaultParagraphFont"/>
    <w:qFormat/>
    <w:rsid w:val="00462241"/>
    <w:rPr/>
  </w:style>
  <w:style w:type="character" w:styleId="sectioninfo" w:customStyle="1">
    <w:name w:val="section__info"/>
    <w:basedOn w:val="DefaultParagraphFont"/>
    <w:qFormat/>
    <w:rsid w:val="003163f1"/>
    <w:rPr/>
  </w:style>
  <w:style w:type="character" w:styleId="upper" w:customStyle="1">
    <w:name w:val="upper"/>
    <w:basedOn w:val="DefaultParagraphFont"/>
    <w:qFormat/>
    <w:rsid w:val="00d405c4"/>
    <w:rPr/>
  </w:style>
  <w:style w:type="character" w:styleId="cardmaininfocontent" w:customStyle="1">
    <w:name w:val="cardmaininfo__content"/>
    <w:basedOn w:val="DefaultParagraphFont"/>
    <w:qFormat/>
    <w:rsid w:val="002d0cf3"/>
    <w:rPr/>
  </w:style>
  <w:style w:type="character" w:styleId="lrzxr" w:customStyle="1">
    <w:name w:val="lrzxr"/>
    <w:basedOn w:val="DefaultParagraphFont"/>
    <w:qFormat/>
    <w:rsid w:val="00f42397"/>
    <w:rPr/>
  </w:style>
  <w:style w:type="character" w:styleId="cardmaininfopurchaselink" w:customStyle="1">
    <w:name w:val="cardmaininfo__purchaselink"/>
    <w:basedOn w:val="DefaultParagraphFont"/>
    <w:qFormat/>
    <w:rsid w:val="00ba0a28"/>
    <w:rPr/>
  </w:style>
  <w:style w:type="character" w:styleId="timezonename" w:customStyle="1">
    <w:name w:val="timezonename"/>
    <w:basedOn w:val="DefaultParagraphFont"/>
    <w:qFormat/>
    <w:rsid w:val="000e6832"/>
    <w:rPr/>
  </w:style>
  <w:style w:type="character" w:styleId="anyCharacter" w:customStyle="1">
    <w:name w:val="any Character"/>
    <w:basedOn w:val="DefaultParagraphFont"/>
    <w:qFormat/>
    <w:rsid w:val="000e6832"/>
    <w:rPr>
      <w:rFonts w:ascii="Times New Roman" w:hAnsi="Times New Roman" w:eastAsia="Times New Roman" w:cs="Times New Roman"/>
    </w:rPr>
  </w:style>
  <w:style w:type="character" w:styleId="collapsetitletext" w:customStyle="1">
    <w:name w:val="collapse__title_text"/>
    <w:basedOn w:val="DefaultParagraphFont"/>
    <w:qFormat/>
    <w:rsid w:val="0088742c"/>
    <w:rPr/>
  </w:style>
  <w:style w:type="character" w:styleId="Style16" w:customStyle="1">
    <w:name w:val="Абзац списка Знак"/>
    <w:link w:val="ListParagraph"/>
    <w:uiPriority w:val="99"/>
    <w:qFormat/>
    <w:locked/>
    <w:rsid w:val="00706ea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extended-textshort" w:customStyle="1">
    <w:name w:val="extended-text__short"/>
    <w:basedOn w:val="DefaultParagraphFont"/>
    <w:qFormat/>
    <w:rsid w:val="00ca48e0"/>
    <w:rPr/>
  </w:style>
  <w:style w:type="character" w:styleId="FollowedHyperlink">
    <w:name w:val="FollowedHyperlink"/>
    <w:basedOn w:val="DefaultParagraphFont"/>
    <w:uiPriority w:val="99"/>
    <w:semiHidden/>
    <w:unhideWhenUsed/>
    <w:rsid w:val="00063285"/>
    <w:rPr>
      <w:color w:themeColor="followedHyperlink" w:val="954F72"/>
      <w:u w:val="single"/>
    </w:rPr>
  </w:style>
  <w:style w:type="character" w:styleId="3" w:customStyle="1">
    <w:name w:val="Заголовок 3 Знак"/>
    <w:basedOn w:val="DefaultParagraphFont"/>
    <w:uiPriority w:val="9"/>
    <w:semiHidden/>
    <w:qFormat/>
    <w:rsid w:val="00d91ddb"/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  <w:sz w:val="24"/>
      <w:szCs w:val="24"/>
      <w:lang w:eastAsia="ru-RU"/>
    </w:rPr>
  </w:style>
  <w:style w:type="character" w:styleId="Style17">
    <w:name w:val="Символ нумерации"/>
    <w:qFormat/>
    <w:rPr/>
  </w:style>
  <w:style w:type="paragraph" w:styleId="Style18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yle19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FreeSans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Style20" w:customStyle="1">
    <w:name w:val="Колонтитул"/>
    <w:basedOn w:val="Normal"/>
    <w:qFormat/>
    <w:pPr/>
    <w:rPr/>
  </w:style>
  <w:style w:type="paragraph" w:styleId="user2">
    <w:name w:val="Колонтитулы (user)"/>
    <w:basedOn w:val="Normal"/>
    <w:qFormat/>
    <w:pPr/>
    <w:rPr/>
  </w:style>
  <w:style w:type="paragraph" w:styleId="Style21">
    <w:name w:val="Колонтитулы"/>
    <w:basedOn w:val="Normal"/>
    <w:qFormat/>
    <w:pPr/>
    <w:rPr/>
  </w:style>
  <w:style w:type="paragraph" w:styleId="Header">
    <w:name w:val="header"/>
    <w:basedOn w:val="Normal"/>
    <w:link w:val="Style12"/>
    <w:uiPriority w:val="99"/>
    <w:unhideWhenUsed/>
    <w:rsid w:val="00711c7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3"/>
    <w:uiPriority w:val="99"/>
    <w:unhideWhenUsed/>
    <w:rsid w:val="00711c7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uiPriority w:val="99"/>
    <w:semiHidden/>
    <w:unhideWhenUsed/>
    <w:qFormat/>
    <w:rsid w:val="00be00f8"/>
    <w:pPr>
      <w:spacing w:beforeAutospacing="1" w:after="119"/>
    </w:pPr>
    <w:rPr/>
  </w:style>
  <w:style w:type="paragraph" w:styleId="Style22" w:customStyle="1">
    <w:name w:val="Содержимое таблицы"/>
    <w:basedOn w:val="Normal"/>
    <w:qFormat/>
    <w:rsid w:val="004d3fef"/>
    <w:pPr>
      <w:widowControl w:val="false"/>
      <w:suppressLineNumbers/>
    </w:pPr>
    <w:rPr>
      <w:rFonts w:eastAsia="SimSun" w:cs="Mangal"/>
      <w:kern w:val="2"/>
      <w:lang w:eastAsia="hi-IN" w:bidi="hi-IN"/>
    </w:rPr>
  </w:style>
  <w:style w:type="paragraph" w:styleId="Standard" w:customStyle="1">
    <w:name w:val="Standard"/>
    <w:qFormat/>
    <w:rsid w:val="004d3fef"/>
    <w:pPr>
      <w:widowControl/>
      <w:suppressAutoHyphens w:val="true"/>
      <w:bidi w:val="0"/>
      <w:spacing w:before="0" w:after="0"/>
      <w:jc w:val="star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ru-RU" w:bidi="ar-SA"/>
    </w:rPr>
  </w:style>
  <w:style w:type="paragraph" w:styleId="CommentText">
    <w:name w:val="annotation text"/>
    <w:basedOn w:val="Normal"/>
    <w:link w:val="Style14"/>
    <w:uiPriority w:val="99"/>
    <w:semiHidden/>
    <w:unhideWhenUsed/>
    <w:qFormat/>
    <w:rsid w:val="004d3fef"/>
    <w:pPr/>
    <w:rPr>
      <w:sz w:val="20"/>
      <w:szCs w:val="20"/>
    </w:rPr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4d3fef"/>
    <w:pPr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c750d7"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ListParagraph">
    <w:name w:val="List Paragraph"/>
    <w:basedOn w:val="Normal"/>
    <w:link w:val="Style16"/>
    <w:uiPriority w:val="99"/>
    <w:qFormat/>
    <w:rsid w:val="00462241"/>
    <w:pPr>
      <w:spacing w:before="0" w:after="0"/>
      <w:ind w:start="720"/>
      <w:contextualSpacing/>
    </w:pPr>
    <w:rPr/>
  </w:style>
  <w:style w:type="paragraph" w:styleId="western" w:customStyle="1">
    <w:name w:val="western"/>
    <w:basedOn w:val="Normal"/>
    <w:qFormat/>
    <w:rsid w:val="00332dbc"/>
    <w:pPr>
      <w:spacing w:lineRule="auto" w:line="276" w:beforeAutospacing="1" w:after="142"/>
    </w:pPr>
    <w:rPr>
      <w:color w:val="000000"/>
    </w:rPr>
  </w:style>
  <w:style w:type="paragraph" w:styleId="c1e5e7e8edf2e5f0e2e0ebe01" w:customStyle="1">
    <w:name w:val="Бc1еe5зe7 иe8нedтf2еe5рf0вe2аe0лebаe01"/>
    <w:basedOn w:val="Normal"/>
    <w:uiPriority w:val="99"/>
    <w:qFormat/>
    <w:rsid w:val="00a55fbd"/>
    <w:pPr>
      <w:widowControl w:val="false"/>
      <w:suppressAutoHyphens w:val="false"/>
    </w:pPr>
    <w:rPr>
      <w:color w:val="000000"/>
    </w:rPr>
  </w:style>
  <w:style w:type="paragraph" w:styleId="user3">
    <w:name w:val="Содержимое врезки (user)"/>
    <w:basedOn w:val="Normal"/>
    <w:qFormat/>
    <w:pPr/>
    <w:rPr/>
  </w:style>
  <w:style w:type="paragraph" w:styleId="Style23">
    <w:name w:val="Содержимое врезки"/>
    <w:basedOn w:val="Normal"/>
    <w:qFormat/>
    <w:pPr/>
    <w:rPr/>
  </w:style>
  <w:style w:type="numbering" w:styleId="user4" w:default="1">
    <w:name w:val="Без списка (user)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9">
    <w:name w:val="Table Grid"/>
    <w:basedOn w:val="a3"/>
    <w:uiPriority w:val="39"/>
    <w:rsid w:val="00cb05f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">
    <w:name w:val="Сетка таблицы3"/>
    <w:basedOn w:val="a3"/>
    <w:uiPriority w:val="39"/>
    <w:rsid w:val="007c0ca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Сетка таблицы31"/>
    <w:basedOn w:val="a3"/>
    <w:uiPriority w:val="39"/>
    <w:rsid w:val="00b143b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0">
    <w:name w:val="Сетка таблицы1"/>
    <w:basedOn w:val="a3"/>
    <w:uiPriority w:val="39"/>
    <w:rsid w:val="002e4c9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">
    <w:name w:val="Сетка таблицы4"/>
    <w:basedOn w:val="a3"/>
    <w:uiPriority w:val="39"/>
    <w:rsid w:val="006f268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s://zakupki.gov.ru/epz/order/notice/ea20/view/common-info.html?regNumber=0373200127625000015" TargetMode="External"/><Relationship Id="rId4" Type="http://schemas.openxmlformats.org/officeDocument/2006/relationships/hyperlink" Target="https://zakupki.gov.ru/epz/order/notice/ea20/view/common-info.html?regNumber=0373200127625000015" TargetMode="External"/><Relationship Id="rId5" Type="http://schemas.openxmlformats.org/officeDocument/2006/relationships/hyperlink" Target="https://zakupki.gov.ru/epz/order/notice/ea20/view/common-info.html?regNumber=0373200127625000015" TargetMode="Externa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header" Target="head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D508B-D3A7-4BA4-9504-FCA722282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Application>LibreOffice/25.8.3.2$Linux_X86_64 LibreOffice_project/580$Build-2</Application>
  <AppVersion>15.0000</AppVersion>
  <Pages>3</Pages>
  <Words>693</Words>
  <Characters>4827</Characters>
  <CharactersWithSpaces>5519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2025-10-10T08:43:00Z</dcterms:created>
  <dc:creator>Михаил Валерьевич Трущин</dc:creator>
  <dc:description/>
  <dc:language>ru-RU</dc:language>
  <cp:lastModifiedBy/>
  <cp:lastPrinted>2026-05-14T17:55:02Z</cp:lastPrinted>
  <dcterms:modified xsi:type="dcterms:W3CDTF">2026-05-14T18:24:53Z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