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9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755"/>
        <w:gridCol w:w="5175"/>
      </w:tblGrid>
      <w:tr>
        <w:trPr>
          <w:trHeight w:val="4113" w:hRule="atLeast"/>
        </w:trPr>
        <w:tc>
          <w:tcPr>
            <w:tcW w:w="475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start="0"/>
              <w:jc w:val="both"/>
              <w:outlineLvl w:val="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7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hanging="0" w:start="0"/>
              <w:jc w:val="both"/>
              <w:rPr>
                <w:sz w:val="28"/>
                <w:szCs w:val="28"/>
              </w:rPr>
            </w:pPr>
            <w:r>
              <w:rPr>
                <w:rFonts w:eastAsia="Calibri" w:cs="" w:cstheme="minorBidi" w:eastAsiaTheme="minorHAnsi" w:ascii="Calibri" w:hAnsi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28/06/105-1633/2026 о нарушении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024" w:leader="none"/>
              </w:tabs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420"/>
        <w:ind w:firstLine="567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lineRule="exact" w:line="420" w:before="0" w:after="0"/>
        <w:ind w:hanging="0" w:start="0" w:end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на основании решения от 08.05.2026 по делу № 28/06/105-1633/2026, 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rFonts w:eastAsia="Calibri"/>
          <w:bCs/>
          <w:sz w:val="28"/>
          <w:szCs w:val="28"/>
        </w:rPr>
        <w:t xml:space="preserve">ООО </w:t>
      </w:r>
      <w:r>
        <w:rPr>
          <w:rFonts w:eastAsia="Calibri"/>
          <w:bCs/>
          <w:sz w:val="28"/>
          <w:szCs w:val="28"/>
          <w:shd w:fill="auto" w:val="clear"/>
        </w:rPr>
        <w:t xml:space="preserve">«Эксперт Групп» (далее – Заявитель) </w:t>
        <w:br/>
        <w:t xml:space="preserve">на действия АО «ЕЭТП» (далее – Оператор электронной площадки) при проведении ГБОУ города Москвы «Школа № 1290» (далее – Заказчик), комиссией </w:t>
        <w:br/>
        <w:t xml:space="preserve">по осуществлению закупок Заказчика (далее – Комиссия по осуществлению закупок), Оператором электронной площадки электронного аукциона на право заключения контракта на оказание услуг по уборке и содержанию прилегающей территории образовательных организаций, подведомственных Департаменту образования </w:t>
        <w:br/>
        <w:t xml:space="preserve">и науки города Москвы, в 2026-2027 годах (номер извещения в единой информационной системе в сфере закупок www.zakupki.gov.ru (далее – ЕИС) – 0373200524026000002) (далее – Аукцион, Извещение), и в результате осуществления внеплановой проверки в части действий Оператора электронной площадки </w:t>
        <w:br/>
        <w:t xml:space="preserve">в соответствии с пунктом 1 части 15 статьи 99 Федерального закона от 05.04.2013 </w:t>
        <w:br/>
        <w:t xml:space="preserve">№ 44-ФЗ «О контрактной системе в сфере закупок товаров,работ, услуг </w:t>
        <w:br/>
        <w:t xml:space="preserve">для обеспечения государственных и муниципальных нужд» </w:t>
        <w:br/>
        <w:t>(далее – Закон о контрактной системе),</w:t>
      </w:r>
    </w:p>
    <w:p>
      <w:pPr>
        <w:pStyle w:val="Normal"/>
        <w:spacing w:lineRule="exact" w:line="4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Комиссии по осуществлению закупок, Оператору электронной площадки отменить протоколы, составленные в ходе проведения Аукциона </w:t>
        <w:br/>
        <w:t>(далее – Протоколы),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 уведомить допущенных до участия</w:t>
        <w:br/>
        <w:t>в Аукционе участников, в том числе Заявителя, об отмене Протоколов, о дате</w:t>
        <w:br/>
        <w:t xml:space="preserve">и времени подачи ценовых предложений, а также о необходимости наличия </w:t>
        <w:br/>
        <w:t xml:space="preserve">на специальных счетах, открытых участниками закупок, денежных средств в размере обеспечения заявки на участие в Аукционе, о блокировании операций в отношении указанных средств в случае, если в их отношении блокирование прекращено, </w:t>
        <w:br/>
        <w:t>либо о необходимости наличия у участника закупок независимой гарантии, соответствующей требованиям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</w:t>
      </w:r>
      <w:r>
        <w:rPr/>
        <w:br/>
      </w:r>
      <w:r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«3039379»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08.05.2026 по делу № 28/06/105-1633/2026.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Комиссии по осуществлению закупок, Оператору электронной площадки в срок до 28.05.2026 исполнить настоящее предписание, представить </w:t>
        <w:br/>
        <w:t xml:space="preserve">в ФАС России подтверждение исполнения настоящего предписания по электронной почте </w:t>
      </w:r>
      <w:hyperlink r:id="rId2">
        <w:r>
          <w:rPr>
            <w:rStyle w:val="Hyperlink"/>
            <w:color w:val="000000"/>
            <w:sz w:val="28"/>
            <w:szCs w:val="28"/>
            <w:u w:val="none"/>
          </w:rPr>
          <w:t>@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fas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gov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ru</w:t>
        </w:r>
      </w:hyperlink>
      <w:r>
        <w:rPr>
          <w:color w:val="000000"/>
          <w:sz w:val="28"/>
          <w:szCs w:val="28"/>
          <w:u w:val="none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  <w:br/>
        <w:t>с частью 7 статьи 19.5 Кодекса Российской Федерации об административных правонарушениях.</w:t>
      </w:r>
    </w:p>
    <w:p>
      <w:pPr>
        <w:pStyle w:val="Normal"/>
        <w:spacing w:lineRule="exact" w:line="4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4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60"/>
        <w:rPr>
          <w:sz w:val="28"/>
          <w:szCs w:val="28"/>
        </w:rPr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425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454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7454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d36d2"/>
    <w:rPr>
      <w:rFonts w:ascii="Calibri" w:hAnsi="Calibri" w:eastAsia="Times New Roman" w:cs="Times New Roman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Style18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745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d36d2"/>
    <w:pPr/>
    <w:rPr>
      <w:rFonts w:ascii="Calibri" w:hAnsi="Calibri"/>
      <w:sz w:val="18"/>
      <w:szCs w:val="18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abeev@fas.gov.ru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1730-AB82-459E-A52E-300B817A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LibreOffice/25.8.3.2$Linux_X86_64 LibreOffice_project/580$Build-2</Application>
  <AppVersion>15.0000</AppVersion>
  <Pages>3</Pages>
  <Words>468</Words>
  <Characters>3251</Characters>
  <CharactersWithSpaces>3755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Абрамушкина Анна Петровна</dc:creator>
  <dc:description/>
  <dc:language>ru-RU</dc:language>
  <cp:lastModifiedBy/>
  <cp:lastPrinted>2026-05-14T17:26:16Z</cp:lastPrinted>
  <dcterms:modified xsi:type="dcterms:W3CDTF">2026-05-14T18:24:00Z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