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962" w:rsidRPr="00B85962" w:rsidRDefault="00B85962" w:rsidP="00B85962">
      <w:pPr>
        <w:spacing w:before="0"/>
        <w:ind w:left="4962" w:firstLine="0"/>
        <w:rPr>
          <w:color w:val="auto"/>
          <w:sz w:val="26"/>
          <w:szCs w:val="26"/>
        </w:rPr>
      </w:pPr>
      <w:r w:rsidRPr="00B85962">
        <w:rPr>
          <w:color w:val="auto"/>
          <w:sz w:val="26"/>
          <w:szCs w:val="26"/>
        </w:rPr>
        <w:t>Заказчик:</w:t>
      </w:r>
      <w:r w:rsidRPr="00B85962">
        <w:rPr>
          <w:color w:val="auto"/>
          <w:sz w:val="26"/>
          <w:szCs w:val="26"/>
        </w:rPr>
        <w:tab/>
      </w:r>
    </w:p>
    <w:p w:rsidR="00B85962" w:rsidRPr="00B85962" w:rsidRDefault="00B85962" w:rsidP="00B85962">
      <w:pPr>
        <w:spacing w:before="0"/>
        <w:ind w:left="4962" w:firstLine="0"/>
        <w:rPr>
          <w:bCs/>
          <w:color w:val="auto"/>
          <w:sz w:val="26"/>
          <w:szCs w:val="26"/>
        </w:rPr>
      </w:pPr>
      <w:r w:rsidRPr="00B85962">
        <w:rPr>
          <w:bCs/>
          <w:color w:val="auto"/>
          <w:sz w:val="26"/>
          <w:szCs w:val="26"/>
        </w:rPr>
        <w:t>Государственное бюджетное учреждение Московской области «</w:t>
      </w:r>
      <w:proofErr w:type="spellStart"/>
      <w:r w:rsidRPr="00B85962">
        <w:rPr>
          <w:bCs/>
          <w:color w:val="auto"/>
          <w:sz w:val="26"/>
          <w:szCs w:val="26"/>
        </w:rPr>
        <w:t>Мосавтодор</w:t>
      </w:r>
      <w:proofErr w:type="spellEnd"/>
      <w:r w:rsidRPr="00B85962">
        <w:rPr>
          <w:bCs/>
          <w:color w:val="auto"/>
          <w:sz w:val="26"/>
          <w:szCs w:val="26"/>
        </w:rPr>
        <w:t>»</w:t>
      </w:r>
    </w:p>
    <w:p w:rsidR="00B85962" w:rsidRPr="00B85962" w:rsidRDefault="00B85962" w:rsidP="00B85962">
      <w:pPr>
        <w:spacing w:before="0"/>
        <w:ind w:left="4962" w:firstLine="0"/>
        <w:rPr>
          <w:bCs/>
          <w:color w:val="auto"/>
          <w:sz w:val="26"/>
          <w:szCs w:val="26"/>
        </w:rPr>
      </w:pPr>
      <w:r w:rsidRPr="00B85962">
        <w:rPr>
          <w:bCs/>
          <w:color w:val="auto"/>
          <w:sz w:val="26"/>
          <w:szCs w:val="26"/>
        </w:rPr>
        <w:t>mosavtodor@mosreg.ru</w:t>
      </w:r>
    </w:p>
    <w:p w:rsidR="00B85962" w:rsidRPr="00B85962" w:rsidRDefault="00B85962" w:rsidP="00B85962">
      <w:pPr>
        <w:spacing w:before="0"/>
        <w:ind w:left="4962" w:firstLine="0"/>
        <w:rPr>
          <w:bCs/>
          <w:color w:val="auto"/>
          <w:sz w:val="26"/>
          <w:szCs w:val="26"/>
        </w:rPr>
      </w:pPr>
    </w:p>
    <w:p w:rsidR="00B85962" w:rsidRPr="00B85962" w:rsidRDefault="00B85962" w:rsidP="00B85962">
      <w:pPr>
        <w:spacing w:before="0"/>
        <w:ind w:left="4962" w:firstLine="0"/>
        <w:rPr>
          <w:bCs/>
          <w:color w:val="auto"/>
          <w:sz w:val="26"/>
          <w:szCs w:val="26"/>
        </w:rPr>
      </w:pPr>
      <w:r w:rsidRPr="00B85962">
        <w:rPr>
          <w:bCs/>
          <w:color w:val="auto"/>
          <w:sz w:val="26"/>
          <w:szCs w:val="26"/>
        </w:rPr>
        <w:t>Оператор электронной площадки:</w:t>
      </w:r>
    </w:p>
    <w:p w:rsidR="00B85962" w:rsidRPr="00B85962" w:rsidRDefault="00B85962" w:rsidP="00B85962">
      <w:pPr>
        <w:spacing w:before="0"/>
        <w:ind w:left="4962" w:firstLine="0"/>
        <w:rPr>
          <w:bCs/>
          <w:color w:val="auto"/>
          <w:sz w:val="26"/>
          <w:szCs w:val="26"/>
        </w:rPr>
      </w:pPr>
      <w:r w:rsidRPr="00B85962">
        <w:rPr>
          <w:bCs/>
          <w:color w:val="auto"/>
          <w:sz w:val="26"/>
          <w:szCs w:val="26"/>
        </w:rPr>
        <w:t>ООО «РТС-тендер»</w:t>
      </w:r>
    </w:p>
    <w:p w:rsidR="00B85962" w:rsidRPr="00B85962" w:rsidRDefault="00B85962" w:rsidP="00B85962">
      <w:pPr>
        <w:spacing w:before="0"/>
        <w:ind w:left="4962" w:firstLine="0"/>
        <w:rPr>
          <w:bCs/>
          <w:color w:val="auto"/>
          <w:sz w:val="26"/>
          <w:szCs w:val="26"/>
        </w:rPr>
      </w:pPr>
      <w:r w:rsidRPr="00B85962">
        <w:rPr>
          <w:bCs/>
          <w:color w:val="auto"/>
          <w:sz w:val="26"/>
          <w:szCs w:val="26"/>
        </w:rPr>
        <w:t>ko@rts-tender.ru</w:t>
      </w:r>
    </w:p>
    <w:p w:rsidR="00B85962" w:rsidRPr="00B85962" w:rsidRDefault="00B85962" w:rsidP="00B85962">
      <w:pPr>
        <w:spacing w:before="0"/>
        <w:ind w:left="4962" w:firstLine="0"/>
        <w:rPr>
          <w:color w:val="auto"/>
          <w:sz w:val="26"/>
          <w:szCs w:val="26"/>
        </w:rPr>
      </w:pPr>
    </w:p>
    <w:p w:rsidR="00B85962" w:rsidRPr="00B85962" w:rsidRDefault="00B85962" w:rsidP="00B85962">
      <w:pPr>
        <w:spacing w:before="0"/>
        <w:ind w:left="4962" w:firstLine="0"/>
        <w:rPr>
          <w:color w:val="auto"/>
          <w:sz w:val="26"/>
          <w:szCs w:val="26"/>
        </w:rPr>
      </w:pPr>
      <w:r w:rsidRPr="00B85962">
        <w:rPr>
          <w:color w:val="auto"/>
          <w:sz w:val="26"/>
          <w:szCs w:val="26"/>
        </w:rPr>
        <w:t>Заявитель:</w:t>
      </w:r>
    </w:p>
    <w:p w:rsidR="00B85962" w:rsidRPr="00B85962" w:rsidRDefault="00B85962" w:rsidP="00B85962">
      <w:pPr>
        <w:spacing w:before="0"/>
        <w:ind w:left="4962" w:firstLine="0"/>
        <w:rPr>
          <w:color w:val="auto"/>
          <w:sz w:val="26"/>
          <w:szCs w:val="26"/>
        </w:rPr>
      </w:pPr>
      <w:r w:rsidRPr="00B85962">
        <w:rPr>
          <w:color w:val="auto"/>
          <w:sz w:val="26"/>
          <w:szCs w:val="26"/>
        </w:rPr>
        <w:t>ООО «КЕЙСТОУН»</w:t>
      </w:r>
    </w:p>
    <w:p w:rsidR="00B85962" w:rsidRPr="00B85962" w:rsidRDefault="00B85962" w:rsidP="00B85962">
      <w:pPr>
        <w:spacing w:before="0"/>
        <w:ind w:left="4962" w:firstLine="0"/>
        <w:rPr>
          <w:color w:val="auto"/>
          <w:sz w:val="26"/>
          <w:szCs w:val="26"/>
        </w:rPr>
      </w:pPr>
      <w:r w:rsidRPr="00B85962">
        <w:rPr>
          <w:color w:val="auto"/>
          <w:sz w:val="26"/>
          <w:szCs w:val="26"/>
        </w:rPr>
        <w:t>keystoun.ooo@mail.ru</w:t>
      </w:r>
    </w:p>
    <w:p w:rsidR="008806A5" w:rsidRDefault="008806A5" w:rsidP="008806A5">
      <w:pPr>
        <w:spacing w:before="0"/>
        <w:ind w:left="4962" w:firstLine="0"/>
        <w:rPr>
          <w:color w:val="auto"/>
          <w:sz w:val="26"/>
          <w:szCs w:val="26"/>
        </w:rPr>
      </w:pPr>
    </w:p>
    <w:p w:rsidR="008806A5" w:rsidRPr="008806A5" w:rsidRDefault="008806A5" w:rsidP="008806A5">
      <w:pPr>
        <w:spacing w:before="0"/>
        <w:ind w:firstLine="0"/>
        <w:jc w:val="center"/>
        <w:rPr>
          <w:rFonts w:ascii="Times New Roman CYR" w:hAnsi="Times New Roman CYR" w:cs="Times New Roman CYR"/>
          <w:sz w:val="26"/>
          <w:szCs w:val="26"/>
        </w:rPr>
      </w:pPr>
    </w:p>
    <w:p w:rsidR="008806A5" w:rsidRDefault="008806A5" w:rsidP="008806A5">
      <w:pPr>
        <w:spacing w:before="0"/>
        <w:ind w:firstLine="0"/>
        <w:jc w:val="center"/>
        <w:rPr>
          <w:rFonts w:ascii="Times New Roman CYR" w:hAnsi="Times New Roman CYR" w:cs="Times New Roman CYR"/>
          <w:b/>
          <w:sz w:val="26"/>
          <w:szCs w:val="26"/>
        </w:rPr>
      </w:pPr>
    </w:p>
    <w:p w:rsidR="008806A5" w:rsidRPr="004A375F" w:rsidRDefault="008806A5" w:rsidP="008806A5">
      <w:pPr>
        <w:spacing w:before="0"/>
        <w:ind w:firstLine="0"/>
        <w:jc w:val="center"/>
        <w:rPr>
          <w:rFonts w:ascii="Times New Roman CYR" w:hAnsi="Times New Roman CYR" w:cs="Times New Roman CYR"/>
          <w:b/>
          <w:color w:val="auto"/>
          <w:sz w:val="26"/>
          <w:szCs w:val="26"/>
        </w:rPr>
      </w:pPr>
      <w:r w:rsidRPr="004A375F">
        <w:rPr>
          <w:rFonts w:ascii="Times New Roman CYR" w:hAnsi="Times New Roman CYR" w:cs="Times New Roman CYR"/>
          <w:b/>
          <w:sz w:val="26"/>
          <w:szCs w:val="26"/>
        </w:rPr>
        <w:t>РЕШЕНИЕ</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по дел</w:t>
      </w:r>
      <w:r>
        <w:rPr>
          <w:rFonts w:ascii="Times New Roman CYR" w:hAnsi="Times New Roman CYR" w:cs="Times New Roman CYR"/>
          <w:sz w:val="26"/>
          <w:szCs w:val="26"/>
        </w:rPr>
        <w:t xml:space="preserve">у </w:t>
      </w:r>
      <w:r w:rsidRPr="009E64C0">
        <w:rPr>
          <w:sz w:val="26"/>
          <w:szCs w:val="26"/>
        </w:rPr>
        <w:t>№ 050/06/105-</w:t>
      </w:r>
      <w:r w:rsidR="002339F0">
        <w:rPr>
          <w:sz w:val="26"/>
          <w:szCs w:val="26"/>
        </w:rPr>
        <w:t>13999</w:t>
      </w:r>
      <w:r w:rsidR="00B85962">
        <w:rPr>
          <w:sz w:val="26"/>
          <w:szCs w:val="26"/>
        </w:rPr>
        <w:t>/2026</w:t>
      </w:r>
      <w:r w:rsidRPr="004A375F">
        <w:rPr>
          <w:rFonts w:ascii="Times New Roman CYR" w:hAnsi="Times New Roman CYR" w:cs="Times New Roman CYR"/>
          <w:sz w:val="26"/>
          <w:szCs w:val="26"/>
        </w:rPr>
        <w:t xml:space="preserve"> о нарушении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 xml:space="preserve">законодательства Российской Федерации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о контрактной системе в сфере закупок</w:t>
      </w:r>
    </w:p>
    <w:p w:rsidR="008806A5" w:rsidRPr="004A375F" w:rsidRDefault="008806A5" w:rsidP="008806A5">
      <w:pPr>
        <w:spacing w:before="0"/>
        <w:ind w:firstLine="0"/>
        <w:jc w:val="center"/>
        <w:rPr>
          <w:rFonts w:ascii="Times New Roman CYR" w:hAnsi="Times New Roman CYR" w:cs="Times New Roman CYR"/>
          <w:color w:val="auto"/>
          <w:sz w:val="26"/>
          <w:szCs w:val="26"/>
        </w:rPr>
      </w:pPr>
    </w:p>
    <w:tbl>
      <w:tblPr>
        <w:tblW w:w="0" w:type="auto"/>
        <w:tblLayout w:type="fixed"/>
        <w:tblLook w:val="04A0" w:firstRow="1" w:lastRow="0" w:firstColumn="1" w:lastColumn="0" w:noHBand="0" w:noVBand="1"/>
      </w:tblPr>
      <w:tblGrid>
        <w:gridCol w:w="4842"/>
        <w:gridCol w:w="4622"/>
      </w:tblGrid>
      <w:tr w:rsidR="008806A5" w:rsidRPr="004A375F" w:rsidTr="007B516D">
        <w:tc>
          <w:tcPr>
            <w:tcW w:w="4842" w:type="dxa"/>
            <w:hideMark/>
          </w:tcPr>
          <w:p w:rsidR="008806A5" w:rsidRPr="004A375F" w:rsidRDefault="00B85962" w:rsidP="00B85962">
            <w:pPr>
              <w:spacing w:before="0"/>
              <w:ind w:firstLine="0"/>
              <w:rPr>
                <w:rFonts w:ascii="Times New Roman CYR" w:hAnsi="Times New Roman CYR" w:cs="Times New Roman CYR"/>
                <w:color w:val="auto"/>
                <w:sz w:val="26"/>
                <w:szCs w:val="26"/>
              </w:rPr>
            </w:pPr>
            <w:r>
              <w:rPr>
                <w:rFonts w:ascii="Times New Roman CYR" w:hAnsi="Times New Roman CYR" w:cs="Times New Roman CYR"/>
                <w:sz w:val="26"/>
                <w:szCs w:val="26"/>
              </w:rPr>
              <w:t>07.05.2026</w:t>
            </w:r>
          </w:p>
        </w:tc>
        <w:tc>
          <w:tcPr>
            <w:tcW w:w="4622" w:type="dxa"/>
            <w:hideMark/>
          </w:tcPr>
          <w:p w:rsidR="008806A5" w:rsidRPr="004A375F" w:rsidRDefault="008806A5" w:rsidP="007B516D">
            <w:pPr>
              <w:spacing w:before="0"/>
              <w:ind w:right="-72" w:firstLine="0"/>
              <w:jc w:val="right"/>
              <w:rPr>
                <w:rFonts w:ascii="Times New Roman CYR" w:hAnsi="Times New Roman CYR" w:cs="Times New Roman CYR"/>
                <w:color w:val="auto"/>
                <w:sz w:val="26"/>
                <w:szCs w:val="26"/>
              </w:rPr>
            </w:pPr>
            <w:r w:rsidRPr="004A375F">
              <w:rPr>
                <w:rFonts w:ascii="Times New Roman CYR" w:hAnsi="Times New Roman CYR" w:cs="Times New Roman CYR"/>
                <w:sz w:val="26"/>
                <w:szCs w:val="26"/>
              </w:rPr>
              <w:t>Москва</w:t>
            </w:r>
          </w:p>
        </w:tc>
      </w:tr>
    </w:tbl>
    <w:p w:rsidR="008806A5" w:rsidRPr="004A375F" w:rsidRDefault="008806A5" w:rsidP="008806A5">
      <w:pPr>
        <w:spacing w:before="0" w:line="276" w:lineRule="auto"/>
        <w:ind w:firstLine="696"/>
        <w:jc w:val="both"/>
        <w:rPr>
          <w:sz w:val="26"/>
          <w:szCs w:val="26"/>
        </w:rPr>
      </w:pPr>
    </w:p>
    <w:p w:rsidR="008806A5" w:rsidRPr="00B85962" w:rsidRDefault="008806A5" w:rsidP="00790A02">
      <w:pPr>
        <w:spacing w:before="0" w:line="269" w:lineRule="auto"/>
        <w:ind w:firstLine="709"/>
        <w:jc w:val="both"/>
        <w:rPr>
          <w:rFonts w:eastAsia="Calibri"/>
          <w:bCs/>
          <w:sz w:val="26"/>
          <w:szCs w:val="26"/>
        </w:rPr>
      </w:pPr>
      <w:r w:rsidRPr="004A375F">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w:t>
      </w:r>
      <w:r>
        <w:rPr>
          <w:rFonts w:eastAsia="Calibri"/>
          <w:sz w:val="26"/>
          <w:szCs w:val="26"/>
        </w:rPr>
        <w:t>Комиссия),</w:t>
      </w:r>
      <w:r w:rsidRPr="006D2DCF">
        <w:rPr>
          <w:sz w:val="26"/>
          <w:szCs w:val="26"/>
        </w:rPr>
        <w:t xml:space="preserve"> </w:t>
      </w:r>
    </w:p>
    <w:p w:rsidR="008806A5" w:rsidRPr="00B85962" w:rsidRDefault="008806A5" w:rsidP="00B85962">
      <w:pPr>
        <w:spacing w:before="0" w:line="276" w:lineRule="auto"/>
        <w:ind w:firstLine="696"/>
        <w:jc w:val="both"/>
        <w:rPr>
          <w:rFonts w:eastAsia="Calibri"/>
          <w:bCs/>
          <w:iCs/>
          <w:sz w:val="26"/>
          <w:szCs w:val="26"/>
        </w:rPr>
      </w:pPr>
      <w:r w:rsidRPr="004A375F">
        <w:rPr>
          <w:rFonts w:eastAsia="Calibri"/>
          <w:sz w:val="26"/>
          <w:szCs w:val="26"/>
        </w:rPr>
        <w:t xml:space="preserve">рассмотрев </w:t>
      </w:r>
      <w:r>
        <w:rPr>
          <w:rFonts w:eastAsia="Calibri"/>
          <w:sz w:val="26"/>
          <w:szCs w:val="26"/>
        </w:rPr>
        <w:t>жалобу</w:t>
      </w:r>
      <w:r w:rsidRPr="004A375F">
        <w:rPr>
          <w:rFonts w:eastAsia="Calibri"/>
          <w:sz w:val="26"/>
          <w:szCs w:val="26"/>
        </w:rPr>
        <w:t xml:space="preserve"> </w:t>
      </w:r>
      <w:r w:rsidR="002339F0" w:rsidRPr="007617DC">
        <w:rPr>
          <w:sz w:val="26"/>
          <w:szCs w:val="26"/>
        </w:rPr>
        <w:t>ООО «КЕЙСТОУН»</w:t>
      </w:r>
      <w:r w:rsidR="002339F0">
        <w:rPr>
          <w:sz w:val="26"/>
          <w:szCs w:val="26"/>
        </w:rPr>
        <w:t xml:space="preserve"> </w:t>
      </w:r>
      <w:r w:rsidR="002339F0" w:rsidRPr="00B5579D">
        <w:rPr>
          <w:sz w:val="26"/>
          <w:szCs w:val="26"/>
        </w:rPr>
        <w:t>(далее</w:t>
      </w:r>
      <w:r w:rsidR="002339F0">
        <w:rPr>
          <w:sz w:val="26"/>
          <w:szCs w:val="26"/>
        </w:rPr>
        <w:t xml:space="preserve"> </w:t>
      </w:r>
      <w:r w:rsidR="002339F0" w:rsidRPr="00B5579D">
        <w:rPr>
          <w:sz w:val="26"/>
          <w:szCs w:val="26"/>
        </w:rPr>
        <w:t xml:space="preserve">– </w:t>
      </w:r>
      <w:r w:rsidR="002339F0">
        <w:rPr>
          <w:sz w:val="26"/>
          <w:szCs w:val="26"/>
        </w:rPr>
        <w:br/>
      </w:r>
      <w:r w:rsidR="002339F0" w:rsidRPr="00B5579D">
        <w:rPr>
          <w:sz w:val="26"/>
          <w:szCs w:val="26"/>
        </w:rPr>
        <w:t>Заявитель) на действия (бездействие)</w:t>
      </w:r>
      <w:r w:rsidR="002339F0" w:rsidRPr="00B5579D">
        <w:t xml:space="preserve"> </w:t>
      </w:r>
      <w:r w:rsidR="002339F0" w:rsidRPr="007617DC">
        <w:rPr>
          <w:bCs/>
          <w:sz w:val="26"/>
          <w:szCs w:val="26"/>
        </w:rPr>
        <w:t>Государственно</w:t>
      </w:r>
      <w:r w:rsidR="002339F0">
        <w:rPr>
          <w:bCs/>
          <w:sz w:val="26"/>
          <w:szCs w:val="26"/>
        </w:rPr>
        <w:t>го</w:t>
      </w:r>
      <w:r w:rsidR="002339F0" w:rsidRPr="007617DC">
        <w:rPr>
          <w:bCs/>
          <w:sz w:val="26"/>
          <w:szCs w:val="26"/>
        </w:rPr>
        <w:t xml:space="preserve"> бюджетно</w:t>
      </w:r>
      <w:r w:rsidR="002339F0">
        <w:rPr>
          <w:bCs/>
          <w:sz w:val="26"/>
          <w:szCs w:val="26"/>
        </w:rPr>
        <w:t>го</w:t>
      </w:r>
      <w:r w:rsidR="002339F0" w:rsidRPr="007617DC">
        <w:rPr>
          <w:bCs/>
          <w:sz w:val="26"/>
          <w:szCs w:val="26"/>
        </w:rPr>
        <w:t xml:space="preserve"> учреждени</w:t>
      </w:r>
      <w:r w:rsidR="002339F0">
        <w:rPr>
          <w:bCs/>
          <w:sz w:val="26"/>
          <w:szCs w:val="26"/>
        </w:rPr>
        <w:t>я</w:t>
      </w:r>
      <w:r w:rsidR="002339F0" w:rsidRPr="007617DC">
        <w:rPr>
          <w:bCs/>
          <w:sz w:val="26"/>
          <w:szCs w:val="26"/>
        </w:rPr>
        <w:t xml:space="preserve"> Московской области «</w:t>
      </w:r>
      <w:proofErr w:type="spellStart"/>
      <w:r w:rsidR="002339F0" w:rsidRPr="007617DC">
        <w:rPr>
          <w:bCs/>
          <w:sz w:val="26"/>
          <w:szCs w:val="26"/>
        </w:rPr>
        <w:t>Мосавтодор</w:t>
      </w:r>
      <w:proofErr w:type="spellEnd"/>
      <w:r w:rsidR="002339F0" w:rsidRPr="007617DC">
        <w:rPr>
          <w:bCs/>
          <w:sz w:val="26"/>
          <w:szCs w:val="26"/>
        </w:rPr>
        <w:t>»</w:t>
      </w:r>
      <w:r w:rsidR="002339F0" w:rsidRPr="008A7412">
        <w:rPr>
          <w:bCs/>
          <w:sz w:val="26"/>
          <w:szCs w:val="26"/>
        </w:rPr>
        <w:t xml:space="preserve"> </w:t>
      </w:r>
      <w:r w:rsidR="002339F0" w:rsidRPr="00B5579D">
        <w:rPr>
          <w:sz w:val="26"/>
          <w:szCs w:val="26"/>
        </w:rPr>
        <w:t xml:space="preserve">(далее – </w:t>
      </w:r>
      <w:r w:rsidR="002339F0">
        <w:rPr>
          <w:sz w:val="26"/>
          <w:szCs w:val="26"/>
        </w:rPr>
        <w:t>Заказчик</w:t>
      </w:r>
      <w:r w:rsidR="002339F0" w:rsidRPr="00B5579D">
        <w:rPr>
          <w:sz w:val="26"/>
          <w:szCs w:val="26"/>
        </w:rPr>
        <w:t>)</w:t>
      </w:r>
      <w:r w:rsidR="002339F0">
        <w:rPr>
          <w:sz w:val="26"/>
          <w:szCs w:val="26"/>
        </w:rPr>
        <w:t xml:space="preserve"> </w:t>
      </w:r>
      <w:r w:rsidR="002339F0" w:rsidRPr="00B5579D">
        <w:rPr>
          <w:sz w:val="26"/>
          <w:szCs w:val="26"/>
        </w:rPr>
        <w:t xml:space="preserve">при определении поставщика </w:t>
      </w:r>
      <w:r w:rsidR="002339F0">
        <w:rPr>
          <w:sz w:val="26"/>
          <w:szCs w:val="26"/>
        </w:rPr>
        <w:t xml:space="preserve">(подрядчика, </w:t>
      </w:r>
      <w:r w:rsidR="002339F0" w:rsidRPr="00B5579D">
        <w:rPr>
          <w:sz w:val="26"/>
          <w:szCs w:val="26"/>
        </w:rPr>
        <w:t xml:space="preserve">исполнителя) путем проведения </w:t>
      </w:r>
      <w:r w:rsidR="002339F0" w:rsidRPr="007617DC">
        <w:rPr>
          <w:bCs/>
          <w:sz w:val="26"/>
          <w:szCs w:val="26"/>
        </w:rPr>
        <w:t>ООО «РТС-тендер»</w:t>
      </w:r>
      <w:r w:rsidR="002339F0" w:rsidRPr="00B5579D">
        <w:rPr>
          <w:rStyle w:val="1"/>
          <w:bCs/>
          <w:sz w:val="26"/>
          <w:szCs w:val="26"/>
        </w:rPr>
        <w:t xml:space="preserve"> </w:t>
      </w:r>
      <w:r w:rsidR="002339F0" w:rsidRPr="00B5579D">
        <w:rPr>
          <w:sz w:val="26"/>
          <w:szCs w:val="26"/>
        </w:rPr>
        <w:t xml:space="preserve">(далее – Оператор </w:t>
      </w:r>
      <w:r w:rsidR="002339F0">
        <w:rPr>
          <w:sz w:val="26"/>
          <w:szCs w:val="26"/>
        </w:rPr>
        <w:br/>
        <w:t xml:space="preserve">электронной </w:t>
      </w:r>
      <w:r w:rsidR="002339F0" w:rsidRPr="00B5579D">
        <w:rPr>
          <w:sz w:val="26"/>
          <w:szCs w:val="26"/>
        </w:rPr>
        <w:t xml:space="preserve">площадки) </w:t>
      </w:r>
      <w:r w:rsidR="002339F0">
        <w:rPr>
          <w:sz w:val="26"/>
          <w:szCs w:val="26"/>
        </w:rPr>
        <w:t>о</w:t>
      </w:r>
      <w:r w:rsidR="002339F0" w:rsidRPr="007617DC">
        <w:rPr>
          <w:sz w:val="26"/>
          <w:szCs w:val="26"/>
        </w:rPr>
        <w:t>ткрыт</w:t>
      </w:r>
      <w:r w:rsidR="002339F0">
        <w:rPr>
          <w:sz w:val="26"/>
          <w:szCs w:val="26"/>
        </w:rPr>
        <w:t>ого</w:t>
      </w:r>
      <w:r w:rsidR="002339F0" w:rsidRPr="007617DC">
        <w:rPr>
          <w:sz w:val="26"/>
          <w:szCs w:val="26"/>
        </w:rPr>
        <w:t xml:space="preserve"> конкурс</w:t>
      </w:r>
      <w:r w:rsidR="002339F0">
        <w:rPr>
          <w:sz w:val="26"/>
          <w:szCs w:val="26"/>
        </w:rPr>
        <w:t>а</w:t>
      </w:r>
      <w:r w:rsidR="002339F0" w:rsidRPr="007617DC">
        <w:rPr>
          <w:sz w:val="26"/>
          <w:szCs w:val="26"/>
        </w:rPr>
        <w:t xml:space="preserve"> в электронной форме</w:t>
      </w:r>
      <w:r w:rsidR="002339F0" w:rsidRPr="00B5579D">
        <w:rPr>
          <w:sz w:val="26"/>
          <w:szCs w:val="26"/>
        </w:rPr>
        <w:t xml:space="preserve"> </w:t>
      </w:r>
      <w:r w:rsidR="002339F0" w:rsidRPr="006A6FA0">
        <w:rPr>
          <w:sz w:val="26"/>
          <w:szCs w:val="26"/>
        </w:rPr>
        <w:t xml:space="preserve">на </w:t>
      </w:r>
      <w:r w:rsidR="002339F0">
        <w:rPr>
          <w:sz w:val="26"/>
          <w:szCs w:val="26"/>
        </w:rPr>
        <w:t>в</w:t>
      </w:r>
      <w:r w:rsidR="002339F0" w:rsidRPr="000F6854">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w:t>
      </w:r>
      <w:r w:rsidR="002339F0">
        <w:rPr>
          <w:sz w:val="26"/>
          <w:szCs w:val="26"/>
        </w:rPr>
        <w:br/>
      </w:r>
      <w:r w:rsidR="002339F0" w:rsidRPr="000F6854">
        <w:rPr>
          <w:sz w:val="26"/>
          <w:szCs w:val="26"/>
        </w:rPr>
        <w:t xml:space="preserve">по капитальному ремонту автомобильной дороги Сергиев Посад - санаторий имени Загорского км 0+000 - км 1+000 в Сергиево-Посадском городском округе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 </w:t>
      </w:r>
      <w:r w:rsidR="002339F0" w:rsidRPr="00B5579D">
        <w:rPr>
          <w:sz w:val="26"/>
          <w:szCs w:val="26"/>
        </w:rPr>
        <w:t xml:space="preserve">(извещение </w:t>
      </w:r>
      <w:r w:rsidR="002339F0">
        <w:rPr>
          <w:sz w:val="26"/>
          <w:szCs w:val="26"/>
        </w:rPr>
        <w:br/>
      </w:r>
      <w:r w:rsidR="002339F0" w:rsidRPr="00B5579D">
        <w:rPr>
          <w:sz w:val="26"/>
          <w:szCs w:val="26"/>
        </w:rPr>
        <w:t xml:space="preserve">№ </w:t>
      </w:r>
      <w:r w:rsidR="002339F0" w:rsidRPr="000F6854">
        <w:rPr>
          <w:sz w:val="26"/>
          <w:szCs w:val="26"/>
        </w:rPr>
        <w:t>0348200049726000039</w:t>
      </w:r>
      <w:r>
        <w:rPr>
          <w:color w:val="000000" w:themeColor="text1"/>
          <w:sz w:val="26"/>
          <w:szCs w:val="26"/>
        </w:rPr>
        <w:t xml:space="preserve"> </w:t>
      </w:r>
      <w:r w:rsidRPr="006D2DCF">
        <w:rPr>
          <w:rFonts w:eastAsia="Calibri"/>
          <w:bCs/>
          <w:sz w:val="26"/>
          <w:szCs w:val="26"/>
        </w:rPr>
        <w:t xml:space="preserve">на официальном сайте Единой информационной системы в сфере закупок – www.zakupki.gov.ru (далее – Официальный сайт)) (далее – </w:t>
      </w:r>
      <w:r>
        <w:rPr>
          <w:rFonts w:eastAsia="Calibri"/>
          <w:bCs/>
          <w:sz w:val="26"/>
          <w:szCs w:val="26"/>
        </w:rPr>
        <w:t>Конкурс</w:t>
      </w:r>
      <w:r w:rsidRPr="006D2DCF">
        <w:rPr>
          <w:rFonts w:eastAsia="Calibri"/>
          <w:bCs/>
          <w:sz w:val="26"/>
          <w:szCs w:val="26"/>
        </w:rPr>
        <w:t>)</w:t>
      </w:r>
      <w:r w:rsidRPr="004A375F">
        <w:rPr>
          <w:bCs/>
          <w:sz w:val="26"/>
          <w:szCs w:val="26"/>
        </w:rPr>
        <w:t xml:space="preserve"> </w:t>
      </w:r>
      <w:r w:rsidRPr="004A375F">
        <w:rPr>
          <w:rFonts w:eastAsia="Calibri"/>
          <w:sz w:val="26"/>
          <w:szCs w:val="26"/>
        </w:rPr>
        <w:t>и в результате осуществления внеплановой проверки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eastAsia="Calibri"/>
          <w:sz w:val="26"/>
          <w:szCs w:val="26"/>
        </w:rPr>
        <w:t xml:space="preserve"> </w:t>
      </w:r>
    </w:p>
    <w:p w:rsidR="008806A5" w:rsidRDefault="008806A5" w:rsidP="008806A5">
      <w:pPr>
        <w:spacing w:before="0"/>
        <w:ind w:firstLine="709"/>
        <w:jc w:val="center"/>
        <w:outlineLvl w:val="0"/>
        <w:rPr>
          <w:b/>
          <w:sz w:val="26"/>
          <w:szCs w:val="26"/>
        </w:rPr>
      </w:pPr>
    </w:p>
    <w:p w:rsidR="008806A5" w:rsidRPr="004A375F" w:rsidRDefault="008806A5" w:rsidP="008806A5">
      <w:pPr>
        <w:spacing w:before="0"/>
        <w:ind w:firstLine="709"/>
        <w:jc w:val="center"/>
        <w:outlineLvl w:val="0"/>
        <w:rPr>
          <w:sz w:val="26"/>
          <w:szCs w:val="26"/>
        </w:rPr>
      </w:pPr>
      <w:r w:rsidRPr="004A375F">
        <w:rPr>
          <w:b/>
          <w:sz w:val="26"/>
          <w:szCs w:val="26"/>
        </w:rPr>
        <w:t>УСТАНОВИЛА</w:t>
      </w:r>
      <w:r w:rsidRPr="004A375F">
        <w:rPr>
          <w:sz w:val="26"/>
          <w:szCs w:val="26"/>
        </w:rPr>
        <w:t>:</w:t>
      </w:r>
    </w:p>
    <w:p w:rsidR="008806A5" w:rsidRPr="004A375F" w:rsidRDefault="008806A5" w:rsidP="008806A5">
      <w:pPr>
        <w:spacing w:before="0"/>
        <w:ind w:firstLine="709"/>
        <w:jc w:val="center"/>
        <w:outlineLvl w:val="0"/>
        <w:rPr>
          <w:sz w:val="26"/>
          <w:szCs w:val="26"/>
        </w:rPr>
      </w:pPr>
    </w:p>
    <w:p w:rsidR="008806A5" w:rsidRPr="00170DD0" w:rsidRDefault="008806A5" w:rsidP="008806A5">
      <w:pPr>
        <w:widowControl/>
        <w:tabs>
          <w:tab w:val="left" w:pos="993"/>
        </w:tabs>
        <w:spacing w:before="0" w:line="276" w:lineRule="auto"/>
        <w:ind w:firstLine="709"/>
        <w:jc w:val="both"/>
        <w:rPr>
          <w:sz w:val="26"/>
          <w:szCs w:val="26"/>
        </w:rPr>
      </w:pPr>
      <w:r w:rsidRPr="000441DC">
        <w:rPr>
          <w:sz w:val="26"/>
          <w:szCs w:val="26"/>
        </w:rPr>
        <w:t>В Управление поступила жалоба З</w:t>
      </w:r>
      <w:r>
        <w:rPr>
          <w:sz w:val="26"/>
          <w:szCs w:val="26"/>
        </w:rPr>
        <w:t xml:space="preserve">аявителя на действия Заказчика </w:t>
      </w:r>
      <w:r w:rsidRPr="000441DC">
        <w:rPr>
          <w:sz w:val="26"/>
          <w:szCs w:val="26"/>
        </w:rPr>
        <w:t xml:space="preserve">при проведении Заказчиком, Оператором электронной площадки </w:t>
      </w:r>
      <w:r>
        <w:rPr>
          <w:sz w:val="26"/>
          <w:szCs w:val="26"/>
        </w:rPr>
        <w:t>Конкурса</w:t>
      </w:r>
      <w:r w:rsidRPr="000441DC">
        <w:rPr>
          <w:sz w:val="26"/>
          <w:szCs w:val="26"/>
        </w:rPr>
        <w:t>.</w:t>
      </w:r>
    </w:p>
    <w:p w:rsidR="008806A5" w:rsidRPr="000441DC" w:rsidRDefault="008806A5" w:rsidP="008806A5">
      <w:pPr>
        <w:tabs>
          <w:tab w:val="left" w:pos="1092"/>
        </w:tabs>
        <w:spacing w:before="0" w:line="276" w:lineRule="auto"/>
        <w:ind w:firstLine="709"/>
        <w:jc w:val="both"/>
        <w:rPr>
          <w:bCs/>
          <w:sz w:val="26"/>
          <w:szCs w:val="26"/>
        </w:rPr>
      </w:pPr>
      <w:r w:rsidRPr="00133817">
        <w:rPr>
          <w:bCs/>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извещений о проведении </w:t>
      </w:r>
      <w:r>
        <w:rPr>
          <w:bCs/>
          <w:sz w:val="26"/>
          <w:szCs w:val="26"/>
        </w:rPr>
        <w:t>Конкурса.</w:t>
      </w:r>
    </w:p>
    <w:p w:rsidR="008806A5" w:rsidRPr="00170DD0" w:rsidRDefault="008806A5" w:rsidP="008806A5">
      <w:pPr>
        <w:widowControl/>
        <w:tabs>
          <w:tab w:val="left" w:pos="993"/>
        </w:tabs>
        <w:spacing w:before="0" w:line="276" w:lineRule="auto"/>
        <w:ind w:firstLine="709"/>
        <w:jc w:val="both"/>
        <w:rPr>
          <w:rFonts w:eastAsia="Calibri"/>
          <w:color w:val="auto"/>
          <w:sz w:val="26"/>
          <w:szCs w:val="26"/>
          <w:lang w:eastAsia="en-US"/>
        </w:rPr>
      </w:pPr>
      <w:r w:rsidRPr="00170DD0">
        <w:rPr>
          <w:rFonts w:eastAsia="Calibri"/>
          <w:color w:val="auto"/>
          <w:sz w:val="26"/>
          <w:szCs w:val="26"/>
          <w:lang w:eastAsia="en-US"/>
        </w:rPr>
        <w:t>В соответствии с извещ</w:t>
      </w:r>
      <w:r>
        <w:rPr>
          <w:rFonts w:eastAsia="Calibri"/>
          <w:color w:val="auto"/>
          <w:sz w:val="26"/>
          <w:szCs w:val="26"/>
          <w:lang w:eastAsia="en-US"/>
        </w:rPr>
        <w:t>ением об осуществлении закупки</w:t>
      </w:r>
      <w:r w:rsidRPr="00170DD0">
        <w:rPr>
          <w:rFonts w:eastAsia="Calibri"/>
          <w:color w:val="auto"/>
          <w:sz w:val="26"/>
          <w:szCs w:val="26"/>
          <w:lang w:eastAsia="en-US"/>
        </w:rPr>
        <w:t>, протоколами, составленными при определении поставщика (подрядчика, исполнителя):</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1)</w:t>
      </w:r>
      <w:r w:rsidRPr="00170DD0">
        <w:rPr>
          <w:rFonts w:eastAsia="Calibri"/>
          <w:color w:val="auto"/>
          <w:sz w:val="26"/>
          <w:szCs w:val="26"/>
          <w:lang w:eastAsia="en-US"/>
        </w:rPr>
        <w:tab/>
        <w:t xml:space="preserve">извещение о проведении </w:t>
      </w:r>
      <w:r>
        <w:rPr>
          <w:sz w:val="26"/>
          <w:szCs w:val="26"/>
        </w:rPr>
        <w:t>Конкурса</w:t>
      </w:r>
      <w:r w:rsidRPr="00170DD0">
        <w:rPr>
          <w:rFonts w:eastAsia="Calibri"/>
          <w:color w:val="auto"/>
          <w:sz w:val="26"/>
          <w:szCs w:val="26"/>
          <w:lang w:eastAsia="en-US"/>
        </w:rPr>
        <w:t xml:space="preserve"> размещено на Официальном </w:t>
      </w:r>
      <w:r w:rsidRPr="00170DD0">
        <w:rPr>
          <w:rFonts w:eastAsia="Calibri"/>
          <w:color w:val="auto"/>
          <w:sz w:val="26"/>
          <w:szCs w:val="26"/>
          <w:lang w:eastAsia="en-US"/>
        </w:rPr>
        <w:br/>
        <w:t xml:space="preserve">сайте – </w:t>
      </w:r>
      <w:r w:rsidR="00B85962" w:rsidRPr="00B85962">
        <w:rPr>
          <w:rFonts w:eastAsia="Calibri"/>
          <w:color w:val="auto"/>
          <w:sz w:val="26"/>
          <w:szCs w:val="26"/>
          <w:lang w:eastAsia="en-US"/>
        </w:rPr>
        <w:t>04.03.2026</w:t>
      </w:r>
      <w:r w:rsidRPr="00170DD0">
        <w:rPr>
          <w:rFonts w:eastAsia="Calibri"/>
          <w:color w:val="auto"/>
          <w:sz w:val="26"/>
          <w:szCs w:val="26"/>
          <w:lang w:eastAsia="en-US"/>
        </w:rPr>
        <w:t>;</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2)</w:t>
      </w:r>
      <w:r w:rsidRPr="00170DD0">
        <w:rPr>
          <w:rFonts w:eastAsia="Calibri"/>
          <w:color w:val="auto"/>
          <w:sz w:val="26"/>
          <w:szCs w:val="26"/>
          <w:lang w:eastAsia="en-US"/>
        </w:rPr>
        <w:tab/>
        <w:t xml:space="preserve">начальная (максимальная) цена контракта – </w:t>
      </w:r>
      <w:r w:rsidR="00657BA8" w:rsidRPr="00657BA8">
        <w:rPr>
          <w:rFonts w:eastAsia="Calibri"/>
          <w:color w:val="auto"/>
          <w:sz w:val="26"/>
          <w:szCs w:val="26"/>
          <w:lang w:eastAsia="en-US"/>
        </w:rPr>
        <w:t>10 844 209,93</w:t>
      </w:r>
      <w:r>
        <w:rPr>
          <w:rFonts w:eastAsia="Calibri"/>
          <w:color w:val="auto"/>
          <w:sz w:val="26"/>
          <w:szCs w:val="26"/>
          <w:lang w:eastAsia="en-US"/>
        </w:rPr>
        <w:t xml:space="preserve"> </w:t>
      </w:r>
      <w:r w:rsidRPr="00170DD0">
        <w:rPr>
          <w:rFonts w:eastAsia="Calibri"/>
          <w:color w:val="auto"/>
          <w:sz w:val="26"/>
          <w:szCs w:val="26"/>
          <w:lang w:eastAsia="en-US"/>
        </w:rPr>
        <w:t>руб.;</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3)</w:t>
      </w:r>
      <w:r w:rsidRPr="00170DD0">
        <w:rPr>
          <w:rFonts w:eastAsia="Calibri"/>
          <w:color w:val="auto"/>
          <w:sz w:val="26"/>
          <w:szCs w:val="26"/>
          <w:lang w:eastAsia="en-US"/>
        </w:rPr>
        <w:tab/>
        <w:t xml:space="preserve">дата окончания подачи заявок </w:t>
      </w:r>
      <w:r>
        <w:rPr>
          <w:rFonts w:eastAsia="Calibri"/>
          <w:color w:val="auto"/>
          <w:sz w:val="26"/>
          <w:szCs w:val="26"/>
          <w:lang w:eastAsia="en-US"/>
        </w:rPr>
        <w:t xml:space="preserve">- </w:t>
      </w:r>
      <w:r w:rsidR="00B85962" w:rsidRPr="00B85962">
        <w:rPr>
          <w:rFonts w:eastAsia="Calibri"/>
          <w:color w:val="auto"/>
          <w:sz w:val="26"/>
          <w:szCs w:val="26"/>
          <w:lang w:eastAsia="en-US"/>
        </w:rPr>
        <w:t>19.05.2026</w:t>
      </w:r>
      <w:r w:rsidRPr="00170DD0">
        <w:rPr>
          <w:rFonts w:eastAsia="Calibri"/>
          <w:color w:val="auto"/>
          <w:sz w:val="26"/>
          <w:szCs w:val="26"/>
          <w:lang w:eastAsia="en-US"/>
        </w:rPr>
        <w:t>.</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доводам </w:t>
      </w:r>
      <w:r w:rsidR="0098779E">
        <w:rPr>
          <w:sz w:val="26"/>
          <w:szCs w:val="26"/>
        </w:rPr>
        <w:t xml:space="preserve">жалобы </w:t>
      </w:r>
      <w:r w:rsidRPr="00B85962">
        <w:rPr>
          <w:sz w:val="26"/>
          <w:szCs w:val="26"/>
        </w:rPr>
        <w:t xml:space="preserve">Заявителя, Заказчиком ненадлежащим образом установлены положения </w:t>
      </w:r>
      <w:r w:rsidR="00857C62">
        <w:rPr>
          <w:sz w:val="26"/>
          <w:szCs w:val="26"/>
        </w:rPr>
        <w:t>извещения о проведении Конкурса</w:t>
      </w:r>
      <w:r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85962" w:rsidRPr="00B85962" w:rsidRDefault="00B85962" w:rsidP="00B85962">
      <w:pPr>
        <w:spacing w:before="0" w:line="276" w:lineRule="auto"/>
        <w:ind w:firstLine="709"/>
        <w:jc w:val="both"/>
        <w:rPr>
          <w:sz w:val="26"/>
          <w:szCs w:val="26"/>
        </w:rPr>
      </w:pPr>
      <w:r w:rsidRPr="00B85962">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85962" w:rsidRDefault="00B85962" w:rsidP="00B85962">
      <w:pPr>
        <w:spacing w:before="0" w:line="276" w:lineRule="auto"/>
        <w:ind w:firstLine="709"/>
        <w:jc w:val="both"/>
        <w:rPr>
          <w:sz w:val="26"/>
          <w:szCs w:val="26"/>
        </w:rPr>
      </w:pPr>
      <w:r w:rsidRPr="00B85962">
        <w:rPr>
          <w:sz w:val="26"/>
          <w:szCs w:val="26"/>
        </w:rPr>
        <w:t>1)</w:t>
      </w:r>
      <w:r>
        <w:rPr>
          <w:sz w:val="26"/>
          <w:szCs w:val="26"/>
        </w:rPr>
        <w:t xml:space="preserve"> </w:t>
      </w:r>
      <w:r w:rsidRPr="00B85962">
        <w:rPr>
          <w:sz w:val="26"/>
          <w:szCs w:val="26"/>
        </w:rPr>
        <w:t xml:space="preserve">По мнению Заявителя, Заказчиком в извещении о проведении Конкурса </w:t>
      </w:r>
      <w:r w:rsidR="00857C62">
        <w:rPr>
          <w:sz w:val="26"/>
          <w:szCs w:val="26"/>
        </w:rPr>
        <w:t xml:space="preserve">ненадлежащим образом </w:t>
      </w:r>
      <w:r w:rsidR="0098779E">
        <w:rPr>
          <w:sz w:val="26"/>
          <w:szCs w:val="26"/>
        </w:rPr>
        <w:t xml:space="preserve">установлен порядок направления </w:t>
      </w:r>
      <w:r w:rsidR="0098779E" w:rsidRPr="00336DEC">
        <w:rPr>
          <w:sz w:val="26"/>
          <w:szCs w:val="26"/>
        </w:rPr>
        <w:t>результатов инженерных изысканий и (или) проектной документации на государственную экспертизу</w:t>
      </w:r>
      <w:r w:rsidRPr="00B85962">
        <w:rPr>
          <w:sz w:val="26"/>
          <w:szCs w:val="26"/>
        </w:rPr>
        <w:t xml:space="preserve">. </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части 1 статьи 49 Градостроительного кодекса Российской Федерации (далее - </w:t>
      </w:r>
      <w:proofErr w:type="spellStart"/>
      <w:r w:rsidRPr="00B85962">
        <w:rPr>
          <w:sz w:val="26"/>
          <w:szCs w:val="26"/>
        </w:rPr>
        <w:t>ГрК</w:t>
      </w:r>
      <w:proofErr w:type="spellEnd"/>
      <w:r w:rsidRPr="00B85962">
        <w:rPr>
          <w:sz w:val="26"/>
          <w:szCs w:val="26"/>
        </w:rPr>
        <w:t xml:space="preserve"> Российской Федерации) установлено, что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3.1 и 3.8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частями 1.1 - 1.3 статьи 48 настоящего Кодекса,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B85962" w:rsidRPr="00B85962" w:rsidRDefault="00B85962" w:rsidP="00B85962">
      <w:pPr>
        <w:spacing w:before="0" w:line="276" w:lineRule="auto"/>
        <w:ind w:firstLine="709"/>
        <w:jc w:val="both"/>
        <w:rPr>
          <w:sz w:val="26"/>
          <w:szCs w:val="26"/>
        </w:rPr>
      </w:pPr>
      <w:r w:rsidRPr="00B85962">
        <w:rPr>
          <w:sz w:val="26"/>
          <w:szCs w:val="26"/>
        </w:rPr>
        <w:t xml:space="preserve">В соответствии с часть 4 статьи 49 </w:t>
      </w:r>
      <w:proofErr w:type="spellStart"/>
      <w:r w:rsidRPr="00B85962">
        <w:rPr>
          <w:sz w:val="26"/>
          <w:szCs w:val="26"/>
        </w:rPr>
        <w:t>ГрК</w:t>
      </w:r>
      <w:proofErr w:type="spellEnd"/>
      <w:r w:rsidRPr="00B85962">
        <w:rPr>
          <w:sz w:val="26"/>
          <w:szCs w:val="26"/>
        </w:rPr>
        <w:t xml:space="preserve"> Российской Федерации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исполнительным органом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Государственной корп</w:t>
      </w:r>
      <w:r>
        <w:rPr>
          <w:sz w:val="26"/>
          <w:szCs w:val="26"/>
        </w:rPr>
        <w:t>орацией по атомной энергии «РБ».</w:t>
      </w:r>
    </w:p>
    <w:p w:rsidR="00B85962" w:rsidRDefault="00B85962" w:rsidP="00B85962">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2339F0">
        <w:rPr>
          <w:sz w:val="26"/>
          <w:szCs w:val="26"/>
        </w:rPr>
        <w:t>в</w:t>
      </w:r>
      <w:r w:rsidR="002339F0" w:rsidRPr="000F6854">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w:t>
      </w:r>
      <w:r w:rsidR="002339F0">
        <w:rPr>
          <w:sz w:val="26"/>
          <w:szCs w:val="26"/>
        </w:rPr>
        <w:br/>
      </w:r>
      <w:r w:rsidR="002339F0" w:rsidRPr="000F6854">
        <w:rPr>
          <w:sz w:val="26"/>
          <w:szCs w:val="26"/>
        </w:rPr>
        <w:t>по капитальному ремонту автомобильной дороги Сергиев Посад - санаторий имени Загорского км 0+000 - км 1+000 в Сергиево-Посадском городском округе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w:t>
      </w:r>
      <w:r>
        <w:rPr>
          <w:sz w:val="26"/>
          <w:szCs w:val="26"/>
        </w:rPr>
        <w:t>.</w:t>
      </w:r>
    </w:p>
    <w:p w:rsidR="00857C62" w:rsidRDefault="00857C62" w:rsidP="00B85962">
      <w:pPr>
        <w:spacing w:before="0" w:line="276" w:lineRule="auto"/>
        <w:jc w:val="both"/>
        <w:rPr>
          <w:sz w:val="26"/>
          <w:szCs w:val="26"/>
        </w:rPr>
      </w:pPr>
      <w:r>
        <w:rPr>
          <w:sz w:val="26"/>
          <w:szCs w:val="26"/>
        </w:rPr>
        <w:t>На заседании Комиссии установлено, что Заказчиком в разделе 1.2 «Иные обязательства» Приложения №2 к Контракту установлено следующее: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5284"/>
        <w:gridCol w:w="1181"/>
        <w:gridCol w:w="1119"/>
        <w:gridCol w:w="1050"/>
      </w:tblGrid>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7.</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заключения контракта;</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-65 раб. </w:t>
            </w:r>
            <w:proofErr w:type="spellStart"/>
            <w:r w:rsidRPr="00BC23C4">
              <w:rPr>
                <w:sz w:val="18"/>
                <w:szCs w:val="18"/>
              </w:rPr>
              <w:t>дн</w:t>
            </w:r>
            <w:proofErr w:type="spellEnd"/>
            <w:r w:rsidRPr="00BC23C4">
              <w:rPr>
                <w:sz w:val="18"/>
                <w:szCs w:val="18"/>
              </w:rPr>
              <w:t>. от план. даты исполнения обязательства-</w:t>
            </w:r>
            <w:proofErr w:type="spellStart"/>
            <w:proofErr w:type="gramStart"/>
            <w:r w:rsidRPr="00BC23C4">
              <w:rPr>
                <w:sz w:val="18"/>
                <w:szCs w:val="18"/>
              </w:rPr>
              <w:t>предшественника«</w:t>
            </w:r>
            <w:proofErr w:type="gramEnd"/>
            <w:r w:rsidRPr="00BC23C4">
              <w:rPr>
                <w:sz w:val="18"/>
                <w:szCs w:val="18"/>
              </w:rPr>
              <w:t>Разработка</w:t>
            </w:r>
            <w:proofErr w:type="spellEnd"/>
            <w:r w:rsidRPr="00BC23C4">
              <w:rPr>
                <w:sz w:val="18"/>
                <w:szCs w:val="18"/>
              </w:rPr>
              <w:t xml:space="preserve"> проектно-сметной документации (в соответствии с разделом 1 Контракта)»;</w:t>
            </w:r>
          </w:p>
        </w:tc>
      </w:tr>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8.</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на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5 раб.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r>
    </w:tbl>
    <w:p w:rsidR="00B85962" w:rsidRPr="00B85962" w:rsidRDefault="00857C62" w:rsidP="00B85962">
      <w:pPr>
        <w:spacing w:before="0" w:line="276" w:lineRule="auto"/>
        <w:jc w:val="both"/>
        <w:rPr>
          <w:sz w:val="26"/>
          <w:szCs w:val="26"/>
        </w:rPr>
      </w:pPr>
      <w:r>
        <w:rPr>
          <w:sz w:val="26"/>
          <w:szCs w:val="26"/>
        </w:rPr>
        <w:t xml:space="preserve">Кроме того, </w:t>
      </w:r>
      <w:r w:rsidR="00336DEC">
        <w:rPr>
          <w:sz w:val="26"/>
          <w:szCs w:val="26"/>
        </w:rPr>
        <w:t xml:space="preserve">Заказчиком в разделе 3.8 Проекта контракта установлен порядок направления </w:t>
      </w:r>
      <w:r w:rsidR="00336DEC" w:rsidRPr="00336DEC">
        <w:rPr>
          <w:sz w:val="26"/>
          <w:szCs w:val="26"/>
        </w:rPr>
        <w:t>результатов инженерных изысканий и (или) проектной документации на государственную экспертизу</w:t>
      </w:r>
      <w:r w:rsidR="00B85962">
        <w:rPr>
          <w:sz w:val="26"/>
          <w:szCs w:val="26"/>
        </w:rPr>
        <w:t>:</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3.8. Порядок направления результатов инженерных изысканий и (или) проектной документации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3.8.1. Срок проведения государственной экспертизы включается в срок выполнения работ по проектированию, указанный в Графике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3.8.2. Подрядчик обеспечивает наличие положительного заключения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3.8.3. В течение 10 (десяти) рабочих дней с даты заключения Контракта Заказчик предоставляет Подрядчику документы, подтверждающие полномочия Подрядчика действовать от имени Заказчика при обращении с заявлением о проведении государственной экспертизы, а также полномочия на заключение, изменение, исполнение, расторжение договора о проведении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3.8.4. В целях дальнейшего согласования Заказчиком направления результатов инженерных изысканий и (или) проектной документации на государственную экспертизу не позднее срока, установленного Графиком выполнения строительно-монтажных работ, Подрядчик передает Заказчику результаты инженерных изысканий и (или) проектную документацию по акту в свободной форме, подтверждающему передачу проектной документации и (или) результатов инженерных изысканий Заказчику.</w:t>
      </w:r>
    </w:p>
    <w:p w:rsidR="00336DEC" w:rsidRPr="00336DEC" w:rsidRDefault="00336DEC" w:rsidP="00336DEC">
      <w:pPr>
        <w:spacing w:before="0" w:line="276" w:lineRule="auto"/>
        <w:ind w:firstLine="709"/>
        <w:jc w:val="both"/>
        <w:rPr>
          <w:sz w:val="26"/>
          <w:szCs w:val="26"/>
        </w:rPr>
      </w:pPr>
      <w:r w:rsidRPr="00336DEC">
        <w:rPr>
          <w:sz w:val="26"/>
          <w:szCs w:val="26"/>
        </w:rPr>
        <w:t>3.8.5. Подрядчик в порядке и сроке согласно Графику выполнения строительно-монтажных работ направляет результаты инженерных изысканий и (или) проектную документацию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3.8.6. В случае получения отрицательного заключения государственной экспертизы Подрядчик устраняет за свой счет недостатки (дефекты), выявленные при проведении государственной экспертизы. После устранения недостатков (дефектов), выявленных при проведении государственной экспертизы, Подрядчик обеспечивает осуществление повторной государственной экспертизы за свой счет.</w:t>
      </w:r>
    </w:p>
    <w:p w:rsidR="00336DEC" w:rsidRPr="00336DEC" w:rsidRDefault="00336DEC" w:rsidP="00336DEC">
      <w:pPr>
        <w:spacing w:before="0" w:line="276" w:lineRule="auto"/>
        <w:ind w:firstLine="709"/>
        <w:jc w:val="both"/>
        <w:rPr>
          <w:sz w:val="26"/>
          <w:szCs w:val="26"/>
        </w:rPr>
      </w:pPr>
      <w:r w:rsidRPr="00336DEC">
        <w:rPr>
          <w:sz w:val="26"/>
          <w:szCs w:val="26"/>
        </w:rPr>
        <w:t>3.8.7. В случае получения положительного заключения государственной экспертизы работы по проектированию считаются выполненными, и Подрядчик действует в порядке, указанном в подпункте 4.1.2 пункта 4.1 Контракта, при условии получения письменного подтверждения Заказчиком финансового обеспечения работ по проектированию.</w:t>
      </w:r>
    </w:p>
    <w:p w:rsidR="00336DEC" w:rsidRPr="00336DEC" w:rsidRDefault="00336DEC" w:rsidP="00336DEC">
      <w:pPr>
        <w:spacing w:before="0" w:line="276" w:lineRule="auto"/>
        <w:ind w:firstLine="709"/>
        <w:jc w:val="both"/>
        <w:rPr>
          <w:sz w:val="26"/>
          <w:szCs w:val="26"/>
        </w:rPr>
      </w:pPr>
      <w:r w:rsidRPr="00336DEC">
        <w:rPr>
          <w:sz w:val="26"/>
          <w:szCs w:val="26"/>
        </w:rPr>
        <w:t>3.9. Подрядчик в порядке и сроки, предусмотренные приложением 3 Контракту «Перечень документов, которыми обмениваются стороны при исполнении контракта» (далее – приложение 3 к Контракту), направляет Заказчику ведомости объемов конструктивных решений (элементов) и комплексов (видов) работ (далее – ведомости), смету контракта, разработанные в соответствии приказом Минстроя России от 23.12.2019 № 841/</w:t>
      </w:r>
      <w:proofErr w:type="spellStart"/>
      <w:r w:rsidRPr="00336DEC">
        <w:rPr>
          <w:sz w:val="26"/>
          <w:szCs w:val="26"/>
        </w:rPr>
        <w:t>пр</w:t>
      </w:r>
      <w:proofErr w:type="spellEnd"/>
      <w:r w:rsidRPr="00336DEC">
        <w:rPr>
          <w:sz w:val="26"/>
          <w:szCs w:val="26"/>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w:t>
      </w:r>
      <w:proofErr w:type="spellStart"/>
      <w:r w:rsidRPr="00336DEC">
        <w:rPr>
          <w:sz w:val="26"/>
          <w:szCs w:val="26"/>
        </w:rPr>
        <w:t>пр</w:t>
      </w:r>
      <w:proofErr w:type="spellEnd"/>
      <w:r w:rsidRPr="00336DEC">
        <w:rPr>
          <w:sz w:val="26"/>
          <w:szCs w:val="26"/>
        </w:rPr>
        <w:t>, Методика составления сметы контракта соответственно).</w:t>
      </w:r>
    </w:p>
    <w:p w:rsidR="00336DEC" w:rsidRPr="00336DEC" w:rsidRDefault="00336DEC" w:rsidP="00336DEC">
      <w:pPr>
        <w:spacing w:before="0" w:line="276" w:lineRule="auto"/>
        <w:ind w:firstLine="709"/>
        <w:jc w:val="both"/>
        <w:rPr>
          <w:sz w:val="26"/>
          <w:szCs w:val="26"/>
        </w:rPr>
      </w:pPr>
      <w:r w:rsidRPr="00336DEC">
        <w:rPr>
          <w:sz w:val="26"/>
          <w:szCs w:val="26"/>
        </w:rPr>
        <w:t>Подрядчик составляет ведомость для каждого отдельного технологически законченного элемента (вида работ и затрат) в соответствии со структурой сводного сметного расчета (приложение 6 к Контракту) (по видам работ и затрат каждой главы, входящей в состав проектной документации). Ведомость предусматривает детализацию технологически законченного элемента (вида работ и затрат) по видам работ, определение объемов работ и единиц измерения видов работ («Комплекс», «1 м2 площади», «Км пути» и пр., указание в качестве единицы измерения видов работ «условная единица» не допускается). Детализация видов работ осуществляется таким образом, чтобы было возможно однозначно идентифицировать содержание и объем работ для удобства их приемки и оплаты в ходе выполнения работ по капитальному ремонту объекта в соответствии с Графиком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Подрядчик на основании каждой ведомости составляет смету контракта, предусматривающую указание как цены каждого вида работ всего, так и за принятую в ведомости единицу измерения. Смета контракта составляется по форме согласно приказу № 841/пр. При этом составление сметы контракта осуществляется в пределах Цены Контракта без использования предусмотренных проектной документацией в соответствии с градостроительным законодательством сметных нормативов, сведения о которых включены в федеральный реестр сметных нормативов, и сметных цен строительных ресурсов.</w:t>
      </w:r>
    </w:p>
    <w:p w:rsidR="00336DEC" w:rsidRPr="00336DEC" w:rsidRDefault="00336DEC" w:rsidP="00336DEC">
      <w:pPr>
        <w:spacing w:before="0" w:line="276" w:lineRule="auto"/>
        <w:ind w:firstLine="709"/>
        <w:jc w:val="both"/>
        <w:rPr>
          <w:sz w:val="26"/>
          <w:szCs w:val="26"/>
        </w:rPr>
      </w:pPr>
      <w:r w:rsidRPr="00336DEC">
        <w:rPr>
          <w:sz w:val="26"/>
          <w:szCs w:val="26"/>
        </w:rPr>
        <w:t>В целях дополнительной детализации конструктивных решений (элементов), комплексов (видов) работ с наименованием единицы измерения «Комплекс» из этого комплекса работ могут быть выделены отдельные виды работ и затрат (произведено разукрупнение), в случае если такое решение принято Заказчиком.</w:t>
      </w:r>
    </w:p>
    <w:p w:rsidR="00336DEC" w:rsidRPr="00336DEC" w:rsidRDefault="00336DEC" w:rsidP="00336DEC">
      <w:pPr>
        <w:spacing w:before="0" w:line="276" w:lineRule="auto"/>
        <w:ind w:firstLine="709"/>
        <w:jc w:val="both"/>
        <w:rPr>
          <w:sz w:val="26"/>
          <w:szCs w:val="26"/>
        </w:rPr>
      </w:pPr>
      <w:r w:rsidRPr="00336DEC">
        <w:rPr>
          <w:sz w:val="26"/>
          <w:szCs w:val="26"/>
        </w:rPr>
        <w:t>В случае, если в главе 9 сводного сметного расчета предусмотрены затраты, связанные с предоставлением независимой гарантии в качестве обеспечения исполнения контракта, то такие затраты выделяются в проекте сметы контракта отдельной строкой. Порядок компенсации затрат, связанных с предоставлением независимой гарантии в качестве обеспечения исполнения контракта, установлен приложением 11 к Контракту.</w:t>
      </w:r>
    </w:p>
    <w:p w:rsidR="00336DEC" w:rsidRPr="00336DEC" w:rsidRDefault="00336DEC" w:rsidP="00336DEC">
      <w:pPr>
        <w:spacing w:before="0" w:line="276" w:lineRule="auto"/>
        <w:ind w:firstLine="709"/>
        <w:jc w:val="both"/>
        <w:rPr>
          <w:sz w:val="26"/>
          <w:szCs w:val="26"/>
        </w:rPr>
      </w:pPr>
      <w:r w:rsidRPr="00336DEC">
        <w:rPr>
          <w:sz w:val="26"/>
          <w:szCs w:val="26"/>
        </w:rPr>
        <w:t>При группировке и разукрупнении работ и затрат внутри комплекса работ необходимым условием является установление законченности всего объема работ, подтверждающее качество и работоспособность законченных конструктивных решений (элементов), комплексов (видов) работ, включая необходимые испытания, установленные Проектом.</w:t>
      </w:r>
    </w:p>
    <w:p w:rsidR="00336DEC" w:rsidRPr="00336DEC" w:rsidRDefault="00336DEC" w:rsidP="00336DEC">
      <w:pPr>
        <w:spacing w:before="0" w:line="276" w:lineRule="auto"/>
        <w:ind w:firstLine="709"/>
        <w:jc w:val="both"/>
        <w:rPr>
          <w:sz w:val="26"/>
          <w:szCs w:val="26"/>
        </w:rPr>
      </w:pPr>
      <w:r w:rsidRPr="00336DEC">
        <w:rPr>
          <w:sz w:val="26"/>
          <w:szCs w:val="26"/>
        </w:rPr>
        <w:t>Подрядчик для каждого выделенного отдельно в смете контракта комплекса работ определяет начало и окончание срока выполнения, указанных в нем видов работ, и направляет Заказчику проект графика выполнения строительно-монтажных работ в порядке и сроки, установленные приложением 3 к Контракту. При этом общий срок начала и окончания выполнения работ по всем отдельным комплексам работ в смете контракта не должен превышать срок капитального ремонта объекта, указанный в Задании.</w:t>
      </w:r>
    </w:p>
    <w:p w:rsidR="00336DEC" w:rsidRPr="00336DEC" w:rsidRDefault="00336DEC" w:rsidP="00336DEC">
      <w:pPr>
        <w:spacing w:before="0" w:line="276" w:lineRule="auto"/>
        <w:ind w:firstLine="709"/>
        <w:jc w:val="both"/>
        <w:rPr>
          <w:sz w:val="26"/>
          <w:szCs w:val="26"/>
        </w:rPr>
      </w:pPr>
      <w:r w:rsidRPr="00336DEC">
        <w:rPr>
          <w:sz w:val="26"/>
          <w:szCs w:val="26"/>
        </w:rPr>
        <w:t>Не позднее срока, указанного в приложении 2 к Контракту, Заказчик с учетом сметы контракта и проекта графика выполнения строительно-монтажных работ, направленных Подрядчиком, вносит изменения в Смету контракта в соответствии с Методикой составления сметы контракта, в График выполнения строительно-монтажных работ и направляет Подрядчику проект дополнительного соглашения о внесении изменений в Контракт посредством использования Портала исполнения контрактов Единой автоматизированной системы управления закупками Московской области (далее – ПИК ЕАСУЗ).</w:t>
      </w:r>
    </w:p>
    <w:p w:rsidR="00336DEC" w:rsidRPr="00336DEC" w:rsidRDefault="00336DEC" w:rsidP="00336DEC">
      <w:pPr>
        <w:spacing w:before="0" w:line="276" w:lineRule="auto"/>
        <w:ind w:firstLine="709"/>
        <w:jc w:val="both"/>
        <w:rPr>
          <w:sz w:val="26"/>
          <w:szCs w:val="26"/>
        </w:rPr>
      </w:pPr>
      <w:r w:rsidRPr="00336DEC">
        <w:rPr>
          <w:sz w:val="26"/>
          <w:szCs w:val="26"/>
        </w:rPr>
        <w:t>Подрядчик обязан в течение 5 (пяти) рабочих дней со дня получения от Заказчика указанного в данном пункте Контракта проекта дополнительного соглашения о внесении изменений в Контракт рассмотреть и подписать его посредством ПИК ЕАСУЗ.</w:t>
      </w:r>
    </w:p>
    <w:p w:rsidR="00B85962" w:rsidRPr="00B85962" w:rsidRDefault="00336DEC" w:rsidP="00336DEC">
      <w:pPr>
        <w:spacing w:before="0" w:line="276" w:lineRule="auto"/>
        <w:ind w:firstLine="709"/>
        <w:jc w:val="both"/>
        <w:rPr>
          <w:sz w:val="26"/>
          <w:szCs w:val="26"/>
        </w:rPr>
      </w:pPr>
      <w:r w:rsidRPr="00336DEC">
        <w:rPr>
          <w:sz w:val="26"/>
          <w:szCs w:val="26"/>
        </w:rPr>
        <w:t>После подписания Заказчиком и Подрядчиком, указанного в настоящем пункте Контракта дополнительного соглашения, Подрядчик и Заказчик подписывают посредством ПИК ЕАСУЗ Акт о начале выполнения работ по капитальному ремонту на объекте с указанием в нем сведений о фактическом наличии на строительной площадке механизмов (техники), трудовых ресурсов, необходимых для выполнения работ по капитальному ремонту. Порядок и сроки подписания Акта о начале выполнения работ по капитальному ремонту на объекте установлены в приложении 3 к К</w:t>
      </w:r>
      <w:r>
        <w:rPr>
          <w:sz w:val="26"/>
          <w:szCs w:val="26"/>
        </w:rPr>
        <w:t>онтракту».</w:t>
      </w:r>
    </w:p>
    <w:p w:rsidR="00B85962" w:rsidRPr="00B85962" w:rsidRDefault="00857C62" w:rsidP="00B85962">
      <w:pPr>
        <w:spacing w:before="0" w:line="276" w:lineRule="auto"/>
        <w:ind w:firstLine="709"/>
        <w:jc w:val="both"/>
        <w:rPr>
          <w:sz w:val="26"/>
          <w:szCs w:val="26"/>
        </w:rPr>
      </w:pPr>
      <w:r>
        <w:rPr>
          <w:sz w:val="26"/>
          <w:szCs w:val="26"/>
        </w:rPr>
        <w:t>При этом, н</w:t>
      </w:r>
      <w:r w:rsidR="00B85962" w:rsidRPr="00B85962">
        <w:rPr>
          <w:sz w:val="26"/>
          <w:szCs w:val="26"/>
        </w:rPr>
        <w:t>а заседание Комиссии представитель Заказчика представил письменные пояснения, согласно которым:</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Касательно доводов жалобы Заявителя заказчик сообщает, что: для проведения проверки достоверности сметной стоимости Подрядчиком направляется пакет документов, включающий в себя Инженерные изыскания и Проектную документацию. Состав документации для предоставления на экспертизу является неотъемлемым друг от друга, в связи с тем, что проверка стоимости производится на основании проверки каждого этапа расчета в соответствии с частью 3.3 статьи 49 Градостроительного кодекса Российской Федерации" от 29.12.2004 N 190-ФЗ: проектная документация объектов капитального строительства, указанных в части 2 настоящей статьи, проектная документация, указанная в части 3 настоящей статьи, и результаты инженерных изысканий, выполненных для подготовки такой проектной документации:</w:t>
      </w:r>
    </w:p>
    <w:p w:rsidR="00336DEC" w:rsidRPr="00336DEC" w:rsidRDefault="00336DEC" w:rsidP="00336DEC">
      <w:pPr>
        <w:spacing w:before="0" w:line="276" w:lineRule="auto"/>
        <w:ind w:firstLine="709"/>
        <w:jc w:val="both"/>
        <w:rPr>
          <w:sz w:val="26"/>
          <w:szCs w:val="26"/>
        </w:rPr>
      </w:pPr>
      <w:r w:rsidRPr="00336DEC">
        <w:rPr>
          <w:sz w:val="26"/>
          <w:szCs w:val="26"/>
        </w:rPr>
        <w:t xml:space="preserve">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определения; </w:t>
      </w:r>
    </w:p>
    <w:p w:rsidR="00B85962" w:rsidRPr="00B85962" w:rsidRDefault="00336DEC" w:rsidP="00336DEC">
      <w:pPr>
        <w:spacing w:before="0" w:line="276" w:lineRule="auto"/>
        <w:ind w:firstLine="709"/>
        <w:jc w:val="both"/>
        <w:rPr>
          <w:sz w:val="26"/>
          <w:szCs w:val="26"/>
        </w:rPr>
      </w:pPr>
      <w:r w:rsidRPr="00336DEC">
        <w:rPr>
          <w:sz w:val="26"/>
          <w:szCs w:val="26"/>
        </w:rPr>
        <w:t>2) по собственной инициативе застройщика или технического заказчика могут быть направлены на государственную или негосударственную экспертизу, за исключением случаев, указа</w:t>
      </w:r>
      <w:r>
        <w:rPr>
          <w:sz w:val="26"/>
          <w:szCs w:val="26"/>
        </w:rPr>
        <w:t>нных в пункте 1 настоящей части»</w:t>
      </w:r>
      <w:r w:rsidR="00B85962"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в требования к получению положительного заключения государственной экспертизы подобным образом не противоречат требованиям Закона о контрактной системе.</w:t>
      </w:r>
    </w:p>
    <w:p w:rsidR="00B85962" w:rsidRDefault="00B85962" w:rsidP="00B85962">
      <w:pPr>
        <w:spacing w:before="0" w:line="276" w:lineRule="auto"/>
        <w:ind w:firstLine="709"/>
        <w:jc w:val="both"/>
        <w:rPr>
          <w:sz w:val="26"/>
          <w:szCs w:val="26"/>
        </w:rPr>
      </w:pPr>
      <w:r w:rsidRPr="00B85962">
        <w:rPr>
          <w:sz w:val="26"/>
          <w:szCs w:val="26"/>
        </w:rPr>
        <w:t xml:space="preserve">Следовательно, довод </w:t>
      </w:r>
      <w:r w:rsidR="00857C62">
        <w:rPr>
          <w:sz w:val="26"/>
          <w:szCs w:val="26"/>
        </w:rPr>
        <w:t>жалобы</w:t>
      </w:r>
      <w:r w:rsidRPr="00B85962">
        <w:rPr>
          <w:sz w:val="26"/>
          <w:szCs w:val="26"/>
        </w:rPr>
        <w:t xml:space="preserve"> Заявителя не нашел своего подтверждения.</w:t>
      </w:r>
    </w:p>
    <w:p w:rsidR="00857C62" w:rsidRDefault="00857C62" w:rsidP="00B85962">
      <w:pPr>
        <w:spacing w:before="0" w:line="276" w:lineRule="auto"/>
        <w:ind w:firstLine="709"/>
        <w:jc w:val="both"/>
        <w:rPr>
          <w:sz w:val="26"/>
          <w:szCs w:val="26"/>
        </w:rPr>
      </w:pPr>
      <w:r>
        <w:rPr>
          <w:sz w:val="26"/>
          <w:szCs w:val="26"/>
        </w:rPr>
        <w:t>2) По мнению Заявителя, Заказчиком ненадлежащим образом установлены положения Проекта контракта.</w:t>
      </w:r>
    </w:p>
    <w:p w:rsidR="00FA5DEE" w:rsidRDefault="00FA5DEE" w:rsidP="00FA5DEE">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2339F0">
        <w:rPr>
          <w:sz w:val="26"/>
          <w:szCs w:val="26"/>
        </w:rPr>
        <w:t>в</w:t>
      </w:r>
      <w:r w:rsidR="002339F0" w:rsidRPr="000F6854">
        <w:rPr>
          <w:sz w:val="26"/>
          <w:szCs w:val="26"/>
        </w:rPr>
        <w:t>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Сергиев Посад - санаторий имени Загорского км 0+000 - км 1+000 в Сергиево-Посадском городском округе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w:t>
      </w:r>
      <w:r>
        <w:rPr>
          <w:sz w:val="26"/>
          <w:szCs w:val="26"/>
        </w:rPr>
        <w:t>.</w:t>
      </w:r>
    </w:p>
    <w:p w:rsidR="00857C62" w:rsidRDefault="00FA5DEE" w:rsidP="00B85962">
      <w:pPr>
        <w:spacing w:before="0" w:line="276" w:lineRule="auto"/>
        <w:ind w:firstLine="709"/>
        <w:jc w:val="both"/>
        <w:rPr>
          <w:sz w:val="26"/>
          <w:szCs w:val="26"/>
        </w:rPr>
      </w:pPr>
      <w:r>
        <w:rPr>
          <w:sz w:val="26"/>
          <w:szCs w:val="26"/>
        </w:rPr>
        <w:t>Заказчиком в разделе 5.4 Проекта контракта установлен перечень обязанностей Подрядчика, в том числе следующий:</w:t>
      </w:r>
    </w:p>
    <w:p w:rsidR="00FA5DEE" w:rsidRDefault="00FA5DEE" w:rsidP="00B85962">
      <w:pPr>
        <w:spacing w:before="0" w:line="276" w:lineRule="auto"/>
        <w:ind w:firstLine="709"/>
        <w:jc w:val="both"/>
        <w:rPr>
          <w:sz w:val="26"/>
          <w:szCs w:val="26"/>
        </w:rPr>
      </w:pPr>
      <w:r>
        <w:rPr>
          <w:sz w:val="26"/>
          <w:szCs w:val="26"/>
        </w:rPr>
        <w:t>«</w:t>
      </w:r>
      <w:r w:rsidRPr="00FA5DEE">
        <w:rPr>
          <w:sz w:val="26"/>
          <w:szCs w:val="26"/>
        </w:rPr>
        <w:t>5.4.6. Получать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информацию о плате за такое подключение (технологическое при</w:t>
      </w:r>
      <w:r>
        <w:rPr>
          <w:sz w:val="26"/>
          <w:szCs w:val="26"/>
        </w:rPr>
        <w:t>соединение) (при необходимости)».</w:t>
      </w:r>
    </w:p>
    <w:p w:rsidR="00FA5DEE" w:rsidRDefault="00FA5DEE" w:rsidP="00B85962">
      <w:pPr>
        <w:spacing w:before="0" w:line="276" w:lineRule="auto"/>
        <w:ind w:firstLine="709"/>
        <w:jc w:val="both"/>
        <w:rPr>
          <w:sz w:val="26"/>
          <w:szCs w:val="26"/>
        </w:rPr>
      </w:pPr>
      <w:r>
        <w:rPr>
          <w:sz w:val="26"/>
          <w:szCs w:val="26"/>
        </w:rPr>
        <w:t>Вместе с тем, на заседании Комиссии установлено, что указанное требование к Подрядчику о технологическом присоединении ограничивает количество участников закупки и противоречит требованиям Закона о контрактной системе.</w:t>
      </w:r>
    </w:p>
    <w:p w:rsidR="00FA5DEE" w:rsidRDefault="00FA5DEE" w:rsidP="00B85962">
      <w:pPr>
        <w:spacing w:before="0" w:line="276" w:lineRule="auto"/>
        <w:ind w:firstLine="709"/>
        <w:jc w:val="both"/>
        <w:rPr>
          <w:rStyle w:val="docdata"/>
          <w:sz w:val="26"/>
          <w:szCs w:val="26"/>
        </w:rPr>
      </w:pPr>
      <w:r>
        <w:rPr>
          <w:rStyle w:val="docdata"/>
          <w:sz w:val="26"/>
          <w:szCs w:val="26"/>
        </w:rPr>
        <w:t>Кроме того, допущенные нарушения в Проекте контракта влияют на порядок исполнения обязательств по контракту, могут быть применены не в равной степени ко всем участникам закупки.</w:t>
      </w:r>
    </w:p>
    <w:p w:rsidR="00FA5DEE" w:rsidRDefault="00FA5DEE" w:rsidP="00B85962">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FA5DEE" w:rsidRDefault="00FA5DEE" w:rsidP="00FA5DEE">
      <w:pPr>
        <w:pStyle w:val="1693"/>
        <w:widowControl w:val="0"/>
        <w:spacing w:before="0" w:beforeAutospacing="0" w:after="0" w:afterAutospacing="0" w:line="273" w:lineRule="auto"/>
        <w:ind w:firstLine="709"/>
        <w:jc w:val="both"/>
      </w:pPr>
      <w:r>
        <w:rPr>
          <w:color w:val="000000"/>
          <w:sz w:val="26"/>
          <w:szCs w:val="26"/>
        </w:rPr>
        <w:t xml:space="preserve">На основании изложенного Комиссия приходит к выводу о том, что действия Заказчика нарушают </w:t>
      </w:r>
      <w:r w:rsidR="009847C4">
        <w:rPr>
          <w:color w:val="000000"/>
          <w:sz w:val="26"/>
          <w:szCs w:val="26"/>
        </w:rPr>
        <w:t>часть 1 статьи 34</w:t>
      </w:r>
      <w:r>
        <w:rPr>
          <w:color w:val="000000"/>
          <w:sz w:val="26"/>
          <w:szCs w:val="26"/>
        </w:rPr>
        <w:t xml:space="preserve">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560DF1" w:rsidRDefault="00FA5DEE" w:rsidP="00560DF1">
      <w:pPr>
        <w:spacing w:before="0" w:line="276" w:lineRule="auto"/>
        <w:ind w:firstLine="709"/>
        <w:jc w:val="both"/>
        <w:rPr>
          <w:sz w:val="26"/>
          <w:szCs w:val="26"/>
        </w:rPr>
      </w:pPr>
      <w:r>
        <w:rPr>
          <w:sz w:val="26"/>
          <w:szCs w:val="26"/>
        </w:rPr>
        <w:t>3</w:t>
      </w:r>
      <w:r w:rsidR="00560DF1" w:rsidRPr="00560DF1">
        <w:rPr>
          <w:sz w:val="26"/>
          <w:szCs w:val="26"/>
        </w:rPr>
        <w:t xml:space="preserve"> </w:t>
      </w:r>
      <w:r w:rsidR="00560DF1">
        <w:rPr>
          <w:sz w:val="26"/>
          <w:szCs w:val="26"/>
        </w:rPr>
        <w:t>По мнению Заявителя, Заказчиком ненадлежащим образом установлены гарантийные сроки на выполняемые Подрядчиком работы в Проекте контракта.</w:t>
      </w:r>
    </w:p>
    <w:p w:rsidR="00560DF1" w:rsidRPr="00560DF1" w:rsidRDefault="00560DF1" w:rsidP="00560DF1">
      <w:pPr>
        <w:spacing w:before="0" w:line="276" w:lineRule="auto"/>
        <w:ind w:firstLine="709"/>
        <w:jc w:val="both"/>
        <w:rPr>
          <w:rFonts w:eastAsiaTheme="minorHAnsi"/>
          <w:color w:val="auto"/>
          <w:sz w:val="26"/>
          <w:szCs w:val="26"/>
          <w:lang w:eastAsia="en-US"/>
        </w:rPr>
      </w:pPr>
      <w:r w:rsidRPr="00CD0BDF">
        <w:rPr>
          <w:rFonts w:eastAsiaTheme="minorHAnsi"/>
          <w:color w:val="auto"/>
          <w:sz w:val="26"/>
          <w:szCs w:val="26"/>
          <w:lang w:eastAsia="en-US"/>
        </w:rPr>
        <w:t>В соответствии с частью 1 статьи 34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560DF1" w:rsidRDefault="00560DF1" w:rsidP="00560DF1">
      <w:pPr>
        <w:spacing w:before="0" w:line="276" w:lineRule="auto"/>
        <w:ind w:firstLine="709"/>
        <w:jc w:val="both"/>
        <w:rPr>
          <w:sz w:val="26"/>
          <w:szCs w:val="26"/>
        </w:rPr>
      </w:pPr>
      <w:r>
        <w:rPr>
          <w:sz w:val="26"/>
          <w:szCs w:val="26"/>
        </w:rPr>
        <w:t>Заказчиком в разделе 6.12 Проекта контракта установлены следующие гарантийные сроки:</w:t>
      </w:r>
    </w:p>
    <w:p w:rsidR="00560DF1" w:rsidRPr="00560DF1" w:rsidRDefault="00560DF1" w:rsidP="00560DF1">
      <w:pPr>
        <w:spacing w:before="0" w:line="276" w:lineRule="auto"/>
        <w:ind w:firstLine="709"/>
        <w:jc w:val="both"/>
        <w:rPr>
          <w:sz w:val="26"/>
          <w:szCs w:val="26"/>
        </w:rPr>
      </w:pPr>
      <w:r>
        <w:rPr>
          <w:sz w:val="26"/>
          <w:szCs w:val="26"/>
        </w:rPr>
        <w:t>«</w:t>
      </w:r>
      <w:r w:rsidRPr="00560DF1">
        <w:rPr>
          <w:sz w:val="26"/>
          <w:szCs w:val="26"/>
        </w:rPr>
        <w:t>Гарантийный срок, принимаемый для земляного полотна автомобильной дороги и слоев основания дорожной одежды автомобильной дороги при капитальном ремонте, составляет 6 лет.</w:t>
      </w:r>
    </w:p>
    <w:p w:rsidR="00560DF1" w:rsidRPr="00560DF1" w:rsidRDefault="00560DF1" w:rsidP="00560DF1">
      <w:pPr>
        <w:spacing w:before="0" w:line="276" w:lineRule="auto"/>
        <w:ind w:firstLine="709"/>
        <w:jc w:val="both"/>
        <w:rPr>
          <w:sz w:val="26"/>
          <w:szCs w:val="26"/>
        </w:rPr>
      </w:pPr>
      <w:r w:rsidRPr="00560DF1">
        <w:rPr>
          <w:sz w:val="26"/>
          <w:szCs w:val="26"/>
        </w:rPr>
        <w:t>6.12.2. Гарантийный срок для обочин (ее частей) автомобильной дороги, укрепленной материалом по типу проезжей части, принимается равным гарантийному сроку покрытия верхнего слоя дорожной одежды. В иных случаях гарантийный срок для обочин (ее частей) автомобильной дороги не регламентируется.</w:t>
      </w:r>
    </w:p>
    <w:p w:rsidR="00560DF1" w:rsidRPr="00560DF1" w:rsidRDefault="00560DF1" w:rsidP="00560DF1">
      <w:pPr>
        <w:spacing w:before="0" w:line="276" w:lineRule="auto"/>
        <w:ind w:firstLine="709"/>
        <w:jc w:val="both"/>
        <w:rPr>
          <w:sz w:val="26"/>
          <w:szCs w:val="26"/>
        </w:rPr>
      </w:pPr>
      <w:r w:rsidRPr="00560DF1">
        <w:rPr>
          <w:sz w:val="26"/>
          <w:szCs w:val="26"/>
        </w:rPr>
        <w:t xml:space="preserve">6.12.3. Гарантийный срок для покрытия из </w:t>
      </w:r>
      <w:proofErr w:type="spellStart"/>
      <w:r w:rsidRPr="00560DF1">
        <w:rPr>
          <w:sz w:val="26"/>
          <w:szCs w:val="26"/>
        </w:rPr>
        <w:t>цементобетона</w:t>
      </w:r>
      <w:proofErr w:type="spellEnd"/>
      <w:r w:rsidRPr="00560DF1">
        <w:rPr>
          <w:sz w:val="26"/>
          <w:szCs w:val="26"/>
        </w:rPr>
        <w:t xml:space="preserve"> при капитальном ремонте дорожной одежды автомобильной дороги составляет 8 лет.</w:t>
      </w:r>
    </w:p>
    <w:p w:rsidR="00560DF1" w:rsidRPr="00560DF1" w:rsidRDefault="00560DF1" w:rsidP="00560DF1">
      <w:pPr>
        <w:spacing w:before="0" w:line="276" w:lineRule="auto"/>
        <w:ind w:firstLine="709"/>
        <w:jc w:val="both"/>
        <w:rPr>
          <w:sz w:val="26"/>
          <w:szCs w:val="26"/>
        </w:rPr>
      </w:pPr>
      <w:r w:rsidRPr="00560DF1">
        <w:rPr>
          <w:sz w:val="26"/>
          <w:szCs w:val="26"/>
        </w:rPr>
        <w:t>6.12.4. Гарантийный срок для нижнего слоя покрытия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6.12.5. Гарантийные сроки для верхнего слоя покрытия автомобильной дороги и слоев износа из асфальтобетона при капитальном ремонте дорожной одежды автомобильной дороги, устанавливаемые в зависимости от прогнозируемой интенсивности движения транспортного потока по полосе д</w:t>
      </w:r>
      <w:r w:rsidR="0098779E">
        <w:rPr>
          <w:sz w:val="26"/>
          <w:szCs w:val="26"/>
        </w:rPr>
        <w:t>вижения,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6.12.6. Гарантийные сроки для поверхностных обработок дорожного полотна, а также для защитных слоев и слоев износа из литых эмульсионно-минеральных смесей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Конструктивный элемент</w:t>
      </w:r>
      <w:r w:rsidR="0098779E">
        <w:rPr>
          <w:sz w:val="26"/>
          <w:szCs w:val="26"/>
        </w:rPr>
        <w:t xml:space="preserve"> - </w:t>
      </w:r>
      <w:r w:rsidRPr="00560DF1">
        <w:rPr>
          <w:sz w:val="26"/>
          <w:szCs w:val="26"/>
        </w:rPr>
        <w:t>Гарантийный срок, устанавливаемый в зависимости от прогнозируемой интенсивности движения транспортного потока по полос</w:t>
      </w:r>
      <w:r>
        <w:rPr>
          <w:sz w:val="26"/>
          <w:szCs w:val="26"/>
        </w:rPr>
        <w:t xml:space="preserve">е движения, автомобилей в сутки </w:t>
      </w:r>
      <w:r w:rsidRPr="00560DF1">
        <w:rPr>
          <w:sz w:val="26"/>
          <w:szCs w:val="26"/>
        </w:rPr>
        <w:t>менее 2</w:t>
      </w:r>
      <w:r w:rsidR="0098779E">
        <w:rPr>
          <w:sz w:val="26"/>
          <w:szCs w:val="26"/>
        </w:rPr>
        <w:t> </w:t>
      </w:r>
      <w:r w:rsidRPr="00560DF1">
        <w:rPr>
          <w:sz w:val="26"/>
          <w:szCs w:val="26"/>
        </w:rPr>
        <w:t>500</w:t>
      </w:r>
      <w:r w:rsidR="0098779E">
        <w:rPr>
          <w:sz w:val="26"/>
          <w:szCs w:val="26"/>
        </w:rPr>
        <w:t xml:space="preserve"> - </w:t>
      </w:r>
      <w:r w:rsidRPr="00560DF1">
        <w:rPr>
          <w:sz w:val="26"/>
          <w:szCs w:val="26"/>
        </w:rPr>
        <w:t>более 2 500</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однократным распределением щебня</w:t>
      </w:r>
      <w:r w:rsidR="0098779E">
        <w:rPr>
          <w:sz w:val="26"/>
          <w:szCs w:val="26"/>
        </w:rPr>
        <w:t xml:space="preserve"> - </w:t>
      </w:r>
      <w:r w:rsidRPr="00560DF1">
        <w:rPr>
          <w:sz w:val="26"/>
          <w:szCs w:val="26"/>
        </w:rPr>
        <w:t>1,5 года</w:t>
      </w:r>
      <w:r w:rsidR="0098779E">
        <w:rPr>
          <w:sz w:val="26"/>
          <w:szCs w:val="26"/>
        </w:rPr>
        <w:t xml:space="preserve">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двойной россыпью щебня</w:t>
      </w:r>
      <w:r w:rsidR="0098779E">
        <w:rPr>
          <w:sz w:val="26"/>
          <w:szCs w:val="26"/>
        </w:rPr>
        <w:t xml:space="preserve">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Двухслойная поверхност</w:t>
      </w:r>
      <w:r w:rsidR="0098779E">
        <w:rPr>
          <w:sz w:val="26"/>
          <w:szCs w:val="26"/>
        </w:rPr>
        <w:t xml:space="preserve">ная обработка дорожного полотна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Слои износа дорожн</w:t>
      </w:r>
      <w:r w:rsidR="0098779E">
        <w:rPr>
          <w:sz w:val="26"/>
          <w:szCs w:val="26"/>
        </w:rPr>
        <w:t xml:space="preserve">ого полотна и его защитные слои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6.12.7. Гарантийные сроки на дорожные знаки:</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без применения </w:t>
      </w:r>
      <w:proofErr w:type="spellStart"/>
      <w:r w:rsidRPr="00560DF1">
        <w:rPr>
          <w:sz w:val="26"/>
          <w:szCs w:val="26"/>
        </w:rPr>
        <w:t>световозвращающих</w:t>
      </w:r>
      <w:proofErr w:type="spellEnd"/>
      <w:r w:rsidRPr="00560DF1">
        <w:rPr>
          <w:sz w:val="26"/>
          <w:szCs w:val="26"/>
        </w:rPr>
        <w:t xml:space="preserve"> материалов –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II и III класса – 10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II и III классов – 10 лет.</w:t>
      </w:r>
    </w:p>
    <w:p w:rsidR="00560DF1" w:rsidRPr="00560DF1" w:rsidRDefault="00560DF1" w:rsidP="00560DF1">
      <w:pPr>
        <w:spacing w:before="0" w:line="276" w:lineRule="auto"/>
        <w:ind w:firstLine="709"/>
        <w:jc w:val="both"/>
        <w:rPr>
          <w:sz w:val="26"/>
          <w:szCs w:val="26"/>
        </w:rPr>
      </w:pPr>
      <w:r w:rsidRPr="00560DF1">
        <w:rPr>
          <w:sz w:val="26"/>
          <w:szCs w:val="26"/>
        </w:rPr>
        <w:t>6.12.8. Гарантийные сроки на дорожную разметку не должны быть менее функциональной долговечности разметки:</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1,5 мм и более, штучными формами и полимерными лентами, – 1 год;</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менее 1,5 мм, – 6 месяцев;</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красками (эмалями), – 3 месяца;</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временной горизонтальной разметки – до окончания событий, потребовавших ее нанесение.</w:t>
      </w:r>
    </w:p>
    <w:p w:rsidR="00560DF1" w:rsidRPr="00560DF1" w:rsidRDefault="00560DF1" w:rsidP="00560DF1">
      <w:pPr>
        <w:spacing w:before="0" w:line="276" w:lineRule="auto"/>
        <w:ind w:firstLine="709"/>
        <w:jc w:val="both"/>
        <w:rPr>
          <w:sz w:val="26"/>
          <w:szCs w:val="26"/>
        </w:rPr>
      </w:pPr>
      <w:r w:rsidRPr="00560DF1">
        <w:rPr>
          <w:sz w:val="26"/>
          <w:szCs w:val="26"/>
        </w:rPr>
        <w:t>6.12.9. Гарантийный срок на барьерное ограждение (металлическое, железобетонное)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6.12.10. Гарантийный срок на сигнальные столбики составляет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6.12.11. Гарантийные сроки на искусственные сооружения представлены в таблице: </w:t>
      </w:r>
    </w:p>
    <w:p w:rsidR="00560DF1" w:rsidRPr="00560DF1" w:rsidRDefault="00560DF1" w:rsidP="00560DF1">
      <w:pPr>
        <w:spacing w:before="0" w:line="276" w:lineRule="auto"/>
        <w:ind w:firstLine="709"/>
        <w:jc w:val="both"/>
        <w:rPr>
          <w:sz w:val="26"/>
          <w:szCs w:val="26"/>
        </w:rPr>
      </w:pPr>
      <w:r w:rsidRPr="00560DF1">
        <w:rPr>
          <w:sz w:val="26"/>
          <w:szCs w:val="26"/>
        </w:rPr>
        <w:t>Наименование искусственного дорожного сооружения</w:t>
      </w:r>
      <w:r w:rsidRPr="00560DF1">
        <w:rPr>
          <w:sz w:val="26"/>
          <w:szCs w:val="26"/>
        </w:rPr>
        <w:tab/>
        <w:t>Гарантийный срок на искусственное дорожное сооружение</w:t>
      </w:r>
    </w:p>
    <w:p w:rsidR="00560DF1" w:rsidRPr="00560DF1" w:rsidRDefault="00560DF1" w:rsidP="00560DF1">
      <w:pPr>
        <w:spacing w:before="0" w:line="276" w:lineRule="auto"/>
        <w:ind w:firstLine="709"/>
        <w:jc w:val="both"/>
        <w:rPr>
          <w:sz w:val="26"/>
          <w:szCs w:val="26"/>
        </w:rPr>
      </w:pPr>
      <w:r w:rsidRPr="00560DF1">
        <w:rPr>
          <w:sz w:val="26"/>
          <w:szCs w:val="26"/>
        </w:rPr>
        <w:t>Мосты, путепроводы, тоннели, эстакады</w:t>
      </w:r>
      <w:r w:rsidRPr="00560DF1">
        <w:rPr>
          <w:sz w:val="26"/>
          <w:szCs w:val="26"/>
        </w:rPr>
        <w:tab/>
        <w:t>8 лет</w:t>
      </w:r>
    </w:p>
    <w:p w:rsidR="00560DF1" w:rsidRPr="00560DF1" w:rsidRDefault="00560DF1" w:rsidP="00560DF1">
      <w:pPr>
        <w:spacing w:before="0" w:line="276" w:lineRule="auto"/>
        <w:ind w:firstLine="709"/>
        <w:jc w:val="both"/>
        <w:rPr>
          <w:sz w:val="26"/>
          <w:szCs w:val="26"/>
        </w:rPr>
      </w:pPr>
      <w:r w:rsidRPr="00560DF1">
        <w:rPr>
          <w:sz w:val="26"/>
          <w:szCs w:val="26"/>
        </w:rPr>
        <w:t>Водопропускные трубы</w:t>
      </w:r>
      <w:r w:rsidRPr="00560DF1">
        <w:rPr>
          <w:sz w:val="26"/>
          <w:szCs w:val="26"/>
        </w:rPr>
        <w:tab/>
        <w:t>6 лет</w:t>
      </w:r>
    </w:p>
    <w:p w:rsidR="00560DF1" w:rsidRPr="00560DF1" w:rsidRDefault="00560DF1" w:rsidP="00560DF1">
      <w:pPr>
        <w:spacing w:before="0" w:line="276" w:lineRule="auto"/>
        <w:ind w:firstLine="709"/>
        <w:jc w:val="both"/>
        <w:rPr>
          <w:sz w:val="26"/>
          <w:szCs w:val="26"/>
        </w:rPr>
      </w:pPr>
      <w:r w:rsidRPr="00560DF1">
        <w:rPr>
          <w:sz w:val="26"/>
          <w:szCs w:val="26"/>
        </w:rPr>
        <w:t xml:space="preserve">Регуляционные сооружения (тип </w:t>
      </w:r>
      <w:proofErr w:type="gramStart"/>
      <w:r w:rsidRPr="00560DF1">
        <w:rPr>
          <w:sz w:val="26"/>
          <w:szCs w:val="26"/>
        </w:rPr>
        <w:t>сооружения)</w:t>
      </w:r>
      <w:r w:rsidRPr="00560DF1">
        <w:rPr>
          <w:sz w:val="26"/>
          <w:szCs w:val="26"/>
        </w:rPr>
        <w:tab/>
      </w:r>
      <w:proofErr w:type="gramEnd"/>
      <w:r w:rsidRPr="00560DF1">
        <w:rPr>
          <w:sz w:val="26"/>
          <w:szCs w:val="26"/>
        </w:rPr>
        <w:t>6 лет</w:t>
      </w:r>
    </w:p>
    <w:p w:rsidR="00560DF1" w:rsidRPr="00560DF1" w:rsidRDefault="00560DF1" w:rsidP="00560DF1">
      <w:pPr>
        <w:spacing w:before="0" w:line="276" w:lineRule="auto"/>
        <w:ind w:firstLine="709"/>
        <w:jc w:val="both"/>
        <w:rPr>
          <w:sz w:val="26"/>
          <w:szCs w:val="26"/>
        </w:rPr>
      </w:pPr>
      <w:r w:rsidRPr="00560DF1">
        <w:rPr>
          <w:sz w:val="26"/>
          <w:szCs w:val="26"/>
        </w:rPr>
        <w:t>6.12.12. Гарантийный срок при устройстве асфальтобетонного покрытия на посадочных площадках и тротуарах составляет 3 года.</w:t>
      </w:r>
    </w:p>
    <w:p w:rsidR="00560DF1" w:rsidRDefault="00560DF1" w:rsidP="00560DF1">
      <w:pPr>
        <w:spacing w:before="0" w:line="276" w:lineRule="auto"/>
        <w:ind w:firstLine="709"/>
        <w:jc w:val="both"/>
        <w:rPr>
          <w:sz w:val="26"/>
          <w:szCs w:val="26"/>
        </w:rPr>
      </w:pPr>
      <w:r w:rsidRPr="00560DF1">
        <w:rPr>
          <w:sz w:val="26"/>
          <w:szCs w:val="26"/>
        </w:rPr>
        <w:t>6.12.13. Гарантийный срок при восстановлении профиля дорожной одежды с добавлением нового материала из щебеня или отфрезерованног</w:t>
      </w:r>
      <w:r w:rsidR="0098779E">
        <w:rPr>
          <w:sz w:val="26"/>
          <w:szCs w:val="26"/>
        </w:rPr>
        <w:t>о материала составляет 1 год</w:t>
      </w:r>
      <w:r>
        <w:rPr>
          <w:sz w:val="26"/>
          <w:szCs w:val="26"/>
        </w:rPr>
        <w:t>».</w:t>
      </w:r>
    </w:p>
    <w:p w:rsidR="00560DF1" w:rsidRDefault="00560DF1" w:rsidP="0098779E">
      <w:pPr>
        <w:spacing w:before="0" w:line="276" w:lineRule="auto"/>
        <w:jc w:val="both"/>
        <w:rPr>
          <w:sz w:val="26"/>
          <w:szCs w:val="26"/>
        </w:rPr>
      </w:pPr>
      <w:r>
        <w:rPr>
          <w:sz w:val="26"/>
          <w:szCs w:val="26"/>
        </w:rPr>
        <w:t xml:space="preserve">Вместе с тем, </w:t>
      </w:r>
      <w:r w:rsidR="0098779E">
        <w:rPr>
          <w:sz w:val="26"/>
          <w:szCs w:val="26"/>
        </w:rPr>
        <w:t>в</w:t>
      </w:r>
      <w:r w:rsidR="0098779E" w:rsidRPr="00B85962">
        <w:rPr>
          <w:sz w:val="26"/>
          <w:szCs w:val="26"/>
        </w:rPr>
        <w:t xml:space="preserve"> соответствии с извещением о проведении Конкурса объектом закупки является </w:t>
      </w:r>
      <w:r w:rsidR="002339F0">
        <w:rPr>
          <w:sz w:val="26"/>
          <w:szCs w:val="26"/>
        </w:rPr>
        <w:t>в</w:t>
      </w:r>
      <w:r w:rsidR="002339F0" w:rsidRPr="000F6854">
        <w:rPr>
          <w:sz w:val="26"/>
          <w:szCs w:val="26"/>
        </w:rPr>
        <w:t>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Сергиев Посад - санаторий имени Загорского км 0+000 - км 1+000 в Сергиево-Посадском городском округе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w:t>
      </w:r>
      <w:r>
        <w:rPr>
          <w:sz w:val="26"/>
          <w:szCs w:val="26"/>
        </w:rPr>
        <w:t>.</w:t>
      </w:r>
    </w:p>
    <w:p w:rsidR="0098779E" w:rsidRDefault="0098779E" w:rsidP="00560DF1">
      <w:pPr>
        <w:spacing w:before="0" w:line="276" w:lineRule="auto"/>
        <w:ind w:firstLine="709"/>
        <w:jc w:val="both"/>
        <w:rPr>
          <w:rStyle w:val="docdata"/>
          <w:sz w:val="26"/>
          <w:szCs w:val="26"/>
        </w:rPr>
      </w:pPr>
      <w:r>
        <w:rPr>
          <w:rStyle w:val="docdata"/>
          <w:sz w:val="26"/>
          <w:szCs w:val="26"/>
        </w:rPr>
        <w:t>Таким образом, Комиссия приходит к выводу, что Заказчиком в извещении о проведении Конкурса ненадлежащим образом установлены гарантийные сроки выполняемых работ, поскольку указанные работы не соответствуют установленному Заказчику объекту закупки, что противоречит требованиям Закона о контрактной системе.</w:t>
      </w:r>
    </w:p>
    <w:p w:rsidR="00560DF1" w:rsidRDefault="00560DF1" w:rsidP="00560DF1">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560DF1" w:rsidRPr="00560DF1" w:rsidRDefault="00560DF1" w:rsidP="00560DF1">
      <w:pPr>
        <w:pStyle w:val="1693"/>
        <w:widowControl w:val="0"/>
        <w:spacing w:before="0" w:beforeAutospacing="0" w:after="0" w:afterAutospacing="0" w:line="273" w:lineRule="auto"/>
        <w:ind w:firstLine="709"/>
        <w:jc w:val="both"/>
      </w:pPr>
      <w:r>
        <w:rPr>
          <w:color w:val="000000"/>
          <w:sz w:val="26"/>
          <w:szCs w:val="26"/>
        </w:rPr>
        <w:t>На основании изложенного Комиссия приходит к выводу о том, что действия Заказчика нарушают часть 1 статьи 34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8806A5" w:rsidRPr="004A375F" w:rsidRDefault="008806A5" w:rsidP="008806A5">
      <w:pPr>
        <w:spacing w:before="0" w:line="276" w:lineRule="auto"/>
        <w:ind w:firstLine="709"/>
        <w:jc w:val="both"/>
        <w:rPr>
          <w:bCs/>
          <w:sz w:val="26"/>
          <w:szCs w:val="26"/>
        </w:rPr>
      </w:pPr>
      <w:r w:rsidRPr="004A375F">
        <w:rPr>
          <w:bCs/>
          <w:sz w:val="26"/>
          <w:szCs w:val="26"/>
        </w:rPr>
        <w:t>На основании изложенного и руководствуясь частью 8 статьи 99 Закона о контрактной системе, Комиссия</w:t>
      </w:r>
    </w:p>
    <w:p w:rsidR="008806A5" w:rsidRPr="004A375F"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jc w:val="center"/>
        <w:rPr>
          <w:rFonts w:ascii="Times New Roman CYR" w:hAnsi="Times New Roman CYR" w:cs="Times New Roman CYR"/>
          <w:b/>
          <w:sz w:val="26"/>
          <w:szCs w:val="26"/>
        </w:rPr>
      </w:pPr>
      <w:r w:rsidRPr="004A375F">
        <w:rPr>
          <w:rFonts w:ascii="Times New Roman CYR" w:hAnsi="Times New Roman CYR" w:cs="Times New Roman CYR"/>
          <w:b/>
          <w:sz w:val="26"/>
          <w:szCs w:val="26"/>
        </w:rPr>
        <w:t>РЕШИЛА:</w:t>
      </w:r>
    </w:p>
    <w:p w:rsidR="008806A5" w:rsidRPr="004A375F" w:rsidRDefault="008806A5" w:rsidP="008806A5">
      <w:pPr>
        <w:spacing w:before="0"/>
        <w:ind w:firstLine="0"/>
        <w:jc w:val="center"/>
        <w:rPr>
          <w:rFonts w:ascii="Times New Roman CYR" w:hAnsi="Times New Roman CYR" w:cs="Times New Roman CYR"/>
          <w:b/>
          <w:sz w:val="26"/>
          <w:szCs w:val="26"/>
        </w:rPr>
      </w:pP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bCs/>
          <w:iCs/>
          <w:sz w:val="26"/>
          <w:szCs w:val="26"/>
        </w:rPr>
      </w:pPr>
      <w:r w:rsidRPr="00C40C25">
        <w:rPr>
          <w:sz w:val="26"/>
          <w:szCs w:val="26"/>
        </w:rPr>
        <w:t xml:space="preserve">Признать жалобу </w:t>
      </w:r>
      <w:r w:rsidRPr="0098779E">
        <w:rPr>
          <w:color w:val="auto"/>
          <w:sz w:val="26"/>
          <w:szCs w:val="26"/>
        </w:rPr>
        <w:t>ООО «КЕЙСТОУН»</w:t>
      </w:r>
      <w:r>
        <w:rPr>
          <w:color w:val="auto"/>
          <w:sz w:val="26"/>
          <w:szCs w:val="26"/>
        </w:rPr>
        <w:t xml:space="preserve"> частично </w:t>
      </w:r>
      <w:r w:rsidRPr="00622FA7">
        <w:rPr>
          <w:sz w:val="26"/>
          <w:szCs w:val="26"/>
        </w:rPr>
        <w:t>обоснованной.</w:t>
      </w: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sidRPr="00681F65">
        <w:rPr>
          <w:sz w:val="26"/>
          <w:szCs w:val="26"/>
        </w:rPr>
        <w:t xml:space="preserve">Признать в действиях Заказчика нарушение </w:t>
      </w:r>
      <w:bookmarkStart w:id="0" w:name="_GoBack"/>
      <w:bookmarkEnd w:id="0"/>
      <w:r>
        <w:rPr>
          <w:sz w:val="26"/>
          <w:szCs w:val="26"/>
        </w:rPr>
        <w:t>части 1 статьи 34</w:t>
      </w:r>
      <w:r w:rsidRPr="00681F65">
        <w:rPr>
          <w:sz w:val="26"/>
          <w:szCs w:val="26"/>
        </w:rPr>
        <w:t xml:space="preserve"> Закона о контрактной системе. </w:t>
      </w:r>
    </w:p>
    <w:p w:rsidR="0098779E" w:rsidRPr="00B92F0A"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Pr>
          <w:bCs/>
          <w:sz w:val="26"/>
          <w:szCs w:val="26"/>
        </w:rPr>
        <w:t xml:space="preserve">Заказчику, </w:t>
      </w:r>
      <w:r w:rsidRPr="00B92F0A">
        <w:rPr>
          <w:bCs/>
          <w:sz w:val="26"/>
          <w:szCs w:val="26"/>
        </w:rPr>
        <w:t xml:space="preserve">Аукционной комиссии, Оператору электронной площадки </w:t>
      </w:r>
      <w:r>
        <w:rPr>
          <w:bCs/>
          <w:sz w:val="26"/>
          <w:szCs w:val="26"/>
        </w:rPr>
        <w:t xml:space="preserve">выдать </w:t>
      </w:r>
      <w:r w:rsidRPr="00B92F0A">
        <w:rPr>
          <w:bCs/>
          <w:sz w:val="26"/>
          <w:szCs w:val="26"/>
        </w:rPr>
        <w:t>обязательное для исполнения предписание об устранении допущенных нарушен</w:t>
      </w:r>
      <w:r>
        <w:rPr>
          <w:bCs/>
          <w:sz w:val="26"/>
          <w:szCs w:val="26"/>
        </w:rPr>
        <w:t>ий Закона о контрактной системе.</w:t>
      </w:r>
    </w:p>
    <w:p w:rsidR="0098779E" w:rsidRDefault="0098779E" w:rsidP="0098779E">
      <w:pPr>
        <w:pStyle w:val="a3"/>
        <w:widowControl/>
        <w:numPr>
          <w:ilvl w:val="0"/>
          <w:numId w:val="5"/>
        </w:numPr>
        <w:tabs>
          <w:tab w:val="left" w:pos="851"/>
          <w:tab w:val="left" w:pos="993"/>
          <w:tab w:val="left" w:pos="1134"/>
        </w:tabs>
        <w:spacing w:before="0" w:line="276" w:lineRule="auto"/>
        <w:ind w:left="0" w:firstLine="851"/>
        <w:jc w:val="both"/>
        <w:rPr>
          <w:bCs/>
          <w:sz w:val="26"/>
          <w:szCs w:val="26"/>
        </w:rPr>
      </w:pPr>
      <w:r w:rsidRPr="000A449C">
        <w:rPr>
          <w:bCs/>
          <w:sz w:val="26"/>
          <w:szCs w:val="26"/>
        </w:rPr>
        <w:t xml:space="preserve">Материалы дела от </w:t>
      </w:r>
      <w:r>
        <w:rPr>
          <w:bCs/>
          <w:sz w:val="26"/>
          <w:szCs w:val="26"/>
        </w:rPr>
        <w:t>07.05.2026</w:t>
      </w:r>
      <w:r w:rsidRPr="000A449C">
        <w:rPr>
          <w:bCs/>
          <w:sz w:val="26"/>
          <w:szCs w:val="26"/>
        </w:rPr>
        <w:t xml:space="preserve"> № 050/06/105-</w:t>
      </w:r>
      <w:r w:rsidR="002339F0">
        <w:rPr>
          <w:bCs/>
          <w:sz w:val="26"/>
          <w:szCs w:val="26"/>
        </w:rPr>
        <w:t>13999</w:t>
      </w:r>
      <w:r w:rsidRPr="000A449C">
        <w:rPr>
          <w:bCs/>
          <w:sz w:val="26"/>
          <w:szCs w:val="26"/>
        </w:rPr>
        <w:t>/202</w:t>
      </w:r>
      <w:r>
        <w:rPr>
          <w:bCs/>
          <w:sz w:val="26"/>
          <w:szCs w:val="26"/>
        </w:rPr>
        <w:t>6</w:t>
      </w:r>
      <w:r w:rsidRPr="000A449C">
        <w:rPr>
          <w:bCs/>
          <w:sz w:val="26"/>
          <w:szCs w:val="26"/>
        </w:rPr>
        <w:t xml:space="preserve"> по выявленным нарушениям Закона о контрактной системе </w:t>
      </w:r>
      <w:r>
        <w:rPr>
          <w:bCs/>
          <w:sz w:val="26"/>
          <w:szCs w:val="26"/>
        </w:rPr>
        <w:t xml:space="preserve">передать </w:t>
      </w:r>
      <w:r w:rsidRPr="000A449C">
        <w:rPr>
          <w:bCs/>
          <w:sz w:val="26"/>
          <w:szCs w:val="26"/>
        </w:rPr>
        <w:t>соответствующему должностному лицу Управления для рассмотрения вопроса о возбуждении дел об административных</w:t>
      </w:r>
      <w:r>
        <w:rPr>
          <w:bCs/>
          <w:sz w:val="26"/>
          <w:szCs w:val="26"/>
        </w:rPr>
        <w:t xml:space="preserve"> правонарушениях.</w:t>
      </w:r>
    </w:p>
    <w:p w:rsidR="0098779E" w:rsidRPr="000A449C" w:rsidRDefault="0098779E" w:rsidP="0098779E">
      <w:pPr>
        <w:pStyle w:val="a3"/>
        <w:widowControl/>
        <w:tabs>
          <w:tab w:val="left" w:pos="851"/>
          <w:tab w:val="left" w:pos="993"/>
          <w:tab w:val="left" w:pos="1134"/>
        </w:tabs>
        <w:spacing w:before="0" w:line="276" w:lineRule="auto"/>
        <w:ind w:left="0" w:firstLine="851"/>
        <w:jc w:val="both"/>
        <w:rPr>
          <w:bCs/>
          <w:sz w:val="26"/>
          <w:szCs w:val="26"/>
        </w:rPr>
      </w:pPr>
      <w:r w:rsidRPr="000A449C">
        <w:rPr>
          <w:bCs/>
          <w:sz w:val="26"/>
          <w:szCs w:val="26"/>
        </w:rPr>
        <w:t>Настоящее решение может быть обжаловано в арбитражном суде в течение трех месяцев в установленном законом порядке.</w:t>
      </w:r>
    </w:p>
    <w:p w:rsidR="0022450C" w:rsidRPr="0098779E" w:rsidRDefault="0022450C" w:rsidP="0098779E">
      <w:pPr>
        <w:ind w:firstLine="0"/>
        <w:jc w:val="both"/>
        <w:rPr>
          <w:rFonts w:ascii="Times New Roman CYR" w:hAnsi="Times New Roman CYR" w:cs="Times New Roman CYR"/>
          <w:bCs/>
        </w:rPr>
      </w:pPr>
    </w:p>
    <w:sectPr w:rsidR="0022450C" w:rsidRPr="0098779E" w:rsidSect="008806A5">
      <w:headerReference w:type="even" r:id="rId7"/>
      <w:headerReference w:type="default" r:id="rId8"/>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16D" w:rsidRDefault="007B516D">
      <w:pPr>
        <w:spacing w:before="0"/>
      </w:pPr>
      <w:r>
        <w:separator/>
      </w:r>
    </w:p>
  </w:endnote>
  <w:endnote w:type="continuationSeparator" w:id="0">
    <w:p w:rsidR="007B516D" w:rsidRDefault="007B516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16D" w:rsidRDefault="007B516D">
      <w:pPr>
        <w:spacing w:before="0"/>
      </w:pPr>
      <w:r>
        <w:separator/>
      </w:r>
    </w:p>
  </w:footnote>
  <w:footnote w:type="continuationSeparator" w:id="0">
    <w:p w:rsidR="007B516D" w:rsidRDefault="007B516D">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959666"/>
      <w:docPartObj>
        <w:docPartGallery w:val="Page Numbers (Top of Page)"/>
        <w:docPartUnique/>
      </w:docPartObj>
    </w:sdtPr>
    <w:sdtEndPr/>
    <w:sdtContent>
      <w:p w:rsidR="007B516D" w:rsidRDefault="008806A5" w:rsidP="007B516D">
        <w:pPr>
          <w:pStyle w:val="a5"/>
          <w:ind w:firstLine="0"/>
          <w:jc w:val="center"/>
        </w:pPr>
        <w:r>
          <w:fldChar w:fldCharType="begin"/>
        </w:r>
        <w:r>
          <w:instrText>PAGE   \* MERGEFORMAT</w:instrText>
        </w:r>
        <w:r>
          <w:fldChar w:fldCharType="separate"/>
        </w:r>
        <w:r>
          <w:rPr>
            <w:noProof/>
          </w:rPr>
          <w:t>2</w:t>
        </w:r>
        <w:r>
          <w:fldChar w:fldCharType="end"/>
        </w:r>
      </w:p>
    </w:sdtContent>
  </w:sdt>
  <w:p w:rsidR="007B516D" w:rsidRDefault="007B516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772326"/>
      <w:docPartObj>
        <w:docPartGallery w:val="Page Numbers (Top of Page)"/>
        <w:docPartUnique/>
      </w:docPartObj>
    </w:sdtPr>
    <w:sdtEndPr>
      <w:rPr>
        <w:sz w:val="28"/>
        <w:szCs w:val="28"/>
      </w:rPr>
    </w:sdtEndPr>
    <w:sdtContent>
      <w:p w:rsidR="007B516D" w:rsidRPr="00405411" w:rsidRDefault="008806A5" w:rsidP="007B516D">
        <w:pPr>
          <w:pStyle w:val="a5"/>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E85E22">
          <w:rPr>
            <w:noProof/>
            <w:sz w:val="26"/>
            <w:szCs w:val="26"/>
          </w:rPr>
          <w:t>11</w:t>
        </w:r>
        <w:r w:rsidRPr="0043688B">
          <w:rPr>
            <w:sz w:val="26"/>
            <w:szCs w:val="26"/>
          </w:rPr>
          <w:fldChar w:fldCharType="end"/>
        </w:r>
      </w:p>
    </w:sdtContent>
  </w:sdt>
  <w:p w:rsidR="007B516D" w:rsidRDefault="007B516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0518EC"/>
    <w:multiLevelType w:val="hybridMultilevel"/>
    <w:tmpl w:val="5F92C5D6"/>
    <w:lvl w:ilvl="0" w:tplc="6F825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4243702"/>
    <w:multiLevelType w:val="multilevel"/>
    <w:tmpl w:val="24243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79146DD"/>
    <w:multiLevelType w:val="hybridMultilevel"/>
    <w:tmpl w:val="81E22032"/>
    <w:lvl w:ilvl="0" w:tplc="2B48D3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D5150D5"/>
    <w:multiLevelType w:val="hybridMultilevel"/>
    <w:tmpl w:val="C96A954E"/>
    <w:lvl w:ilvl="0" w:tplc="0419000F">
      <w:start w:val="1"/>
      <w:numFmt w:val="decimal"/>
      <w:lvlText w:val="%1."/>
      <w:lvlJc w:val="left"/>
      <w:pPr>
        <w:ind w:left="928" w:hanging="360"/>
      </w:pPr>
      <w:rPr>
        <w:rFonts w:hint="default"/>
      </w:rPr>
    </w:lvl>
    <w:lvl w:ilvl="1" w:tplc="04190019">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6A5"/>
    <w:rsid w:val="0022450C"/>
    <w:rsid w:val="002339F0"/>
    <w:rsid w:val="00336DEC"/>
    <w:rsid w:val="00560DF1"/>
    <w:rsid w:val="005A68D9"/>
    <w:rsid w:val="00657BA8"/>
    <w:rsid w:val="00790A02"/>
    <w:rsid w:val="007B516D"/>
    <w:rsid w:val="008009AC"/>
    <w:rsid w:val="00857C62"/>
    <w:rsid w:val="008806A5"/>
    <w:rsid w:val="009847C4"/>
    <w:rsid w:val="0098779E"/>
    <w:rsid w:val="00B85962"/>
    <w:rsid w:val="00E33EC0"/>
    <w:rsid w:val="00E85E22"/>
    <w:rsid w:val="00EA5E84"/>
    <w:rsid w:val="00FA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9CF2FC-C9D7-4C92-9D07-BC826A2C1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6A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8806A5"/>
    <w:pPr>
      <w:ind w:left="720"/>
      <w:contextualSpacing/>
    </w:pPr>
  </w:style>
  <w:style w:type="paragraph" w:styleId="a5">
    <w:name w:val="header"/>
    <w:basedOn w:val="a"/>
    <w:link w:val="a6"/>
    <w:uiPriority w:val="99"/>
    <w:unhideWhenUsed/>
    <w:rsid w:val="008806A5"/>
    <w:pPr>
      <w:tabs>
        <w:tab w:val="center" w:pos="4677"/>
        <w:tab w:val="right" w:pos="9355"/>
      </w:tabs>
      <w:spacing w:before="0"/>
    </w:pPr>
  </w:style>
  <w:style w:type="character" w:customStyle="1" w:styleId="a6">
    <w:name w:val="Верхний колонтитул Знак"/>
    <w:basedOn w:val="a0"/>
    <w:link w:val="a5"/>
    <w:uiPriority w:val="99"/>
    <w:rsid w:val="008806A5"/>
    <w:rPr>
      <w:rFonts w:ascii="Times New Roman" w:eastAsia="Times New Roman" w:hAnsi="Times New Roman" w:cs="Times New Roman"/>
      <w:color w:val="000000"/>
      <w:lang w:eastAsia="ru-RU"/>
    </w:rPr>
  </w:style>
  <w:style w:type="character" w:customStyle="1" w:styleId="a4">
    <w:name w:val="Абзац списка Знак"/>
    <w:aliases w:val="Bullet List Знак,FooterText Знак,numbered Знак,Paragraphe de liste1 Знак,lp1 Знак"/>
    <w:link w:val="a3"/>
    <w:uiPriority w:val="34"/>
    <w:rsid w:val="008806A5"/>
    <w:rPr>
      <w:rFonts w:ascii="Times New Roman" w:eastAsia="Times New Roman" w:hAnsi="Times New Roman" w:cs="Times New Roman"/>
      <w:color w:val="000000"/>
      <w:lang w:eastAsia="ru-RU"/>
    </w:rPr>
  </w:style>
  <w:style w:type="character" w:styleId="a7">
    <w:name w:val="Hyperlink"/>
    <w:basedOn w:val="a0"/>
    <w:uiPriority w:val="99"/>
    <w:unhideWhenUsed/>
    <w:rsid w:val="008806A5"/>
    <w:rPr>
      <w:color w:val="0563C1" w:themeColor="hyperlink"/>
      <w:u w:val="single"/>
    </w:rPr>
  </w:style>
  <w:style w:type="character" w:customStyle="1" w:styleId="1">
    <w:name w:val="Основной шрифт абзаца1"/>
    <w:rsid w:val="00B85962"/>
  </w:style>
  <w:style w:type="character" w:customStyle="1" w:styleId="docdata">
    <w:name w:val="docdata"/>
    <w:aliases w:val="docy,v5,1370,bqiaagaaeyqcaaagiaiaaapbbaaabc8eaaaaaaaaaaaaaaaaaaaaaaaaaaaaaaaaaaaaaaaaaaaaaaaaaaaaaaaaaaaaaaaaaaaaaaaaaaaaaaaaaaaaaaaaaaaaaaaaaaaaaaaaaaaaaaaaaaaaaaaaaaaaaaaaaaaaaaaaaaaaaaaaaaaaaaaaaaaaaaaaaaaaaaaaaaaaaaaaaaaaaaaaaaaaaaaaaaaaaaaa"/>
    <w:basedOn w:val="a0"/>
    <w:rsid w:val="00FA5DEE"/>
  </w:style>
  <w:style w:type="paragraph" w:customStyle="1" w:styleId="1693">
    <w:name w:val="1693"/>
    <w:aliases w:val="bqiaagaaeyqcaaagiaiaaamebgaabrigaaaaaaaaaaaaaaaaaaaaaaaaaaaaaaaaaaaaaaaaaaaaaaaaaaaaaaaaaaaaaaaaaaaaaaaaaaaaaaaaaaaaaaaaaaaaaaaaaaaaaaaaaaaaaaaaaaaaaaaaaaaaaaaaaaaaaaaaaaaaaaaaaaaaaaaaaaaaaaaaaaaaaaaaaaaaaaaaaaaaaaaaaaaaaaaaaaaaaaaa"/>
    <w:basedOn w:val="a"/>
    <w:rsid w:val="00FA5DEE"/>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93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3881</Words>
  <Characters>22125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Баранова Анна Сергеевна</cp:lastModifiedBy>
  <cp:revision>10</cp:revision>
  <dcterms:created xsi:type="dcterms:W3CDTF">2024-10-28T16:34:00Z</dcterms:created>
  <dcterms:modified xsi:type="dcterms:W3CDTF">2026-05-13T22:29:00Z</dcterms:modified>
</cp:coreProperties>
</file>