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1CF9" w14:textId="77777777" w:rsidR="00453274" w:rsidRDefault="00453274" w:rsidP="00453274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 xml:space="preserve">РЕШЕНИЕ </w:t>
      </w:r>
    </w:p>
    <w:p w14:paraId="7E053CD1" w14:textId="77777777" w:rsidR="00453274" w:rsidRDefault="00453274" w:rsidP="00453274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 xml:space="preserve">по делу №004/06/105-151/2026 </w:t>
      </w:r>
    </w:p>
    <w:p w14:paraId="29FB1F41" w14:textId="77777777" w:rsidR="00453274" w:rsidRDefault="00453274" w:rsidP="00453274">
      <w:pPr>
        <w:pStyle w:val="a3"/>
        <w:spacing w:before="0" w:beforeAutospacing="0" w:after="0"/>
        <w:jc w:val="center"/>
      </w:pPr>
      <w:r>
        <w:rPr>
          <w:b/>
          <w:bCs/>
          <w:sz w:val="28"/>
          <w:szCs w:val="28"/>
        </w:rPr>
        <w:t>о нарушении законодательства о контрактной системе</w:t>
      </w:r>
    </w:p>
    <w:p w14:paraId="21EAC7DF" w14:textId="77777777" w:rsidR="00453274" w:rsidRDefault="00453274" w:rsidP="00453274">
      <w:pPr>
        <w:pStyle w:val="a3"/>
        <w:spacing w:before="0" w:beforeAutospacing="0" w:after="0"/>
        <w:jc w:val="center"/>
      </w:pPr>
    </w:p>
    <w:p w14:paraId="470285E3" w14:textId="77777777" w:rsidR="00453274" w:rsidRDefault="00453274" w:rsidP="00453274">
      <w:pPr>
        <w:pStyle w:val="a3"/>
        <w:spacing w:before="0" w:beforeAutospacing="0" w:after="0"/>
      </w:pPr>
      <w:r>
        <w:rPr>
          <w:sz w:val="28"/>
          <w:szCs w:val="28"/>
        </w:rPr>
        <w:t>Резолютивная часть оглашена: 08.05.2026</w:t>
      </w:r>
    </w:p>
    <w:p w14:paraId="46D72111" w14:textId="77777777" w:rsidR="00453274" w:rsidRDefault="00453274" w:rsidP="00453274">
      <w:pPr>
        <w:pStyle w:val="a3"/>
        <w:spacing w:before="0" w:beforeAutospacing="0" w:after="0"/>
      </w:pPr>
      <w:r>
        <w:rPr>
          <w:sz w:val="28"/>
          <w:szCs w:val="28"/>
        </w:rPr>
        <w:t xml:space="preserve">Решение изготовлено в полном объеме: 13.05.2026 г. Горно-Алтайск </w:t>
      </w:r>
    </w:p>
    <w:p w14:paraId="461C6D94" w14:textId="77777777" w:rsidR="00453274" w:rsidRDefault="00453274" w:rsidP="00453274">
      <w:pPr>
        <w:pStyle w:val="a3"/>
        <w:spacing w:before="0" w:beforeAutospacing="0" w:after="0"/>
      </w:pPr>
    </w:p>
    <w:p w14:paraId="4BA4AFE4" w14:textId="77777777" w:rsidR="00453274" w:rsidRDefault="00453274" w:rsidP="00453274">
      <w:pPr>
        <w:pStyle w:val="a3"/>
        <w:spacing w:before="0" w:beforeAutospacing="0" w:after="0"/>
        <w:jc w:val="both"/>
      </w:pPr>
      <w:r>
        <w:rPr>
          <w:sz w:val="28"/>
          <w:szCs w:val="28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14:paraId="4F656984" w14:textId="244014ED" w:rsidR="00453274" w:rsidRDefault="00453274" w:rsidP="00453274">
      <w:pPr>
        <w:pStyle w:val="a3"/>
        <w:spacing w:before="0" w:beforeAutospacing="0" w:after="0"/>
        <w:jc w:val="both"/>
      </w:pPr>
      <w:r w:rsidRPr="00453274">
        <w:rPr>
          <w:sz w:val="28"/>
          <w:szCs w:val="28"/>
        </w:rPr>
        <w:t>&lt;</w:t>
      </w:r>
      <w:r>
        <w:rPr>
          <w:sz w:val="28"/>
          <w:szCs w:val="28"/>
        </w:rPr>
        <w:t>…</w:t>
      </w:r>
      <w:r w:rsidRPr="00453274">
        <w:rPr>
          <w:sz w:val="28"/>
          <w:szCs w:val="28"/>
        </w:rPr>
        <w:t>&gt;</w:t>
      </w:r>
      <w:r>
        <w:rPr>
          <w:sz w:val="28"/>
          <w:szCs w:val="28"/>
        </w:rPr>
        <w:t xml:space="preserve">; </w:t>
      </w:r>
    </w:p>
    <w:p w14:paraId="008DC96B" w14:textId="24CB6778" w:rsidR="00453274" w:rsidRDefault="00453274" w:rsidP="00453274">
      <w:pPr>
        <w:pStyle w:val="a3"/>
        <w:spacing w:before="0" w:beforeAutospacing="0" w:after="0"/>
        <w:jc w:val="both"/>
      </w:pPr>
      <w:r>
        <w:rPr>
          <w:sz w:val="28"/>
          <w:szCs w:val="28"/>
        </w:rPr>
        <w:t xml:space="preserve">с участием по видео-конференц-связи представителей уполномоченного органа Министерства экономического развития Республики Алтай </w:t>
      </w:r>
      <w:r w:rsidRPr="00453274">
        <w:rPr>
          <w:sz w:val="28"/>
          <w:szCs w:val="28"/>
        </w:rPr>
        <w:t>&lt;</w:t>
      </w:r>
      <w:r>
        <w:rPr>
          <w:sz w:val="28"/>
          <w:szCs w:val="28"/>
        </w:rPr>
        <w:t>…</w:t>
      </w:r>
      <w:r w:rsidRPr="00453274">
        <w:rPr>
          <w:sz w:val="28"/>
          <w:szCs w:val="28"/>
        </w:rPr>
        <w:t>&gt;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(по доверенности от 01.10.2025); заказчика БУЗ РА «Республиканская больница» </w:t>
      </w:r>
      <w:r w:rsidRPr="00453274">
        <w:rPr>
          <w:sz w:val="28"/>
          <w:szCs w:val="28"/>
        </w:rPr>
        <w:t>&lt;</w:t>
      </w:r>
      <w:r>
        <w:rPr>
          <w:sz w:val="28"/>
          <w:szCs w:val="28"/>
        </w:rPr>
        <w:t>…</w:t>
      </w:r>
      <w:r w:rsidRPr="00453274">
        <w:rPr>
          <w:sz w:val="28"/>
          <w:szCs w:val="28"/>
        </w:rPr>
        <w:t>&gt;</w:t>
      </w:r>
      <w:r>
        <w:rPr>
          <w:sz w:val="28"/>
          <w:szCs w:val="28"/>
        </w:rPr>
        <w:t xml:space="preserve"> (по доверенности №1 от 02.03.2026); в отсутствие представителя заявителя ООО (уведомлено надлежащим образом, участие представителей не обеспечило), рассмотрев жалобу ООО</w:t>
      </w:r>
      <w:r>
        <w:rPr>
          <w:sz w:val="28"/>
          <w:szCs w:val="28"/>
        </w:rPr>
        <w:t>.</w:t>
      </w:r>
    </w:p>
    <w:p w14:paraId="5A74C6E4" w14:textId="77777777" w:rsidR="00453274" w:rsidRDefault="00453274" w:rsidP="00453274">
      <w:pPr>
        <w:pStyle w:val="a3"/>
        <w:spacing w:before="0" w:beforeAutospacing="0" w:after="0"/>
      </w:pPr>
    </w:p>
    <w:p w14:paraId="4CFEFB6F" w14:textId="77777777" w:rsidR="00453274" w:rsidRDefault="00453274" w:rsidP="00453274">
      <w:pPr>
        <w:pStyle w:val="a3"/>
        <w:spacing w:before="0" w:beforeAutospacing="0" w:after="0"/>
        <w:jc w:val="center"/>
      </w:pPr>
    </w:p>
    <w:p w14:paraId="6D00B820" w14:textId="77777777" w:rsidR="00453274" w:rsidRDefault="00453274" w:rsidP="00453274">
      <w:pPr>
        <w:pStyle w:val="a3"/>
        <w:spacing w:before="0" w:beforeAutospacing="0" w:after="0"/>
        <w:jc w:val="center"/>
      </w:pPr>
      <w:r>
        <w:rPr>
          <w:sz w:val="28"/>
          <w:szCs w:val="28"/>
        </w:rPr>
        <w:t>УСТАНОВИЛА:</w:t>
      </w:r>
    </w:p>
    <w:p w14:paraId="4FA4858E" w14:textId="77777777" w:rsidR="00453274" w:rsidRDefault="00453274" w:rsidP="00453274">
      <w:pPr>
        <w:pStyle w:val="a3"/>
        <w:spacing w:before="0" w:beforeAutospacing="0" w:after="0"/>
      </w:pPr>
    </w:p>
    <w:p w14:paraId="75A48202" w14:textId="22841E12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В Алтайское республиканское УФАС России 30.04.2026 поступила жалоба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№1806-ЭП, №1820/26) ООО на действия комиссии по осуществлению закупок уполномоченного органа Министерства экономического развития Республики Алтай</w:t>
      </w:r>
      <w:r>
        <w:rPr>
          <w:color w:val="000000"/>
          <w:sz w:val="28"/>
          <w:szCs w:val="28"/>
        </w:rPr>
        <w:t xml:space="preserve"> при осуществлении закупки</w:t>
      </w:r>
      <w:r>
        <w:rPr>
          <w:sz w:val="28"/>
          <w:szCs w:val="28"/>
        </w:rPr>
        <w:t xml:space="preserve"> путем проведения электронного аукциона №0177200000926001162</w:t>
      </w:r>
      <w:r>
        <w:rPr>
          <w:sz w:val="28"/>
          <w:szCs w:val="28"/>
          <w:shd w:val="clear" w:color="auto" w:fill="FFFFFF"/>
        </w:rPr>
        <w:t xml:space="preserve"> на поставку реактивов для лаборатории (лот </w:t>
      </w:r>
      <w:proofErr w:type="gramStart"/>
      <w:r>
        <w:rPr>
          <w:sz w:val="28"/>
          <w:szCs w:val="28"/>
          <w:shd w:val="clear" w:color="auto" w:fill="FFFFFF"/>
        </w:rPr>
        <w:t>13-1</w:t>
      </w:r>
      <w:proofErr w:type="gramEnd"/>
      <w:r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</w:rPr>
        <w:t xml:space="preserve">. </w:t>
      </w:r>
    </w:p>
    <w:p w14:paraId="431C765F" w14:textId="7C86D13F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По мнению Заявителя, Заказчиком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- Закон о контрактной системе) в связи с неправомерным отклонением заявки ООО. </w:t>
      </w:r>
    </w:p>
    <w:p w14:paraId="35F5E6DD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Министерством экономического развития Республики Алтай 06.05.2026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№1860-ЭП/26) представлены письменные возражения и запрошенные документы. </w:t>
      </w:r>
    </w:p>
    <w:p w14:paraId="35A689A6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05.05.2026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№1850-ЭП/25) в адрес управления поступили письменные возражения на жалобу от БУЗ РА «Республиканская больница». </w:t>
      </w:r>
    </w:p>
    <w:p w14:paraId="50FB6538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Комиссия УФАС по РА, рассмотрев материалы дела, заслушав представителей сторон, установила следующее. </w:t>
      </w:r>
    </w:p>
    <w:p w14:paraId="5766ECDC" w14:textId="77777777" w:rsidR="00453274" w:rsidRDefault="00453274" w:rsidP="00453274">
      <w:pPr>
        <w:pStyle w:val="a3"/>
        <w:spacing w:before="0" w:beforeAutospacing="0" w:after="0" w:line="259" w:lineRule="auto"/>
        <w:ind w:firstLine="709"/>
        <w:jc w:val="both"/>
      </w:pPr>
      <w:r>
        <w:rPr>
          <w:sz w:val="28"/>
          <w:szCs w:val="28"/>
        </w:rPr>
        <w:t xml:space="preserve">15.04.2025 уполномоченным органом Министерством экономического развития Республики Алтай в ЕИС в сфере закупок (zakupki.gov.ru) размещено извещение о проведении электронного аукциона №0177200000926001162 </w:t>
      </w:r>
      <w:r>
        <w:rPr>
          <w:sz w:val="28"/>
          <w:szCs w:val="28"/>
          <w:shd w:val="clear" w:color="auto" w:fill="FFFFFF"/>
        </w:rPr>
        <w:t xml:space="preserve">на поставку реактивов для лаборатории (лот </w:t>
      </w:r>
      <w:proofErr w:type="gramStart"/>
      <w:r>
        <w:rPr>
          <w:sz w:val="28"/>
          <w:szCs w:val="28"/>
          <w:shd w:val="clear" w:color="auto" w:fill="FFFFFF"/>
        </w:rPr>
        <w:t>13-1</w:t>
      </w:r>
      <w:proofErr w:type="gramEnd"/>
      <w:r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</w:rPr>
        <w:t xml:space="preserve">. </w:t>
      </w:r>
    </w:p>
    <w:p w14:paraId="229993C2" w14:textId="77777777" w:rsidR="00453274" w:rsidRDefault="00453274" w:rsidP="00453274">
      <w:pPr>
        <w:pStyle w:val="a3"/>
        <w:spacing w:before="0" w:beforeAutospacing="0" w:after="0" w:line="259" w:lineRule="auto"/>
        <w:ind w:firstLine="709"/>
        <w:jc w:val="both"/>
      </w:pPr>
      <w:r>
        <w:rPr>
          <w:sz w:val="28"/>
          <w:szCs w:val="28"/>
        </w:rPr>
        <w:t xml:space="preserve">Начальная (максимальная) цена контракта 500 000,00 руб. </w:t>
      </w:r>
    </w:p>
    <w:p w14:paraId="78C6392A" w14:textId="77777777" w:rsidR="00453274" w:rsidRDefault="00453274" w:rsidP="00453274">
      <w:pPr>
        <w:pStyle w:val="a3"/>
        <w:spacing w:before="0" w:beforeAutospacing="0" w:after="0" w:line="259" w:lineRule="auto"/>
        <w:ind w:firstLine="709"/>
        <w:jc w:val="both"/>
      </w:pPr>
      <w:r>
        <w:rPr>
          <w:sz w:val="28"/>
          <w:szCs w:val="28"/>
        </w:rPr>
        <w:t xml:space="preserve">Заказчиком является БУЗ РА «Республиканская больница». </w:t>
      </w:r>
    </w:p>
    <w:p w14:paraId="678BE93B" w14:textId="77777777" w:rsidR="00453274" w:rsidRDefault="00453274" w:rsidP="00453274">
      <w:pPr>
        <w:pStyle w:val="a3"/>
        <w:spacing w:before="0" w:beforeAutospacing="0" w:after="0" w:line="259" w:lineRule="auto"/>
        <w:ind w:firstLine="709"/>
        <w:jc w:val="both"/>
      </w:pPr>
      <w:r>
        <w:rPr>
          <w:sz w:val="28"/>
          <w:szCs w:val="28"/>
        </w:rPr>
        <w:t>Дата окончания срока подачи заявок: 24.04.2026.</w:t>
      </w:r>
    </w:p>
    <w:p w14:paraId="7D7F68B4" w14:textId="77777777" w:rsidR="00453274" w:rsidRDefault="00453274" w:rsidP="00453274">
      <w:pPr>
        <w:pStyle w:val="a3"/>
        <w:spacing w:before="0" w:beforeAutospacing="0" w:after="0" w:line="259" w:lineRule="auto"/>
        <w:ind w:firstLine="709"/>
        <w:jc w:val="both"/>
      </w:pPr>
      <w:r>
        <w:rPr>
          <w:sz w:val="28"/>
          <w:szCs w:val="28"/>
        </w:rPr>
        <w:lastRenderedPageBreak/>
        <w:t>Дата подведения итогов определения поставщика (подрядчика, исполнителя): 27.04.2026.</w:t>
      </w:r>
    </w:p>
    <w:p w14:paraId="1BE0AD4A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Согласно протоколу подведения итогов определения поставщика (подрядчика, исполнителя) от 27.04.2026 №0177200000926001162 на участие в аукционе поданы 4 заявки, допущенные до участия в аукционе. Победителем признана заявка с идентификационным номером 226. </w:t>
      </w:r>
    </w:p>
    <w:p w14:paraId="1564B8F1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Согласно ч. 1 ст.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п. 1 ч. 2 настоящей статьи. Если иное не предусмотрено мерами, принятыми Правительством Российской Федерации в соответствии с п. 1 ч.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14:paraId="5417ACD9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В силу п. 1 ч. 2 ст. 14 Закона о контрактной системе Правительство Российской Федерации вправе с учетом положений ч. 3 настоящей статьи принимать меры, устанавливающие:</w:t>
      </w:r>
    </w:p>
    <w:p w14:paraId="2B4EDC9F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14:paraId="0B7286CC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14:paraId="43A9FB1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14:paraId="6B12063B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Так, в соответствии с п. 1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</w:t>
      </w:r>
      <w:r>
        <w:rPr>
          <w:sz w:val="28"/>
          <w:szCs w:val="28"/>
        </w:rPr>
        <w:lastRenderedPageBreak/>
        <w:t>государственных и муниципальных нужд, закупок товаров, работ, услуг отдельными видами юридических лиц» (далее - Постановление №1875)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 установлены:</w:t>
      </w:r>
    </w:p>
    <w:p w14:paraId="2D85E8B7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14:paraId="053D81E3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-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№2;</w:t>
      </w:r>
    </w:p>
    <w:p w14:paraId="23AC86EE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-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14:paraId="2CC12B68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Подпункт «д» пункта 4 постановления Правительства РФ № 1875 устанавливает, что позиции приложения № 1 и приложения № 2 к постановлению Правительства РФ № 1875 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034-2014 (КПЕС 2008)», 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034-2014 (КПЕС 2008)». 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 </w:t>
      </w:r>
    </w:p>
    <w:p w14:paraId="09AB118C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Объектом закупки является наконечник пипетки (ОКПД2 32.50.50.190: Изделия медицинские, в том числе хирургические, прочие, не включенные в другие группировки): </w:t>
      </w:r>
    </w:p>
    <w:p w14:paraId="02CCD665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lastRenderedPageBreak/>
        <w:t xml:space="preserve">1) «Наконечник пипетки» с кодом ОКПД2 32.50.50.190, кодом КТРУ </w:t>
      </w:r>
      <w:proofErr w:type="gramStart"/>
      <w:r>
        <w:rPr>
          <w:sz w:val="28"/>
          <w:szCs w:val="28"/>
        </w:rPr>
        <w:t>32.50.13.190-00008534</w:t>
      </w:r>
      <w:proofErr w:type="gramEnd"/>
      <w:r>
        <w:rPr>
          <w:sz w:val="28"/>
          <w:szCs w:val="28"/>
        </w:rPr>
        <w:t>, номенклатурная классификация медицинского изделия (далее - НКМИ) 352690 «Наконечник пипетки ИВД»;</w:t>
      </w:r>
    </w:p>
    <w:p w14:paraId="07498C7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2) «Наконечник пипетки» с кодом ОКПД2 32.50.50.190, кодом КТРУ </w:t>
      </w:r>
      <w:proofErr w:type="gramStart"/>
      <w:r>
        <w:rPr>
          <w:sz w:val="28"/>
          <w:szCs w:val="28"/>
        </w:rPr>
        <w:t>32.50.13.190-00008532</w:t>
      </w:r>
      <w:proofErr w:type="gramEnd"/>
      <w:r>
        <w:rPr>
          <w:sz w:val="28"/>
          <w:szCs w:val="28"/>
        </w:rPr>
        <w:t>, НКМИ 352690 «Наконечник пипетки ИВД»;</w:t>
      </w:r>
    </w:p>
    <w:p w14:paraId="2B9DF49E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3) «Наконечник пипетки» с кодом ОКПД2 32.50.50.190, кодом КТРУ </w:t>
      </w:r>
      <w:proofErr w:type="gramStart"/>
      <w:r>
        <w:rPr>
          <w:sz w:val="28"/>
          <w:szCs w:val="28"/>
        </w:rPr>
        <w:t>32.50.13.190-00008528</w:t>
      </w:r>
      <w:proofErr w:type="gramEnd"/>
      <w:r>
        <w:rPr>
          <w:sz w:val="28"/>
          <w:szCs w:val="28"/>
        </w:rPr>
        <w:t>, НКМИ 352690 «Наконечник пипетки ИВД»;</w:t>
      </w:r>
    </w:p>
    <w:p w14:paraId="65BE1DE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4) «Наконечник пипетки» с кодом ОКПД2 32.50.50.190, кодом КТРУ </w:t>
      </w:r>
      <w:proofErr w:type="gramStart"/>
      <w:r>
        <w:rPr>
          <w:sz w:val="28"/>
          <w:szCs w:val="28"/>
        </w:rPr>
        <w:t>32.50.13.190-00008528</w:t>
      </w:r>
      <w:proofErr w:type="gramEnd"/>
      <w:r>
        <w:rPr>
          <w:sz w:val="28"/>
          <w:szCs w:val="28"/>
        </w:rPr>
        <w:t>, НКМИ 352690 «Наконечник пипетки ИВД».</w:t>
      </w:r>
    </w:p>
    <w:p w14:paraId="498D8FE1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Код ОКПД2 32.50.50.190 включен в перечень приложения №2 Постановления №1875 (позиция 398), в связи с чем в Извещении установлено ограничение закупок товаров, происходящих из иностранных государств.</w:t>
      </w:r>
    </w:p>
    <w:p w14:paraId="56D5770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В соответствии с постановлением Правительства РФ № 1875 в требованиях к содержанию, составу заявки на участие в закупке установлено, что информацией и документами, подтверждающими страну происхождения товара, являются:</w:t>
      </w:r>
    </w:p>
    <w:p w14:paraId="5643AAD8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1)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 w14:paraId="7CFE0ADD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2)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–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 w14:paraId="38F3BDCA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-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продукции», включая значение, определенное для целей осуществления закупок (если </w:t>
      </w:r>
      <w:r>
        <w:rPr>
          <w:sz w:val="28"/>
          <w:szCs w:val="28"/>
        </w:rPr>
        <w:lastRenderedPageBreak/>
        <w:t xml:space="preserve">постановлением Правительства Российской Федерации от 17 июля 2015 г. № 719 «О подтверждении производства российской промышленной продукции» в отношении такого товара определено значение для целей осуществления закупок); </w:t>
      </w:r>
    </w:p>
    <w:p w14:paraId="79C4D1CF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Подтверждение происхождения товаров из Российской Федерации осуществляется с учетом подпункта «н» пункта 10 Постановления Правительства РФ от 23.12.2024 № 1875.</w:t>
      </w:r>
    </w:p>
    <w:p w14:paraId="0EB1F3D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- 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 w14:paraId="5BE3C8C8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3)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14:paraId="4C9A8669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-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14:paraId="5F23373F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- 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14:paraId="650B423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По мнению Заявителя согласно информации, размещенной на официальном сайте Росздравнадзора, а именно в инструкции к регистрационному удостоверению производителя, у изготавливаемых наконечников указаны размеры: высота, диаметр посадочного конуса. Изучив внимательно всю документацию производителей наконечников в РФ, Заявитель пришел к выводу, что товара, удовлетворяющего всем характеристикам указанным в техническом задании, не существует на Российском рынке, а именно по позиции 3: Наконечник пипетки Идентификатор: 211442619 требуются наконечники объемом 200 </w:t>
      </w:r>
      <w:proofErr w:type="spellStart"/>
      <w:r>
        <w:rPr>
          <w:sz w:val="28"/>
          <w:szCs w:val="28"/>
        </w:rPr>
        <w:t>мкл</w:t>
      </w:r>
      <w:proofErr w:type="spellEnd"/>
      <w:r>
        <w:rPr>
          <w:sz w:val="28"/>
          <w:szCs w:val="28"/>
        </w:rPr>
        <w:t xml:space="preserve"> в пакете, стерильные.</w:t>
      </w:r>
    </w:p>
    <w:p w14:paraId="7BF7A851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Заявитель обращает внимание, что товар РФ не подходит по следующем характеристикам:</w:t>
      </w:r>
    </w:p>
    <w:p w14:paraId="67012D0D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1. ООО «ЭКРОСХИМ» РЗН 2022/16938 в реестровой записи не представлены стерильные наконечники, что не соответствует извещению</w:t>
      </w:r>
    </w:p>
    <w:p w14:paraId="332A2EDB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2. АО «У-У ППО» РЗН 2022/16879 в реестровой записи не представлены наконечники стерильные в пакете, что не соответствует извещению. </w:t>
      </w:r>
    </w:p>
    <w:p w14:paraId="745446F2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lastRenderedPageBreak/>
        <w:t>3. ООО «СИБАКАДЕМТЕХНОЛОГИИ» РЗН 2023/21437 в реестровой записи не представлены стерильные наконечники, что не соответствует извещению Заказчика.</w:t>
      </w:r>
    </w:p>
    <w:p w14:paraId="6032A560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4. АО «ПЕРИНТ» РЗН 2021/16079 в реестровой записи не представлены наконечники стерильные, что не соответствует извещению Заказчика. </w:t>
      </w:r>
    </w:p>
    <w:p w14:paraId="11FF50A2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5. АО «РЗП» РЗН 2024/23561 в реестровой записи не представлены наконечники стерильные, что не соответствует извещению Заказчика.</w:t>
      </w:r>
    </w:p>
    <w:p w14:paraId="0AC51AE4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В информационных письмах Министерства промышленности и торговли Российской Федерации от 09.04.2026 № 37479/12 «О предоставлении информации», Министерства финансов Российской Федерации от 19.09.2025 № 24-06-09/80550 «О вопросах, связанных с предоставлением национального режима при закупках и подтверждением происхождения товаров», презентации ФАС России к совещанию с территориальными органами ФАС России и уполномоченными органами субъектов РФ от 18.03.2025 (презентация доступна по ссылке: https://fas.gov.ru/p/presentations/800) однозначно указывается, что так как реестр российской промышленной продукции, предусмотренный статьей 17.1 Федерального закона от 31.12.2014 № 488-ФЗ «О промышленной политике в Российской Федерации» не содержит характеристик промышленной продукции, то реестровая запись подтверждает исключительно страну происхождения товара. Частью 7 статьи 94 Федерального закона № 44-ФЗ установлено, что 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 же сроки заказчиком направляется в письменной форме мотивированный отказ от подписания такого документа.</w:t>
      </w:r>
    </w:p>
    <w:p w14:paraId="46A54D9B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Резюмируя вышеуказанное, реестр российской промышленной продукции не содержит характеристик промышленной продукции. Факт указания в реестровой записи характеристик товара, не соответствующих характеристикам, указанным заказчиком в описании объекта закупки, на этапе подачи заявок не выявляется, так как заказчик рассматривает поданные заявки на участие в закупке только по представленной данными участниками информации. В случае обнаружения при приемке поставленного товара, осуществляемой на основании статьи 94 Федерального закона № 44-ФЗ, несоответствия данного товара условиям контракта, заказчик направляет поставщику мотивированный отказ от подписания документа о приемке такого товара.</w:t>
      </w:r>
    </w:p>
    <w:p w14:paraId="4E9F16AA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Из полученных письменных возражений Заказчика следует, что заявка Заявителя (№23) отклонена закупочной комиссией Уполномоченного органа согласно п. 4 ч. 12 ст. 48 Закона о контрактной системе: заявка подлежит отклонению в случаях, предусмотренных нормативными правовыми актами, принятыми в соответствии со ст. 14 Закона о контактной системе, а именно, </w:t>
      </w:r>
      <w:r>
        <w:rPr>
          <w:sz w:val="28"/>
          <w:szCs w:val="28"/>
        </w:rPr>
        <w:lastRenderedPageBreak/>
        <w:t>заявка на участие в закупке, содержащая предложение о поставке такого товара, происходящего из иностранного государства, подлежит отклонению, если на участие в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</w:r>
    </w:p>
    <w:p w14:paraId="48354C0D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В частности, по спорной позиции №3 «Наконечник пипетки» (идентификатор 211442619, объем 200 </w:t>
      </w:r>
      <w:proofErr w:type="spellStart"/>
      <w:r>
        <w:rPr>
          <w:sz w:val="28"/>
          <w:szCs w:val="28"/>
        </w:rPr>
        <w:t>мкл</w:t>
      </w:r>
      <w:proofErr w:type="spellEnd"/>
      <w:r>
        <w:rPr>
          <w:sz w:val="28"/>
          <w:szCs w:val="28"/>
        </w:rPr>
        <w:t>, в пакете, стерильные) участником закупки №226 предоставлена выписка из ГИСП и регистрационное удостоверение с соответствующими описанию объекта закупки характеристиками.</w:t>
      </w:r>
    </w:p>
    <w:p w14:paraId="3FB375D3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Следовательно, в связи с тем, что на участие в аукционе подано две заявки, содержащие реестровые записи из реестра российской промышленной продукции, а две соответственно с товарами иностранного происхождения, комиссия уполномоченного органа Министерства экономического развития Республики Алтай правомерно рассмотрела все заявки. </w:t>
      </w:r>
    </w:p>
    <w:p w14:paraId="62BBF718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При этом,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 </w:t>
      </w:r>
    </w:p>
    <w:p w14:paraId="60032C95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proofErr w:type="gramStart"/>
      <w:r>
        <w:rPr>
          <w:sz w:val="28"/>
          <w:szCs w:val="28"/>
        </w:rPr>
        <w:t>С учетом изложенного,</w:t>
      </w:r>
      <w:proofErr w:type="gramEnd"/>
      <w:r>
        <w:rPr>
          <w:sz w:val="28"/>
          <w:szCs w:val="28"/>
        </w:rPr>
        <w:t xml:space="preserve"> жалоба является необоснованной. </w:t>
      </w:r>
    </w:p>
    <w:p w14:paraId="74D23A4D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В ходе проведения внеплановой проверки в отношении субъектов контроля нарушений не выявлено. </w:t>
      </w:r>
    </w:p>
    <w:p w14:paraId="40138493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>На основании вышеизложенного, Комиссия УФАС по РА, руководствуясь п. 3 ч. 8 ст. 99, ст. 106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</w:t>
      </w:r>
    </w:p>
    <w:p w14:paraId="47D1C4C2" w14:textId="77777777" w:rsidR="00453274" w:rsidRDefault="00453274" w:rsidP="00453274">
      <w:pPr>
        <w:pStyle w:val="a3"/>
        <w:spacing w:before="0" w:beforeAutospacing="0" w:after="0"/>
      </w:pPr>
    </w:p>
    <w:p w14:paraId="557619A5" w14:textId="77777777" w:rsidR="00453274" w:rsidRDefault="00453274" w:rsidP="00453274">
      <w:pPr>
        <w:pStyle w:val="a3"/>
        <w:spacing w:before="0" w:beforeAutospacing="0" w:after="0"/>
        <w:jc w:val="center"/>
      </w:pPr>
      <w:r>
        <w:rPr>
          <w:sz w:val="28"/>
          <w:szCs w:val="28"/>
        </w:rPr>
        <w:t xml:space="preserve">РЕШИЛА: </w:t>
      </w:r>
    </w:p>
    <w:p w14:paraId="2EC2C09C" w14:textId="77777777" w:rsidR="00453274" w:rsidRDefault="00453274" w:rsidP="00453274">
      <w:pPr>
        <w:pStyle w:val="a3"/>
        <w:spacing w:before="0" w:beforeAutospacing="0" w:after="0"/>
      </w:pPr>
    </w:p>
    <w:p w14:paraId="0063E935" w14:textId="598C92CD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Признать жалобу ООО на действия комиссии по осуществлению закупок уполномоченного органа Министерства экономического развития Республики Алтай при осуществлении закупки путем проведения электронного аукциона №0177200000926001162 на поставку реактивов для лаборатории (лот </w:t>
      </w:r>
      <w:proofErr w:type="gramStart"/>
      <w:r>
        <w:rPr>
          <w:sz w:val="28"/>
          <w:szCs w:val="28"/>
        </w:rPr>
        <w:t>13-1</w:t>
      </w:r>
      <w:proofErr w:type="gramEnd"/>
      <w:r>
        <w:rPr>
          <w:sz w:val="28"/>
          <w:szCs w:val="28"/>
        </w:rPr>
        <w:t>), необоснованной.</w:t>
      </w:r>
    </w:p>
    <w:p w14:paraId="13F64324" w14:textId="77777777" w:rsidR="00453274" w:rsidRDefault="00453274" w:rsidP="00453274">
      <w:pPr>
        <w:pStyle w:val="a3"/>
        <w:spacing w:before="0" w:beforeAutospacing="0" w:after="0"/>
        <w:jc w:val="both"/>
      </w:pPr>
    </w:p>
    <w:p w14:paraId="697A67FC" w14:textId="77777777" w:rsidR="00453274" w:rsidRDefault="00453274" w:rsidP="00453274">
      <w:pPr>
        <w:pStyle w:val="a3"/>
        <w:spacing w:before="0" w:beforeAutospacing="0" w:after="0"/>
        <w:ind w:firstLine="708"/>
        <w:jc w:val="both"/>
      </w:pPr>
      <w:r>
        <w:rPr>
          <w:sz w:val="28"/>
          <w:szCs w:val="28"/>
        </w:rPr>
        <w:t xml:space="preserve">Настоящее решение может быть обжаловано в судебном порядке в течение трех месяцев со дня его принятия. </w:t>
      </w:r>
    </w:p>
    <w:p w14:paraId="17F427B1" w14:textId="77777777" w:rsidR="00453274" w:rsidRDefault="00453274" w:rsidP="00453274">
      <w:pPr>
        <w:pStyle w:val="a3"/>
        <w:spacing w:before="0" w:beforeAutospacing="0" w:after="0"/>
      </w:pPr>
    </w:p>
    <w:p w14:paraId="0CA361A2" w14:textId="77777777" w:rsidR="00453274" w:rsidRDefault="00453274" w:rsidP="00453274">
      <w:pPr>
        <w:pStyle w:val="a3"/>
        <w:spacing w:before="0" w:beforeAutospacing="0" w:after="0"/>
      </w:pPr>
    </w:p>
    <w:p w14:paraId="73D5C5F3" w14:textId="77777777" w:rsidR="000368C8" w:rsidRDefault="000368C8" w:rsidP="00453274">
      <w:pPr>
        <w:spacing w:after="0"/>
      </w:pPr>
    </w:p>
    <w:sectPr w:rsidR="00036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F4"/>
    <w:rsid w:val="000368C8"/>
    <w:rsid w:val="001712F4"/>
    <w:rsid w:val="00453274"/>
    <w:rsid w:val="00FE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06962"/>
  <w15:chartTrackingRefBased/>
  <w15:docId w15:val="{1A52C1AA-ED6A-4B96-99A0-BD6A96F5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327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4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2722</Words>
  <Characters>15522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 Татьяна Васильевна</dc:creator>
  <cp:keywords/>
  <dc:description/>
  <cp:lastModifiedBy>Тома Татьяна Васильевна</cp:lastModifiedBy>
  <cp:revision>3</cp:revision>
  <dcterms:created xsi:type="dcterms:W3CDTF">2026-05-13T05:42:00Z</dcterms:created>
  <dcterms:modified xsi:type="dcterms:W3CDTF">2026-05-13T05:47:00Z</dcterms:modified>
</cp:coreProperties>
</file>