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D3F" w:rsidRDefault="00922D3F" w:rsidP="00922D3F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922D3F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Заказчик: </w:t>
      </w:r>
    </w:p>
    <w:p w:rsidR="00E473B0" w:rsidRDefault="00E473B0" w:rsidP="00922D3F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E473B0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Муниципальное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</w:p>
    <w:p w:rsidR="00E473B0" w:rsidRDefault="00E473B0" w:rsidP="00922D3F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общеобразовательное учреждение</w:t>
      </w:r>
    </w:p>
    <w:p w:rsidR="00E473B0" w:rsidRDefault="00E473B0" w:rsidP="00922D3F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E473B0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«Ломоносовская </w:t>
      </w:r>
    </w:p>
    <w:p w:rsidR="00E473B0" w:rsidRDefault="00E473B0" w:rsidP="00922D3F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E473B0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общеобразовательная школа №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  <w:r w:rsidRPr="00E473B0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3»</w:t>
      </w:r>
    </w:p>
    <w:p w:rsidR="00E473B0" w:rsidRPr="00922D3F" w:rsidRDefault="00E473B0" w:rsidP="00922D3F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E473B0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zakazsch@lmn.su</w:t>
      </w:r>
    </w:p>
    <w:p w:rsidR="00CF1B0F" w:rsidRDefault="00CF1B0F" w:rsidP="00CF1B0F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CF1B0F" w:rsidRPr="00CF1B0F" w:rsidRDefault="00CF1B0F" w:rsidP="00CF1B0F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CF1B0F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Уполномоченный орган:</w:t>
      </w:r>
    </w:p>
    <w:p w:rsidR="0062593D" w:rsidRDefault="0062593D" w:rsidP="00CF1B0F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62593D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МУН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ИЦИПАЛЬНОЕ КАЗЕННОЕ УЧРЕЖДЕНИЕ «</w:t>
      </w:r>
      <w:r w:rsidRPr="0062593D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СЛУЖБА ЗАКУПОК, ТОРГОВ И РЕКЛАМЫ ЛОМОН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ОСОВСКОГО МУНИЦИПАЛЬНОГО РАЙОНА»</w:t>
      </w:r>
    </w:p>
    <w:p w:rsidR="0062593D" w:rsidRDefault="0062593D" w:rsidP="00CF1B0F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62593D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zakupki-lmn@lomonosovlo.ru</w:t>
      </w:r>
    </w:p>
    <w:p w:rsidR="00CF1B0F" w:rsidRDefault="00CF1B0F" w:rsidP="00CF1B0F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922D3F" w:rsidRDefault="00922D3F" w:rsidP="00922D3F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922D3F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Заявитель: </w:t>
      </w:r>
    </w:p>
    <w:p w:rsidR="00F12DD1" w:rsidRDefault="00B65E71" w:rsidP="00F12DD1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ООО </w:t>
      </w:r>
      <w:r w:rsidR="00F12DD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«ОПТИМАЛЬНОЕ РЕШЕНИЕ»</w:t>
      </w:r>
    </w:p>
    <w:p w:rsidR="00F12DD1" w:rsidRPr="00922D3F" w:rsidRDefault="00F12DD1" w:rsidP="00F12DD1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F12DD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optimalsolution1727@yandex.ru</w:t>
      </w:r>
    </w:p>
    <w:p w:rsidR="001F135B" w:rsidRDefault="001F135B" w:rsidP="00922D3F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922D3F" w:rsidRPr="00922D3F" w:rsidRDefault="00922D3F" w:rsidP="00922D3F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922D3F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Оператор электронной площадки: </w:t>
      </w:r>
    </w:p>
    <w:p w:rsidR="003B2BBB" w:rsidRDefault="00086F3E" w:rsidP="00922D3F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086F3E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ЭТП «Фабрикант»</w:t>
      </w:r>
    </w:p>
    <w:p w:rsidR="00086F3E" w:rsidRDefault="00086F3E" w:rsidP="00922D3F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086F3E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info@fabrikant.ru</w:t>
      </w:r>
    </w:p>
    <w:p w:rsidR="00086F3E" w:rsidRDefault="00086F3E" w:rsidP="00922D3F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115F78" w:rsidRPr="00CF1B0F" w:rsidRDefault="00400F08" w:rsidP="00CF1B0F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н</w:t>
      </w:r>
      <w:r w:rsidR="00922D3F" w:rsidRPr="00922D3F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омер извещения</w:t>
      </w:r>
      <w:r w:rsidR="00CF1B0F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  <w:r w:rsidR="005542AA" w:rsidRPr="005542AA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0845600009626000072</w:t>
      </w:r>
    </w:p>
    <w:p w:rsidR="00400F08" w:rsidRDefault="00400F08" w:rsidP="004F5CA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4F5CAC" w:rsidRDefault="004F5CAC" w:rsidP="004F5CA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РЕШЕНИЕ</w:t>
      </w:r>
    </w:p>
    <w:p w:rsidR="004F5CAC" w:rsidRDefault="004F5CAC" w:rsidP="004F5CA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Комиссии </w:t>
      </w:r>
      <w:proofErr w:type="gramStart"/>
      <w:r>
        <w:rPr>
          <w:rFonts w:ascii="Times New Roman" w:hAnsi="Times New Roman" w:cs="Times New Roman"/>
          <w:bCs/>
          <w:sz w:val="26"/>
          <w:szCs w:val="26"/>
        </w:rPr>
        <w:t>Ленинградского</w:t>
      </w:r>
      <w:proofErr w:type="gramEnd"/>
      <w:r>
        <w:rPr>
          <w:rFonts w:ascii="Times New Roman" w:hAnsi="Times New Roman" w:cs="Times New Roman"/>
          <w:bCs/>
          <w:sz w:val="26"/>
          <w:szCs w:val="26"/>
        </w:rPr>
        <w:t xml:space="preserve"> УФАС России</w:t>
      </w:r>
    </w:p>
    <w:p w:rsidR="004F5CAC" w:rsidRDefault="004F5CAC" w:rsidP="004F5CA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по контролю в сфере закупок по делу </w:t>
      </w:r>
    </w:p>
    <w:p w:rsidR="004F5CAC" w:rsidRDefault="004F5CAC" w:rsidP="0011453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C3B3F">
        <w:rPr>
          <w:rFonts w:ascii="Times New Roman" w:hAnsi="Times New Roman" w:cs="Times New Roman"/>
          <w:bCs/>
          <w:sz w:val="26"/>
          <w:szCs w:val="26"/>
        </w:rPr>
        <w:t>047/06/105-751</w:t>
      </w:r>
      <w:r w:rsidR="00CF1B0F" w:rsidRPr="00CF1B0F">
        <w:rPr>
          <w:rFonts w:ascii="Times New Roman" w:hAnsi="Times New Roman" w:cs="Times New Roman"/>
          <w:bCs/>
          <w:sz w:val="26"/>
          <w:szCs w:val="26"/>
        </w:rPr>
        <w:t>/2026</w:t>
      </w:r>
    </w:p>
    <w:p w:rsidR="004F5CAC" w:rsidRDefault="00697466" w:rsidP="006974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12</w:t>
      </w:r>
      <w:r w:rsidR="0016448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мая</w:t>
      </w:r>
      <w:r w:rsidR="00CF1B0F">
        <w:rPr>
          <w:rFonts w:ascii="Times New Roman" w:hAnsi="Times New Roman" w:cs="Times New Roman"/>
          <w:sz w:val="26"/>
          <w:szCs w:val="26"/>
        </w:rPr>
        <w:t xml:space="preserve"> </w:t>
      </w:r>
      <w:r w:rsidR="00115F78">
        <w:rPr>
          <w:rFonts w:ascii="Times New Roman" w:hAnsi="Times New Roman" w:cs="Times New Roman"/>
          <w:sz w:val="26"/>
          <w:szCs w:val="26"/>
        </w:rPr>
        <w:t>202</w:t>
      </w:r>
      <w:r w:rsidR="00CF1B0F">
        <w:rPr>
          <w:rFonts w:ascii="Times New Roman" w:hAnsi="Times New Roman" w:cs="Times New Roman"/>
          <w:sz w:val="26"/>
          <w:szCs w:val="26"/>
        </w:rPr>
        <w:t>6</w:t>
      </w:r>
      <w:r w:rsidR="004F5CAC">
        <w:rPr>
          <w:rFonts w:ascii="Times New Roman" w:hAnsi="Times New Roman" w:cs="Times New Roman"/>
          <w:sz w:val="26"/>
          <w:szCs w:val="26"/>
        </w:rPr>
        <w:t xml:space="preserve"> года </w:t>
      </w:r>
      <w:r w:rsidR="004F5CAC">
        <w:rPr>
          <w:rFonts w:ascii="Times New Roman" w:hAnsi="Times New Roman" w:cs="Times New Roman"/>
          <w:sz w:val="26"/>
          <w:szCs w:val="26"/>
        </w:rPr>
        <w:tab/>
      </w:r>
      <w:r w:rsidR="004F5CAC">
        <w:rPr>
          <w:rFonts w:ascii="Times New Roman" w:hAnsi="Times New Roman" w:cs="Times New Roman"/>
          <w:sz w:val="26"/>
          <w:szCs w:val="26"/>
        </w:rPr>
        <w:tab/>
        <w:t xml:space="preserve">                           </w:t>
      </w:r>
      <w:r w:rsidR="00BF4D3B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BF4D3B">
        <w:rPr>
          <w:rFonts w:ascii="Times New Roman" w:hAnsi="Times New Roman" w:cs="Times New Roman"/>
          <w:sz w:val="26"/>
          <w:szCs w:val="26"/>
        </w:rPr>
        <w:t xml:space="preserve">    </w:t>
      </w:r>
      <w:r w:rsidR="001211E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г. </w:t>
      </w:r>
      <w:r w:rsidR="004F5CAC">
        <w:rPr>
          <w:rFonts w:ascii="Times New Roman" w:hAnsi="Times New Roman" w:cs="Times New Roman"/>
          <w:sz w:val="26"/>
          <w:szCs w:val="26"/>
        </w:rPr>
        <w:t>Санкт-Петербург</w:t>
      </w:r>
    </w:p>
    <w:p w:rsidR="004F5CAC" w:rsidRDefault="004F5CAC" w:rsidP="004F5CAC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F5CAC" w:rsidRDefault="004F5CAC" w:rsidP="004F5C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Комиссия </w:t>
      </w:r>
      <w:proofErr w:type="gramStart"/>
      <w:r>
        <w:rPr>
          <w:rFonts w:ascii="Times New Roman" w:hAnsi="Times New Roman" w:cs="Times New Roman"/>
          <w:sz w:val="26"/>
          <w:szCs w:val="26"/>
        </w:rPr>
        <w:t>Ленинградского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УФАС России по контролю в сфере закупок (далее - Комиссия) в составе:</w:t>
      </w:r>
    </w:p>
    <w:p w:rsidR="00BF4D3B" w:rsidRPr="00850C6B" w:rsidRDefault="00BF4D3B" w:rsidP="00922D3F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850C6B">
        <w:rPr>
          <w:rFonts w:ascii="Times New Roman" w:eastAsiaTheme="minorHAnsi" w:hAnsi="Times New Roman" w:cs="Times New Roman"/>
          <w:sz w:val="26"/>
          <w:szCs w:val="26"/>
          <w:lang w:eastAsia="en-US"/>
        </w:rPr>
        <w:t>заседание проводило</w:t>
      </w:r>
      <w:r w:rsidR="001A0AF9">
        <w:rPr>
          <w:rFonts w:ascii="Times New Roman" w:eastAsiaTheme="minorHAnsi" w:hAnsi="Times New Roman" w:cs="Times New Roman"/>
          <w:sz w:val="26"/>
          <w:szCs w:val="26"/>
          <w:lang w:eastAsia="en-US"/>
        </w:rPr>
        <w:t>сь посредством системы видеоконференц</w:t>
      </w:r>
      <w:r w:rsidR="00CF7142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связи </w:t>
      </w:r>
      <w:r w:rsidRPr="00850C6B">
        <w:rPr>
          <w:rFonts w:ascii="Times New Roman" w:eastAsiaTheme="minorHAnsi" w:hAnsi="Times New Roman" w:cs="Times New Roman"/>
          <w:sz w:val="26"/>
          <w:szCs w:val="26"/>
          <w:lang w:eastAsia="en-US"/>
        </w:rPr>
        <w:t>в соответствии с письмом ФАС России от 29 мая 2020 г. № МЕ/45732/20 «О рассмотрении жалоб, проведении внеплановых проверок, рассмотрении обращений о включении сведений в отношении участников закупок, поставщиков (подрядчиков, исполнителей) в реест</w:t>
      </w:r>
      <w:r w:rsidR="00E70757">
        <w:rPr>
          <w:rFonts w:ascii="Times New Roman" w:eastAsiaTheme="minorHAnsi" w:hAnsi="Times New Roman" w:cs="Times New Roman"/>
          <w:sz w:val="26"/>
          <w:szCs w:val="26"/>
          <w:lang w:eastAsia="en-US"/>
        </w:rPr>
        <w:t>р недобросовестных поставщиков»</w:t>
      </w:r>
    </w:p>
    <w:p w:rsidR="004F5CAC" w:rsidRDefault="004F5CAC" w:rsidP="004F5C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74115">
        <w:rPr>
          <w:rFonts w:ascii="Times New Roman" w:hAnsi="Times New Roman" w:cs="Times New Roman"/>
          <w:sz w:val="26"/>
          <w:szCs w:val="26"/>
        </w:rPr>
        <w:t>в присутствии</w:t>
      </w:r>
      <w:r w:rsidR="00E70757">
        <w:rPr>
          <w:rFonts w:ascii="Times New Roman" w:hAnsi="Times New Roman" w:cs="Times New Roman"/>
          <w:sz w:val="26"/>
          <w:szCs w:val="26"/>
        </w:rPr>
        <w:t xml:space="preserve"> представителей по доверенности</w:t>
      </w:r>
    </w:p>
    <w:p w:rsidR="008816BD" w:rsidRPr="00022B8E" w:rsidRDefault="008816BD" w:rsidP="004F5C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Заявителя -</w:t>
      </w:r>
      <w:r w:rsidRPr="008816BD">
        <w:t xml:space="preserve"> </w:t>
      </w:r>
      <w:r w:rsidRPr="008816BD">
        <w:rPr>
          <w:rFonts w:ascii="Times New Roman" w:hAnsi="Times New Roman" w:cs="Times New Roman"/>
          <w:sz w:val="26"/>
          <w:szCs w:val="26"/>
        </w:rPr>
        <w:t>ООО  «ОПТИМАЛЬНОЕ РЕШЕНИЕ»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8816BD" w:rsidRDefault="008816BD" w:rsidP="008816BD">
      <w:pPr>
        <w:pStyle w:val="HTM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отсутствие представителей от Заказчика, от Уполномоченного органа, извещенные о времени и месте заседания Комиссий надлежащим образом,</w:t>
      </w:r>
    </w:p>
    <w:p w:rsidR="004F5CAC" w:rsidRDefault="004F5CAC" w:rsidP="004F5CAC">
      <w:pPr>
        <w:pStyle w:val="HTM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50C6B">
        <w:rPr>
          <w:rFonts w:ascii="Times New Roman" w:hAnsi="Times New Roman" w:cs="Times New Roman"/>
          <w:sz w:val="26"/>
          <w:szCs w:val="26"/>
        </w:rPr>
        <w:t xml:space="preserve">рассмотрев в соответствии с </w:t>
      </w:r>
      <w:proofErr w:type="spellStart"/>
      <w:r w:rsidRPr="00850C6B">
        <w:rPr>
          <w:rFonts w:ascii="Times New Roman" w:hAnsi="Times New Roman" w:cs="Times New Roman"/>
          <w:sz w:val="26"/>
          <w:szCs w:val="26"/>
        </w:rPr>
        <w:t>п.п</w:t>
      </w:r>
      <w:proofErr w:type="spellEnd"/>
      <w:r w:rsidRPr="00850C6B">
        <w:rPr>
          <w:rFonts w:ascii="Times New Roman" w:hAnsi="Times New Roman" w:cs="Times New Roman"/>
          <w:sz w:val="26"/>
          <w:szCs w:val="26"/>
        </w:rPr>
        <w:t xml:space="preserve">. 6.4-6.6. Положения о территориальном органе Федеральной антимонопольной службы, утвержденного приказом ФАС России от 23.07.2015 № 649/15, жалобу Заявителя и в результате проведения в соответствии с п. 1 ч. 15 ст. 99 Федерального закона от 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</w:t>
      </w:r>
      <w:r>
        <w:rPr>
          <w:rFonts w:ascii="Times New Roman" w:hAnsi="Times New Roman" w:cs="Times New Roman"/>
          <w:sz w:val="26"/>
          <w:szCs w:val="26"/>
        </w:rPr>
        <w:t>системе) внеплановой проверки</w:t>
      </w:r>
    </w:p>
    <w:p w:rsidR="004F5CAC" w:rsidRDefault="004F5CAC" w:rsidP="004F5CA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F5CAC" w:rsidRDefault="004F5CAC" w:rsidP="004F5CA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УСТАНОВИЛА:</w:t>
      </w:r>
    </w:p>
    <w:p w:rsidR="004F5CAC" w:rsidRDefault="004F5CAC" w:rsidP="004F5CA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CB640D" w:rsidRPr="00022B8E" w:rsidRDefault="004F5CAC" w:rsidP="001211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В </w:t>
      </w:r>
      <w:proofErr w:type="gramStart"/>
      <w:r>
        <w:rPr>
          <w:rFonts w:ascii="Times New Roman" w:hAnsi="Times New Roman" w:cs="Times New Roman"/>
          <w:sz w:val="26"/>
          <w:szCs w:val="26"/>
        </w:rPr>
        <w:t>Ленинградское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УФАС России поступила жалоба Заявителя </w:t>
      </w:r>
      <w:r w:rsidR="00922D3F" w:rsidRPr="00922D3F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922D3F" w:rsidRPr="00922D3F">
        <w:rPr>
          <w:rFonts w:ascii="Times New Roman" w:hAnsi="Times New Roman" w:cs="Times New Roman"/>
          <w:sz w:val="26"/>
          <w:szCs w:val="26"/>
        </w:rPr>
        <w:t>вх</w:t>
      </w:r>
      <w:proofErr w:type="spellEnd"/>
      <w:r w:rsidR="00922D3F" w:rsidRPr="00922D3F">
        <w:rPr>
          <w:rFonts w:ascii="Times New Roman" w:hAnsi="Times New Roman" w:cs="Times New Roman"/>
          <w:sz w:val="26"/>
          <w:szCs w:val="26"/>
        </w:rPr>
        <w:t xml:space="preserve">. № </w:t>
      </w:r>
      <w:r w:rsidR="004767F7">
        <w:rPr>
          <w:rFonts w:ascii="Times New Roman" w:hAnsi="Times New Roman" w:cs="Times New Roman"/>
          <w:sz w:val="26"/>
          <w:szCs w:val="26"/>
        </w:rPr>
        <w:t>2523</w:t>
      </w:r>
      <w:r w:rsidR="00F74115" w:rsidRPr="00F74115">
        <w:rPr>
          <w:rFonts w:ascii="Times New Roman" w:hAnsi="Times New Roman" w:cs="Times New Roman"/>
          <w:sz w:val="26"/>
          <w:szCs w:val="26"/>
        </w:rPr>
        <w:t>/26</w:t>
      </w:r>
      <w:r w:rsidR="00EB36D1">
        <w:rPr>
          <w:rFonts w:ascii="Times New Roman" w:hAnsi="Times New Roman" w:cs="Times New Roman"/>
          <w:sz w:val="26"/>
          <w:szCs w:val="26"/>
        </w:rPr>
        <w:t xml:space="preserve"> от </w:t>
      </w:r>
      <w:r w:rsidR="004767F7">
        <w:rPr>
          <w:rFonts w:ascii="Times New Roman" w:hAnsi="Times New Roman" w:cs="Times New Roman"/>
          <w:sz w:val="26"/>
          <w:szCs w:val="26"/>
        </w:rPr>
        <w:t>04.05</w:t>
      </w:r>
      <w:r w:rsidR="00F74115" w:rsidRPr="00F74115">
        <w:rPr>
          <w:rFonts w:ascii="Times New Roman" w:hAnsi="Times New Roman" w:cs="Times New Roman"/>
          <w:sz w:val="26"/>
          <w:szCs w:val="26"/>
        </w:rPr>
        <w:t>.2026</w:t>
      </w:r>
      <w:r w:rsidR="00922D3F" w:rsidRPr="00922D3F">
        <w:rPr>
          <w:rFonts w:ascii="Times New Roman" w:hAnsi="Times New Roman" w:cs="Times New Roman"/>
          <w:sz w:val="26"/>
          <w:szCs w:val="26"/>
        </w:rPr>
        <w:t>) на действия комиссии при проведении электронного аукциона «</w:t>
      </w:r>
      <w:r w:rsidR="00F04C1D" w:rsidRPr="00F04C1D">
        <w:rPr>
          <w:rFonts w:ascii="Times New Roman" w:hAnsi="Times New Roman" w:cs="Times New Roman"/>
          <w:sz w:val="26"/>
          <w:szCs w:val="26"/>
        </w:rPr>
        <w:t>Поставка интерактивных панелей</w:t>
      </w:r>
      <w:r w:rsidR="00922D3F" w:rsidRPr="00922D3F">
        <w:rPr>
          <w:rFonts w:ascii="Times New Roman" w:hAnsi="Times New Roman" w:cs="Times New Roman"/>
          <w:sz w:val="26"/>
          <w:szCs w:val="26"/>
        </w:rPr>
        <w:t>»</w:t>
      </w:r>
      <w:r w:rsidR="00922D3F">
        <w:rPr>
          <w:rFonts w:ascii="Times New Roman" w:hAnsi="Times New Roman" w:cs="Times New Roman"/>
          <w:sz w:val="26"/>
          <w:szCs w:val="26"/>
        </w:rPr>
        <w:t>.</w:t>
      </w:r>
    </w:p>
    <w:p w:rsidR="00A71F98" w:rsidRDefault="00A71F98" w:rsidP="001211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4F5CAC" w:rsidRPr="00022B8E" w:rsidRDefault="004F5CAC" w:rsidP="001211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22B8E">
        <w:rPr>
          <w:rFonts w:ascii="Times New Roman" w:hAnsi="Times New Roman" w:cs="Times New Roman"/>
          <w:sz w:val="26"/>
          <w:szCs w:val="26"/>
        </w:rPr>
        <w:t xml:space="preserve">Извещение о проведении </w:t>
      </w:r>
      <w:r w:rsidR="00022B8E" w:rsidRPr="00022B8E">
        <w:rPr>
          <w:rFonts w:ascii="Times New Roman" w:hAnsi="Times New Roman" w:cs="Times New Roman"/>
          <w:sz w:val="26"/>
          <w:szCs w:val="26"/>
        </w:rPr>
        <w:t xml:space="preserve">электронного аукциона </w:t>
      </w:r>
      <w:r w:rsidR="00022B8E">
        <w:rPr>
          <w:rFonts w:ascii="Times New Roman" w:hAnsi="Times New Roman" w:cs="Times New Roman"/>
          <w:sz w:val="26"/>
          <w:szCs w:val="26"/>
        </w:rPr>
        <w:t xml:space="preserve">размещено </w:t>
      </w:r>
      <w:r w:rsidR="00F03573">
        <w:rPr>
          <w:rFonts w:ascii="Times New Roman" w:hAnsi="Times New Roman" w:cs="Times New Roman"/>
          <w:sz w:val="26"/>
          <w:szCs w:val="26"/>
        </w:rPr>
        <w:t>22</w:t>
      </w:r>
      <w:r w:rsidR="00F74115" w:rsidRPr="00F74115">
        <w:rPr>
          <w:rFonts w:ascii="Times New Roman" w:hAnsi="Times New Roman" w:cs="Times New Roman"/>
          <w:sz w:val="26"/>
          <w:szCs w:val="26"/>
        </w:rPr>
        <w:t>.04.2026</w:t>
      </w:r>
      <w:r w:rsidRPr="00022B8E">
        <w:rPr>
          <w:rFonts w:ascii="Times New Roman" w:hAnsi="Times New Roman" w:cs="Times New Roman"/>
          <w:sz w:val="26"/>
          <w:szCs w:val="26"/>
        </w:rPr>
        <w:t xml:space="preserve"> на официальном сайте единой информационной системы в сфере закупок в информационно-телекоммуникационной сети «Интернет» www.zakupki.gov.ru (далее – ЕИС).</w:t>
      </w:r>
    </w:p>
    <w:p w:rsidR="004F5CAC" w:rsidRDefault="004F5CAC" w:rsidP="004F5C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22B8E">
        <w:rPr>
          <w:rFonts w:ascii="Times New Roman" w:hAnsi="Times New Roman" w:cs="Times New Roman"/>
          <w:sz w:val="26"/>
          <w:szCs w:val="26"/>
        </w:rPr>
        <w:t>Начальная (</w:t>
      </w:r>
      <w:r w:rsidR="00A66043">
        <w:rPr>
          <w:rFonts w:ascii="Times New Roman" w:hAnsi="Times New Roman" w:cs="Times New Roman"/>
          <w:sz w:val="26"/>
          <w:szCs w:val="26"/>
        </w:rPr>
        <w:t xml:space="preserve">максимальная) цена контракта -  </w:t>
      </w:r>
      <w:r w:rsidR="00F03573" w:rsidRPr="00F03573">
        <w:rPr>
          <w:rFonts w:ascii="Times New Roman" w:hAnsi="Times New Roman" w:cs="Times New Roman"/>
          <w:sz w:val="26"/>
          <w:szCs w:val="26"/>
        </w:rPr>
        <w:t xml:space="preserve">704 815,66 </w:t>
      </w:r>
      <w:r w:rsidRPr="00022B8E">
        <w:rPr>
          <w:rFonts w:ascii="Times New Roman" w:hAnsi="Times New Roman" w:cs="Times New Roman"/>
          <w:sz w:val="26"/>
          <w:szCs w:val="26"/>
        </w:rPr>
        <w:t>рублей.</w:t>
      </w:r>
    </w:p>
    <w:p w:rsidR="004F5CAC" w:rsidRDefault="004F5CAC" w:rsidP="004F5C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4F5CAC" w:rsidRDefault="004F5CAC" w:rsidP="001879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Рассмотрев представленные документы, Комиссия пришла к следующим выводам.</w:t>
      </w:r>
    </w:p>
    <w:p w:rsidR="004F5CAC" w:rsidRDefault="004F5CAC" w:rsidP="004F5C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proofErr w:type="gramStart"/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В силу части 1 статьи 2 Закона о контрактной системе законодательство Российской Федерации о контрактной системе в сфере закупок товаров, работ, услуг для обеспечения государственных и муниципальных нужд (далее - законодательство Российской Федерации о контрактной системе в сфере закупок) основывается на положениях Конституции Российской Федерации, Гражданского кодекса Российской Федерации, Бюджетного кодекса Российской Федерации и состоит из </w:t>
      </w:r>
      <w:r w:rsidR="009B64C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Закона о контрактной системе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и</w:t>
      </w:r>
      <w:proofErr w:type="gramEnd"/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других федеральных законов, регулирующих отношени</w:t>
      </w:r>
      <w:r w:rsidR="009B64C0">
        <w:rPr>
          <w:rFonts w:ascii="Times New Roman" w:hAnsi="Times New Roman" w:cs="Times New Roman"/>
          <w:sz w:val="26"/>
          <w:szCs w:val="26"/>
          <w:shd w:val="clear" w:color="auto" w:fill="FFFFFF"/>
        </w:rPr>
        <w:t>я, указанные в части 1 статьи 1 Закона о контрактной системе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. Нормы права, содержащиеся в других федеральных законах и регулирующие указанные отношения, должны соответствовать</w:t>
      </w:r>
      <w:r w:rsidR="00402C6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Закону о контрактной системе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4F5CAC" w:rsidRDefault="004F5CAC" w:rsidP="004F5C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Часть 1 статьи 8 Закона о контрактной системе гласит, что контрактная система в сфере закупок направлена на создание равных условий для обеспечения конкуренции между участниками закупок.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</w:t>
      </w:r>
    </w:p>
    <w:p w:rsidR="004F5CAC" w:rsidRDefault="004F5CAC" w:rsidP="004F5C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товаров, вы</w:t>
      </w:r>
      <w:r w:rsidR="0095239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полнения работ, оказания услуг.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Запрещается совершение заказчиками, специализированными организациями, их должностными лицами, комиссиями по осуществлению закупок, членами таких комиссий, участниками закупок, операторами электронных площадок, операторами специализированных электронных площадок любых действий, которые противоречат требованиям</w:t>
      </w:r>
      <w:r w:rsidR="0095239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Закона о контрактной системе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, в том числе приводят к ограничению конкуренции, в частности к необоснованному ограничению числа участников закупок.</w:t>
      </w:r>
    </w:p>
    <w:p w:rsidR="004F5CAC" w:rsidRDefault="004F5CAC" w:rsidP="004F5C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Согласно части 1 статьи 24 Закона о контрактной системе заказчики при осуществлении закупок применяют конкурентные способы определения поставщиков (подрядчиков, исполнителей) (далее - конкурентные способы) или осуществляют закупки у единственного поставщика (подрядчика, исполнителя). Конкурентные способы могут быть открытыми и закрытыми.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закупки. При закрытом конкурентном способе информация о закупке сообщается путем направления приглашений принять участие в определении поставщика (подрядчика, исполнителя) (далее -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lastRenderedPageBreak/>
        <w:t>приглашение) ограниченному кругу лиц, которые способны осуществить поставки товаров, выполнение работ, оказание услуг, являющихся объектами закупок.</w:t>
      </w:r>
    </w:p>
    <w:p w:rsidR="004F5CAC" w:rsidRPr="00022B8E" w:rsidRDefault="004F5CAC" w:rsidP="004F5C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proofErr w:type="gramStart"/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В то же время частью 2 статьи 24 предусмотрено, что конкурентным способом определения поставщика (подрядчиков, исполнителей) является, в том </w:t>
      </w:r>
      <w:r w:rsidRPr="00022B8E">
        <w:rPr>
          <w:rFonts w:ascii="Times New Roman" w:hAnsi="Times New Roman" w:cs="Times New Roman"/>
          <w:sz w:val="26"/>
          <w:szCs w:val="26"/>
          <w:shd w:val="clear" w:color="auto" w:fill="FFFFFF"/>
        </w:rPr>
        <w:t>числе, аукционы (открытый аукцион в электронной форме (далее - электронный аукцион), закрытый аукцион, закрытый аукцион в электронной форме.</w:t>
      </w:r>
      <w:proofErr w:type="gramEnd"/>
    </w:p>
    <w:p w:rsidR="00022B8E" w:rsidRPr="00022B8E" w:rsidRDefault="00022B8E" w:rsidP="00022B8E">
      <w:pPr>
        <w:widowControl w:val="0"/>
        <w:tabs>
          <w:tab w:val="left" w:pos="297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2B8E">
        <w:rPr>
          <w:rFonts w:ascii="Times New Roman" w:hAnsi="Times New Roman" w:cs="Times New Roman"/>
          <w:sz w:val="26"/>
          <w:szCs w:val="26"/>
          <w:shd w:val="clear" w:color="auto" w:fill="FFFFFF"/>
        </w:rPr>
        <w:t>В силу положений пункта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022B8E" w:rsidRPr="00022B8E" w:rsidRDefault="00022B8E" w:rsidP="00022B8E">
      <w:pPr>
        <w:widowControl w:val="0"/>
        <w:tabs>
          <w:tab w:val="left" w:pos="297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2B8E">
        <w:rPr>
          <w:rFonts w:ascii="Times New Roman" w:hAnsi="Times New Roman" w:cs="Times New Roman"/>
          <w:sz w:val="26"/>
          <w:szCs w:val="26"/>
          <w:shd w:val="clear" w:color="auto" w:fill="FFFFFF"/>
        </w:rPr>
        <w:t>а) сопрово</w:t>
      </w:r>
      <w:r w:rsidR="00942356">
        <w:rPr>
          <w:rFonts w:ascii="Times New Roman" w:hAnsi="Times New Roman" w:cs="Times New Roman"/>
          <w:sz w:val="26"/>
          <w:szCs w:val="26"/>
          <w:shd w:val="clear" w:color="auto" w:fill="FFFFFF"/>
        </w:rPr>
        <w:t>ждение такого указания словами «или эквивалент»</w:t>
      </w:r>
      <w:r w:rsidRPr="00022B8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; </w:t>
      </w:r>
    </w:p>
    <w:p w:rsidR="00022B8E" w:rsidRPr="00022B8E" w:rsidRDefault="00022B8E" w:rsidP="00022B8E">
      <w:pPr>
        <w:widowControl w:val="0"/>
        <w:tabs>
          <w:tab w:val="left" w:pos="297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2B8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 </w:t>
      </w:r>
    </w:p>
    <w:p w:rsidR="00022B8E" w:rsidRPr="00022B8E" w:rsidRDefault="00022B8E" w:rsidP="00022B8E">
      <w:pPr>
        <w:widowControl w:val="0"/>
        <w:tabs>
          <w:tab w:val="left" w:pos="297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2B8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 </w:t>
      </w:r>
    </w:p>
    <w:p w:rsidR="00022B8E" w:rsidRPr="00022B8E" w:rsidRDefault="00022B8E" w:rsidP="00022B8E">
      <w:pPr>
        <w:widowControl w:val="0"/>
        <w:tabs>
          <w:tab w:val="left" w:pos="297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2B8E">
        <w:rPr>
          <w:rFonts w:ascii="Times New Roman" w:hAnsi="Times New Roman" w:cs="Times New Roman"/>
          <w:sz w:val="26"/>
          <w:szCs w:val="26"/>
          <w:shd w:val="clear" w:color="auto" w:fill="FFFFFF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 w:rsidR="004F5CAC" w:rsidRDefault="004F5CAC" w:rsidP="004F5CAC">
      <w:pPr>
        <w:widowControl w:val="0"/>
        <w:tabs>
          <w:tab w:val="left" w:pos="297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В соответствии с частью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 подпунктами "м" - "п" пункта 1, подпунктами "а" - "в" пункта 2, пунктом 5 части 1 статьи 43</w:t>
      </w:r>
      <w:r w:rsidR="0095239D">
        <w:rPr>
          <w:rFonts w:ascii="Times New Roman" w:hAnsi="Times New Roman" w:cs="Times New Roman"/>
          <w:bCs/>
          <w:sz w:val="26"/>
          <w:szCs w:val="26"/>
        </w:rPr>
        <w:t xml:space="preserve"> Закона о контрактной системе</w:t>
      </w:r>
      <w:r>
        <w:rPr>
          <w:rFonts w:ascii="Times New Roman" w:hAnsi="Times New Roman" w:cs="Times New Roman"/>
          <w:bCs/>
          <w:sz w:val="26"/>
          <w:szCs w:val="26"/>
        </w:rPr>
        <w:t>. Заявка также может содержать информацию и документы, предусмотренные подпунктом "д" пункта 2 части 1 статьи 43</w:t>
      </w:r>
      <w:r w:rsidR="0095239D">
        <w:rPr>
          <w:rFonts w:ascii="Times New Roman" w:hAnsi="Times New Roman" w:cs="Times New Roman"/>
          <w:bCs/>
          <w:sz w:val="26"/>
          <w:szCs w:val="26"/>
        </w:rPr>
        <w:t xml:space="preserve"> Закона о контрактной системе</w:t>
      </w:r>
      <w:r>
        <w:rPr>
          <w:rFonts w:ascii="Times New Roman" w:hAnsi="Times New Roman" w:cs="Times New Roman"/>
          <w:bCs/>
          <w:sz w:val="26"/>
          <w:szCs w:val="26"/>
        </w:rPr>
        <w:t xml:space="preserve">. </w:t>
      </w:r>
    </w:p>
    <w:p w:rsidR="004F5CAC" w:rsidRDefault="004F5CAC" w:rsidP="004F5CAC">
      <w:pPr>
        <w:widowControl w:val="0"/>
        <w:tabs>
          <w:tab w:val="left" w:pos="297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gramStart"/>
      <w:r>
        <w:rPr>
          <w:rFonts w:ascii="Times New Roman" w:hAnsi="Times New Roman" w:cs="Times New Roman"/>
          <w:bCs/>
          <w:sz w:val="26"/>
          <w:szCs w:val="26"/>
        </w:rPr>
        <w:t>Кроме того, подпунктом «а» пункта 1 части 5 той же статьи предусмотрено, что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</w:t>
      </w:r>
      <w:proofErr w:type="gram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6"/>
          <w:szCs w:val="26"/>
        </w:rPr>
        <w:t>документы, направленные оператором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</w:t>
      </w:r>
      <w:r w:rsidR="0095239D">
        <w:rPr>
          <w:rFonts w:ascii="Times New Roman" w:hAnsi="Times New Roman" w:cs="Times New Roman"/>
          <w:bCs/>
          <w:sz w:val="26"/>
          <w:szCs w:val="26"/>
        </w:rPr>
        <w:t xml:space="preserve"> Закона о контрактной системе</w:t>
      </w:r>
      <w:r>
        <w:rPr>
          <w:rFonts w:ascii="Times New Roman" w:hAnsi="Times New Roman" w:cs="Times New Roman"/>
          <w:bCs/>
          <w:sz w:val="26"/>
          <w:szCs w:val="26"/>
        </w:rPr>
        <w:t xml:space="preserve">. </w:t>
      </w:r>
      <w:proofErr w:type="gramEnd"/>
    </w:p>
    <w:p w:rsidR="004F5CAC" w:rsidRDefault="004F5CAC" w:rsidP="004F5CAC">
      <w:pPr>
        <w:widowControl w:val="0"/>
        <w:tabs>
          <w:tab w:val="left" w:pos="297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lastRenderedPageBreak/>
        <w:t>В соответствии с частью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4F5CAC" w:rsidRDefault="004F5CAC" w:rsidP="004F5CAC">
      <w:pPr>
        <w:widowControl w:val="0"/>
        <w:tabs>
          <w:tab w:val="left" w:pos="297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gramStart"/>
      <w:r>
        <w:rPr>
          <w:rFonts w:ascii="Times New Roman" w:hAnsi="Times New Roman" w:cs="Times New Roman"/>
          <w:bCs/>
          <w:sz w:val="26"/>
          <w:szCs w:val="26"/>
        </w:rPr>
        <w:t>1) непредставления (за исключением случаев, предусмотренных</w:t>
      </w:r>
      <w:r w:rsidR="0095239D">
        <w:rPr>
          <w:rFonts w:ascii="Times New Roman" w:hAnsi="Times New Roman" w:cs="Times New Roman"/>
          <w:bCs/>
          <w:sz w:val="26"/>
          <w:szCs w:val="26"/>
        </w:rPr>
        <w:t xml:space="preserve"> Законом о контрактной системе</w:t>
      </w:r>
      <w:r>
        <w:rPr>
          <w:rFonts w:ascii="Times New Roman" w:hAnsi="Times New Roman" w:cs="Times New Roman"/>
          <w:bCs/>
          <w:sz w:val="26"/>
          <w:szCs w:val="26"/>
        </w:rPr>
        <w:t xml:space="preserve">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</w:t>
      </w:r>
      <w:r w:rsidR="0095239D">
        <w:rPr>
          <w:rFonts w:ascii="Times New Roman" w:hAnsi="Times New Roman" w:cs="Times New Roman"/>
          <w:bCs/>
          <w:sz w:val="26"/>
          <w:szCs w:val="26"/>
        </w:rPr>
        <w:t xml:space="preserve">Законом о контрактной системе </w:t>
      </w:r>
      <w:r>
        <w:rPr>
          <w:rFonts w:ascii="Times New Roman" w:hAnsi="Times New Roman" w:cs="Times New Roman"/>
          <w:bCs/>
          <w:sz w:val="26"/>
          <w:szCs w:val="26"/>
        </w:rPr>
        <w:t>(за исключением информации и документов, предусмотренных пунктами 2 и 3 части 6 статьи 43</w:t>
      </w:r>
      <w:r w:rsidR="0095239D">
        <w:rPr>
          <w:rFonts w:ascii="Times New Roman" w:hAnsi="Times New Roman" w:cs="Times New Roman"/>
          <w:bCs/>
          <w:sz w:val="26"/>
          <w:szCs w:val="26"/>
        </w:rPr>
        <w:t xml:space="preserve"> Закона о контрактной системе</w:t>
      </w:r>
      <w:r>
        <w:rPr>
          <w:rFonts w:ascii="Times New Roman" w:hAnsi="Times New Roman" w:cs="Times New Roman"/>
          <w:bCs/>
          <w:sz w:val="26"/>
          <w:szCs w:val="26"/>
        </w:rPr>
        <w:t>), несоответствия таких информации и документов требованиям</w:t>
      </w:r>
      <w:proofErr w:type="gramEnd"/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gramStart"/>
      <w:r>
        <w:rPr>
          <w:rFonts w:ascii="Times New Roman" w:hAnsi="Times New Roman" w:cs="Times New Roman"/>
          <w:bCs/>
          <w:sz w:val="26"/>
          <w:szCs w:val="26"/>
        </w:rPr>
        <w:t>установленным в извещении об осуществлении закупки;</w:t>
      </w:r>
      <w:proofErr w:type="gramEnd"/>
    </w:p>
    <w:p w:rsidR="004F5CAC" w:rsidRDefault="004F5CAC" w:rsidP="004F5CAC">
      <w:pPr>
        <w:widowControl w:val="0"/>
        <w:tabs>
          <w:tab w:val="left" w:pos="297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2) непредставления информации и документов, предусмотренных пунктами 2 и 3 части 6 статьи 43</w:t>
      </w:r>
      <w:r w:rsidR="0095239D">
        <w:rPr>
          <w:rFonts w:ascii="Times New Roman" w:hAnsi="Times New Roman" w:cs="Times New Roman"/>
          <w:bCs/>
          <w:sz w:val="26"/>
          <w:szCs w:val="26"/>
        </w:rPr>
        <w:t xml:space="preserve"> Закона о контрактной системе</w:t>
      </w:r>
      <w:r>
        <w:rPr>
          <w:rFonts w:ascii="Times New Roman" w:hAnsi="Times New Roman" w:cs="Times New Roman"/>
          <w:bCs/>
          <w:sz w:val="26"/>
          <w:szCs w:val="26"/>
        </w:rPr>
        <w:t>, несоответствия таких информации и документов требованиям, установленным в извещении об осуществлении закупки;</w:t>
      </w:r>
    </w:p>
    <w:p w:rsidR="004F5CAC" w:rsidRDefault="004F5CAC" w:rsidP="004F5CAC">
      <w:pPr>
        <w:widowControl w:val="0"/>
        <w:tabs>
          <w:tab w:val="left" w:pos="297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</w:t>
      </w:r>
      <w:r w:rsidR="0095239D">
        <w:rPr>
          <w:rFonts w:ascii="Times New Roman" w:hAnsi="Times New Roman" w:cs="Times New Roman"/>
          <w:bCs/>
          <w:sz w:val="26"/>
          <w:szCs w:val="26"/>
        </w:rPr>
        <w:t xml:space="preserve"> Закона о контрактной системе</w:t>
      </w:r>
      <w:r>
        <w:rPr>
          <w:rFonts w:ascii="Times New Roman" w:hAnsi="Times New Roman" w:cs="Times New Roman"/>
          <w:bCs/>
          <w:sz w:val="26"/>
          <w:szCs w:val="26"/>
        </w:rPr>
        <w:t>, требованиям, установленным в извещении об осуществлении закупки в соответствии с частями 1.1, 2 и 2.1 (при наличии таких требований) статьи 31</w:t>
      </w:r>
      <w:r w:rsidR="0095239D">
        <w:rPr>
          <w:rFonts w:ascii="Times New Roman" w:hAnsi="Times New Roman" w:cs="Times New Roman"/>
          <w:bCs/>
          <w:sz w:val="26"/>
          <w:szCs w:val="26"/>
        </w:rPr>
        <w:t xml:space="preserve"> Закона о контрактной системе</w:t>
      </w:r>
      <w:r>
        <w:rPr>
          <w:rFonts w:ascii="Times New Roman" w:hAnsi="Times New Roman" w:cs="Times New Roman"/>
          <w:bCs/>
          <w:sz w:val="26"/>
          <w:szCs w:val="26"/>
        </w:rPr>
        <w:t>;</w:t>
      </w:r>
    </w:p>
    <w:p w:rsidR="004F5CAC" w:rsidRDefault="004F5CAC" w:rsidP="004F5CAC">
      <w:pPr>
        <w:widowControl w:val="0"/>
        <w:tabs>
          <w:tab w:val="left" w:pos="297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4) предусмотренных нормативными правовыми актами, принятыми в соответствии со статьей 14 </w:t>
      </w:r>
      <w:r w:rsidR="0095239D">
        <w:rPr>
          <w:rFonts w:ascii="Times New Roman" w:hAnsi="Times New Roman" w:cs="Times New Roman"/>
          <w:bCs/>
          <w:sz w:val="26"/>
          <w:szCs w:val="26"/>
        </w:rPr>
        <w:t xml:space="preserve">Закона о контрактной системе </w:t>
      </w:r>
      <w:r>
        <w:rPr>
          <w:rFonts w:ascii="Times New Roman" w:hAnsi="Times New Roman" w:cs="Times New Roman"/>
          <w:bCs/>
          <w:sz w:val="26"/>
          <w:szCs w:val="26"/>
        </w:rPr>
        <w:t>(за исключением случаев непредставления информации и документов, предусмотренных пунктом 5 части 1 статьи 43</w:t>
      </w:r>
      <w:r w:rsidR="0095239D">
        <w:rPr>
          <w:rFonts w:ascii="Times New Roman" w:hAnsi="Times New Roman" w:cs="Times New Roman"/>
          <w:bCs/>
          <w:sz w:val="26"/>
          <w:szCs w:val="26"/>
        </w:rPr>
        <w:t xml:space="preserve"> Закона о контрактной системе</w:t>
      </w:r>
      <w:r>
        <w:rPr>
          <w:rFonts w:ascii="Times New Roman" w:hAnsi="Times New Roman" w:cs="Times New Roman"/>
          <w:bCs/>
          <w:sz w:val="26"/>
          <w:szCs w:val="26"/>
        </w:rPr>
        <w:t>);</w:t>
      </w:r>
    </w:p>
    <w:p w:rsidR="004F5CAC" w:rsidRDefault="004F5CAC" w:rsidP="004F5CAC">
      <w:pPr>
        <w:widowControl w:val="0"/>
        <w:tabs>
          <w:tab w:val="left" w:pos="297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gramStart"/>
      <w:r>
        <w:rPr>
          <w:rFonts w:ascii="Times New Roman" w:hAnsi="Times New Roman" w:cs="Times New Roman"/>
          <w:bCs/>
          <w:sz w:val="26"/>
          <w:szCs w:val="26"/>
        </w:rPr>
        <w:t>5) непредставления информации и документов, предусмотренных пунктом 5 части 1 статьи 43</w:t>
      </w:r>
      <w:r w:rsidR="0095239D">
        <w:rPr>
          <w:rFonts w:ascii="Times New Roman" w:hAnsi="Times New Roman" w:cs="Times New Roman"/>
          <w:bCs/>
          <w:sz w:val="26"/>
          <w:szCs w:val="26"/>
        </w:rPr>
        <w:t xml:space="preserve"> Закона о контрактной системе</w:t>
      </w:r>
      <w:r>
        <w:rPr>
          <w:rFonts w:ascii="Times New Roman" w:hAnsi="Times New Roman" w:cs="Times New Roman"/>
          <w:bCs/>
          <w:sz w:val="26"/>
          <w:szCs w:val="26"/>
        </w:rPr>
        <w:t xml:space="preserve">, если такие документы предусмотрены нормативными правовыми актами, принятыми в соответствии с частью 3 статьи 14 </w:t>
      </w:r>
      <w:r w:rsidR="0095239D">
        <w:rPr>
          <w:rFonts w:ascii="Times New Roman" w:hAnsi="Times New Roman" w:cs="Times New Roman"/>
          <w:bCs/>
          <w:sz w:val="26"/>
          <w:szCs w:val="26"/>
        </w:rPr>
        <w:t xml:space="preserve">Закона о контрактной системе </w:t>
      </w:r>
      <w:r>
        <w:rPr>
          <w:rFonts w:ascii="Times New Roman" w:hAnsi="Times New Roman" w:cs="Times New Roman"/>
          <w:bCs/>
          <w:sz w:val="26"/>
          <w:szCs w:val="26"/>
        </w:rPr>
        <w:t xml:space="preserve">(в случае установления в соответствии со статьей 14 </w:t>
      </w:r>
      <w:r w:rsidR="0095239D">
        <w:rPr>
          <w:rFonts w:ascii="Times New Roman" w:hAnsi="Times New Roman" w:cs="Times New Roman"/>
          <w:bCs/>
          <w:sz w:val="26"/>
          <w:szCs w:val="26"/>
        </w:rPr>
        <w:t xml:space="preserve">Закона о контрактной системе </w:t>
      </w:r>
      <w:r>
        <w:rPr>
          <w:rFonts w:ascii="Times New Roman" w:hAnsi="Times New Roman" w:cs="Times New Roman"/>
          <w:bCs/>
          <w:sz w:val="26"/>
          <w:szCs w:val="26"/>
        </w:rPr>
        <w:t>в извещении об осуществлении закупки запрета допуска товаров, происходящих из иностранного государства или</w:t>
      </w:r>
      <w:proofErr w:type="gramEnd"/>
      <w:r>
        <w:rPr>
          <w:rFonts w:ascii="Times New Roman" w:hAnsi="Times New Roman" w:cs="Times New Roman"/>
          <w:bCs/>
          <w:sz w:val="26"/>
          <w:szCs w:val="26"/>
        </w:rPr>
        <w:t xml:space="preserve"> группы иностранных государств);</w:t>
      </w:r>
    </w:p>
    <w:p w:rsidR="004F5CAC" w:rsidRDefault="004F5CAC" w:rsidP="004F5CAC">
      <w:pPr>
        <w:widowControl w:val="0"/>
        <w:tabs>
          <w:tab w:val="left" w:pos="297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gramStart"/>
      <w:r>
        <w:rPr>
          <w:rFonts w:ascii="Times New Roman" w:hAnsi="Times New Roman" w:cs="Times New Roman"/>
          <w:bCs/>
          <w:sz w:val="26"/>
          <w:szCs w:val="26"/>
        </w:rPr>
        <w:t>6) выявления отнесения участника закупки к организациям, предусмотренным пунктом 4 статьи 2 Федерального закона от 4 июня 2018 года N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  <w:proofErr w:type="gramEnd"/>
    </w:p>
    <w:p w:rsidR="004F5CAC" w:rsidRDefault="004F5CAC" w:rsidP="004F5CAC">
      <w:pPr>
        <w:widowControl w:val="0"/>
        <w:tabs>
          <w:tab w:val="left" w:pos="297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7) </w:t>
      </w:r>
      <w:proofErr w:type="gramStart"/>
      <w:r>
        <w:rPr>
          <w:rFonts w:ascii="Times New Roman" w:hAnsi="Times New Roman" w:cs="Times New Roman"/>
          <w:bCs/>
          <w:sz w:val="26"/>
          <w:szCs w:val="26"/>
        </w:rPr>
        <w:t>предусмотренных</w:t>
      </w:r>
      <w:proofErr w:type="gramEnd"/>
      <w:r>
        <w:rPr>
          <w:rFonts w:ascii="Times New Roman" w:hAnsi="Times New Roman" w:cs="Times New Roman"/>
          <w:bCs/>
          <w:sz w:val="26"/>
          <w:szCs w:val="26"/>
        </w:rPr>
        <w:t xml:space="preserve"> частью 6 статьи 45</w:t>
      </w:r>
      <w:r w:rsidR="0095239D">
        <w:rPr>
          <w:rFonts w:ascii="Times New Roman" w:hAnsi="Times New Roman" w:cs="Times New Roman"/>
          <w:bCs/>
          <w:sz w:val="26"/>
          <w:szCs w:val="26"/>
        </w:rPr>
        <w:t xml:space="preserve"> Закона о контрактной системе</w:t>
      </w:r>
      <w:r>
        <w:rPr>
          <w:rFonts w:ascii="Times New Roman" w:hAnsi="Times New Roman" w:cs="Times New Roman"/>
          <w:bCs/>
          <w:sz w:val="26"/>
          <w:szCs w:val="26"/>
        </w:rPr>
        <w:t>;</w:t>
      </w:r>
    </w:p>
    <w:p w:rsidR="004F5CAC" w:rsidRPr="00AF116E" w:rsidRDefault="004F5CAC" w:rsidP="004F5CAC">
      <w:pPr>
        <w:widowControl w:val="0"/>
        <w:tabs>
          <w:tab w:val="left" w:pos="297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F116E">
        <w:rPr>
          <w:rFonts w:ascii="Times New Roman" w:hAnsi="Times New Roman" w:cs="Times New Roman"/>
          <w:bCs/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B80BDC" w:rsidRPr="00B80BDC" w:rsidRDefault="004F5CAC" w:rsidP="00B80BDC">
      <w:pPr>
        <w:widowControl w:val="0"/>
        <w:tabs>
          <w:tab w:val="left" w:pos="297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</w:t>
      </w:r>
      <w:r w:rsidR="00646416">
        <w:rPr>
          <w:rFonts w:ascii="Times New Roman" w:hAnsi="Times New Roman" w:cs="Times New Roman"/>
          <w:bCs/>
          <w:sz w:val="26"/>
          <w:szCs w:val="26"/>
        </w:rPr>
        <w:t xml:space="preserve"> Закона о контрактной системе</w:t>
      </w:r>
      <w:r>
        <w:rPr>
          <w:rFonts w:ascii="Times New Roman" w:hAnsi="Times New Roman" w:cs="Times New Roman"/>
          <w:bCs/>
          <w:sz w:val="26"/>
          <w:szCs w:val="26"/>
        </w:rPr>
        <w:t>.</w:t>
      </w:r>
    </w:p>
    <w:p w:rsidR="00B80BDC" w:rsidRPr="00B80BDC" w:rsidRDefault="00B80BDC" w:rsidP="00B80BDC">
      <w:pPr>
        <w:widowControl w:val="0"/>
        <w:tabs>
          <w:tab w:val="left" w:pos="297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Согласно части 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5 статьи 49 Закона о контрактной системе, н</w:t>
      </w:r>
      <w:r w:rsidRPr="00B80BDC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B80BDC" w:rsidRPr="00B80BDC" w:rsidRDefault="00B80BDC" w:rsidP="00B80BD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B80BDC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1) члены комиссии по осуществлению закупок:</w:t>
      </w:r>
    </w:p>
    <w:p w:rsidR="00B80BDC" w:rsidRPr="00B80BDC" w:rsidRDefault="00B80BDC" w:rsidP="00B80BD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proofErr w:type="gramStart"/>
      <w:r w:rsidRPr="00B80BDC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lastRenderedPageBreak/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</w:t>
      </w:r>
      <w:r w:rsidR="00646416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Закона о контрактной системе</w:t>
      </w:r>
      <w:r w:rsidRPr="00B80BDC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;</w:t>
      </w:r>
      <w:proofErr w:type="gramEnd"/>
    </w:p>
    <w:p w:rsidR="00B80BDC" w:rsidRPr="00B80BDC" w:rsidRDefault="00B80BDC" w:rsidP="00B80BD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proofErr w:type="gramStart"/>
      <w:r w:rsidRPr="00B80BDC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б) на основании информации, содержащейся в протоколе подачи ценовых предложений, а также результатов рассмотрения, предусмотренного подпунктом "а"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настоящей статьи, при котором порядковые номера заявкам</w:t>
      </w:r>
      <w:proofErr w:type="gramEnd"/>
      <w:r w:rsidRPr="00B80BDC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участников закупки, подавших ценовые предложения после подачи ценового предложения, предусмотренного абзацем первым пункта 9 части 3 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</w:t>
      </w:r>
      <w:r w:rsidR="00646416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Закона о контрактной системе</w:t>
      </w:r>
      <w:r w:rsidRPr="00B80BDC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. Заявке на участие в закупке победителя определения поставщика (подрядчика, исполнителя) присваивается первый номер;</w:t>
      </w:r>
    </w:p>
    <w:p w:rsidR="00B80BDC" w:rsidRPr="00B80BDC" w:rsidRDefault="00B80BDC" w:rsidP="00B80BD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B80BDC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</w:t>
      </w:r>
      <w:r w:rsidR="00646416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Закона о контрактной системе</w:t>
      </w:r>
      <w:r w:rsidRPr="00B80BDC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B80BDC" w:rsidRPr="00B80BDC" w:rsidRDefault="00B80BDC" w:rsidP="0025581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</w:p>
    <w:p w:rsidR="001A3DA6" w:rsidRDefault="00F74115" w:rsidP="001A3DA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proofErr w:type="gramStart"/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Из содержания жалобы следует, что 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аукционной</w:t>
      </w:r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комиссией</w:t>
      </w:r>
      <w:r w:rsidR="00C20DBD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Заказчика</w:t>
      </w:r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неправомерно применен национальный режим в соответствии с требованиями Постановления Правительства Р</w:t>
      </w:r>
      <w:r w:rsidR="00D965A8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оссийской </w:t>
      </w:r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Ф</w:t>
      </w:r>
      <w:r w:rsidR="00D965A8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едерации</w:t>
      </w:r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– Постановление Правительства № 1875) при рассмотрении заявок участников 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электронного аукциона</w:t>
      </w:r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.</w:t>
      </w:r>
      <w:proofErr w:type="gramEnd"/>
    </w:p>
    <w:p w:rsidR="00F74115" w:rsidRPr="00F74115" w:rsidRDefault="00F74115" w:rsidP="00F7411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proofErr w:type="gramStart"/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Рассмотрев жалобу по существу, документы и сведения, представленные сторонами и размещенные на официальном сайте единой информационной системы в сфере закупок в информационно-телекоммуникационной сети Интернет (далее – ЕИС), проведя внеплановую проверку определения поставщика (подрядчика, исполнителя) на предмет соответствия требованиям законодательства Российской Федерации о контрактной системе в сфере закупок товаров, работ, услуг для государственных и муниципальных нужд, Комиссия установила следующие обстоятельства.</w:t>
      </w:r>
      <w:proofErr w:type="gramEnd"/>
    </w:p>
    <w:p w:rsidR="00F74115" w:rsidRPr="00F74115" w:rsidRDefault="00F74115" w:rsidP="00F7411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proofErr w:type="gramStart"/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Согласно части 1 статьи 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- 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- иностранное лицо), равные условия с товаром </w:t>
      </w:r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lastRenderedPageBreak/>
        <w:t>российского происхождения, работой, услугой, соответственно выполняемой, оказываемой российским гражданином или российским юридическим лицом (далее</w:t>
      </w:r>
      <w:proofErr w:type="gramEnd"/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- российское лицо), за исключением случаев принятия Правительством Российской Федерации мер, предусмотренных пунктом 1 части 2 настоящей статьи. </w:t>
      </w:r>
      <w:proofErr w:type="gramStart"/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Если иное не предусмотрено мерами, принятыми Правительством Российской Федерации в соответствии с пунктом 1 части 2 настоящей статьи, положения настоящей статьи,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</w:t>
      </w:r>
      <w:proofErr w:type="gramEnd"/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, </w:t>
      </w:r>
      <w:proofErr w:type="gramStart"/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оказываемой</w:t>
      </w:r>
      <w:proofErr w:type="gramEnd"/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российским лицом.</w:t>
      </w:r>
    </w:p>
    <w:p w:rsidR="00F74115" w:rsidRPr="00F74115" w:rsidRDefault="00F74115" w:rsidP="00F7411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Подпунктами «а», «б», «в» пункта 1 части 2 статьи 14 Закона о контрактной системе предусмотрено право Правительства Р</w:t>
      </w:r>
      <w:r w:rsidR="00A9678C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оссийской </w:t>
      </w:r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Ф</w:t>
      </w:r>
      <w:r w:rsidR="00A9678C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едерации</w:t>
      </w:r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вводить запреты, ограничения и преимущества на закупки иностранных товаров (включая поставляемые в рамках работ и услуг), а также работ и услуг иностранных исполнителей. </w:t>
      </w:r>
    </w:p>
    <w:p w:rsidR="00F74115" w:rsidRPr="00F74115" w:rsidRDefault="00F74115" w:rsidP="00F7411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Во исполнение указанных норм принято Постановление Правительства </w:t>
      </w:r>
      <w:r w:rsidR="00467A7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      </w:t>
      </w:r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№ 1875, в составе извещения установлены ограничения в соответствии с требованиями Постановления Правительства № 1875.</w:t>
      </w:r>
    </w:p>
    <w:p w:rsidR="00F74115" w:rsidRDefault="00F74115" w:rsidP="00F2544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Комиссия установила, что Заказчиком закупается товар в соответствии с позицией КТРУ - </w:t>
      </w:r>
      <w:r w:rsidR="00BC0EDB" w:rsidRPr="00BC0EDB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26.20.13.000-00000002</w:t>
      </w:r>
      <w:r w:rsidR="00F2544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«</w:t>
      </w:r>
      <w:r w:rsidR="00BC0EDB" w:rsidRPr="00BC0EDB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Интерактивная панель</w:t>
      </w:r>
      <w:r w:rsidR="00651224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».</w:t>
      </w:r>
      <w:r w:rsidR="00651224" w:rsidRPr="00651224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</w:p>
    <w:p w:rsidR="00F74115" w:rsidRPr="00F74115" w:rsidRDefault="00F74115" w:rsidP="00F7411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proofErr w:type="gramStart"/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Комиссия отмечает, что </w:t>
      </w:r>
      <w:r w:rsidR="00C63576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закупаемый Заказчиком товар </w:t>
      </w:r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входит в перечень товаров из приложения № </w:t>
      </w:r>
      <w:r w:rsidR="00C63576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2 к Постановлению Правительства </w:t>
      </w:r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№ 1875, ввиду чего установления Заказчиком ограничения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 в соответствии с абзацем третьим пунктом 1 Постановления Правительства № 1875 является правомерным.</w:t>
      </w:r>
      <w:proofErr w:type="gramEnd"/>
    </w:p>
    <w:p w:rsidR="00F74115" w:rsidRPr="00F74115" w:rsidRDefault="00F74115" w:rsidP="00F7411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Согласно подпунктам «а», «б» пункта 3 Постановления Правительства </w:t>
      </w:r>
      <w:r w:rsidR="00F2544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       </w:t>
      </w:r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№ 1875 подтверждением страны происхождения товаров, указанных в позициях 1 - 433 приложения № 2 к Постановлению Правительства № 1875, является указание (декларирование) участником закупки в составе заявки:</w:t>
      </w:r>
    </w:p>
    <w:p w:rsidR="00F74115" w:rsidRPr="00F74115" w:rsidRDefault="00F74115" w:rsidP="00F7411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- номер реестровой записи из реестра российской промышленной продукции, предусмотренного статьей 17.1 Федерального закона «О промышленной политике в Российской Федерации», содержащей, в том числе:</w:t>
      </w:r>
    </w:p>
    <w:p w:rsidR="00F74115" w:rsidRPr="00F74115" w:rsidRDefault="00F74115" w:rsidP="00F7411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proofErr w:type="gramStart"/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17 июля 2015 г. № 719 «О подтверждении производства российской промышленной продукции» (далее – ПП РФ № 719)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</w:t>
      </w:r>
      <w:proofErr w:type="gramEnd"/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значение, определенное ПП РФ № 719 для целей осуществления закупок;</w:t>
      </w:r>
    </w:p>
    <w:p w:rsidR="00F74115" w:rsidRPr="00F74115" w:rsidRDefault="00F74115" w:rsidP="00F7411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информацию об уровне радиоэлектронной продукции (для товара, являющегося в соответствии с ПП РФ № 719 радиоэлектронной продукцией первого уровня или радиоэлектронной продукцией второго уровня).</w:t>
      </w:r>
    </w:p>
    <w:p w:rsidR="00F74115" w:rsidRPr="00F74115" w:rsidRDefault="00F74115" w:rsidP="00F7411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- номер реестровой записи из евразийского реестра промышленных товаров государств - членов Евразийского экономического союза, порядок формирования и </w:t>
      </w:r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lastRenderedPageBreak/>
        <w:t>ведения которого устанавливается правом Евразийского экономического союза (далее - евразийский реестр промышленных товаров), содержащей, в том числе:</w:t>
      </w:r>
    </w:p>
    <w:p w:rsidR="00F74115" w:rsidRPr="00F74115" w:rsidRDefault="00F74115" w:rsidP="00F7411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proofErr w:type="gramStart"/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союза;</w:t>
      </w:r>
      <w:proofErr w:type="gramEnd"/>
    </w:p>
    <w:p w:rsidR="00F74115" w:rsidRPr="00F74115" w:rsidRDefault="00F74115" w:rsidP="00F7411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информацию об уровне радиоэлектронной продукции (для товара,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уровня).</w:t>
      </w:r>
    </w:p>
    <w:p w:rsidR="00E7731B" w:rsidRPr="00F74115" w:rsidRDefault="006020A1" w:rsidP="00F7411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proofErr w:type="gramStart"/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Комиссия отмечает, что в</w:t>
      </w:r>
      <w:r w:rsidR="00E7731B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соответствии с пунктом «т» части 4 Постановления Правительства № 1875 </w:t>
      </w:r>
      <w:r w:rsidR="00E7731B" w:rsidRPr="00E7731B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при осуществлении в соответствии с</w:t>
      </w:r>
      <w:r w:rsidR="005A0206" w:rsidRPr="005A0206">
        <w:t xml:space="preserve"> </w:t>
      </w:r>
      <w:r w:rsidR="005A0206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Федеральным законом «</w:t>
      </w:r>
      <w:r w:rsidR="005A0206" w:rsidRPr="005A0206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О контрактной системе в сфере закупок товаров, работ, услуг для обеспечения госуд</w:t>
      </w:r>
      <w:r w:rsidR="005A0206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арственных и муниципальных нужд»</w:t>
      </w:r>
      <w:r w:rsidR="00E7731B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, Федеральным законом «</w:t>
      </w:r>
      <w:r w:rsidR="00E7731B" w:rsidRPr="00E7731B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О закупках товаров, работ, услуг отдельными </w:t>
      </w:r>
      <w:r w:rsidR="00B20F7B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видами юридических лиц»</w:t>
      </w:r>
      <w:r w:rsidR="00E7731B" w:rsidRPr="00E7731B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закупок товаров, указанных в позициях 1</w:t>
      </w:r>
      <w:r w:rsidR="00B20F7B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95, 197 - 199 и 203 приложения № 2 к П</w:t>
      </w:r>
      <w:r w:rsidR="00E7731B" w:rsidRPr="00E7731B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остановлению</w:t>
      </w:r>
      <w:proofErr w:type="gramEnd"/>
      <w:r w:rsidR="00B20F7B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  <w:proofErr w:type="gramStart"/>
      <w:r w:rsidR="00B20F7B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Правительства № 1875</w:t>
      </w:r>
      <w:r w:rsidR="00E7731B" w:rsidRPr="00E7731B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, заявка на участие в закупке, в которой содержится предложение о поставке товара российского происхождения, являющегося радиоэлектронной продукцией, не признанной в соответствии с постановлением Правительства Российско</w:t>
      </w:r>
      <w:r w:rsidR="00B20F7B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й Федерации от 17 июля 2015 г. № 719 «</w:t>
      </w:r>
      <w:r w:rsidR="00E7731B" w:rsidRPr="00E7731B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О подтверждении производства ро</w:t>
      </w:r>
      <w:r w:rsidR="00B20F7B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ссийской промышленной продукции»</w:t>
      </w:r>
      <w:r w:rsidR="00E7731B" w:rsidRPr="00E7731B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радиоэлектронной продукцией первого уровня, приравнивается к заявке на участие в закупке, в которой содержится предложение о поставке товара, происходящего из</w:t>
      </w:r>
      <w:proofErr w:type="gramEnd"/>
      <w:r w:rsidR="00E7731B" w:rsidRPr="00E7731B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  <w:proofErr w:type="gramStart"/>
      <w:r w:rsidR="00E7731B" w:rsidRPr="00E7731B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иностранного государства, если на участие в такой закупке подана заявка на участие в закупке, признанная по результатам ее рассмотрения соответствующей установленным в соот</w:t>
      </w:r>
      <w:r w:rsidR="005A0206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ветствии с Федеральным законом «</w:t>
      </w:r>
      <w:r w:rsidR="00E7731B" w:rsidRPr="00E7731B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О контрактной системе в сфере закупок товаров, работ, услуг для обеспечения госуд</w:t>
      </w:r>
      <w:r w:rsidR="005675F4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арственных и муниципальных нужд», Федеральным законом «</w:t>
      </w:r>
      <w:r w:rsidR="00E7731B" w:rsidRPr="00E7731B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О закупках товаров, работ, услуг от</w:t>
      </w:r>
      <w:r w:rsidR="005675F4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дельными видами юридических лиц»</w:t>
      </w:r>
      <w:r w:rsidR="00E7731B" w:rsidRPr="00E7731B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соответственно требованиям и содержащая предложение о поставке товара</w:t>
      </w:r>
      <w:proofErr w:type="gramEnd"/>
      <w:r w:rsidR="00E7731B" w:rsidRPr="00E7731B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российского происхождения, являющегося радиоэлектронной продукцией, признанной в соответствии с постановлением Правительства Российско</w:t>
      </w:r>
      <w:r w:rsidR="005675F4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й Федерации от 17 июля 2015 г. № 719 «</w:t>
      </w:r>
      <w:r w:rsidR="00E7731B" w:rsidRPr="00E7731B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О подтверждении производства ро</w:t>
      </w:r>
      <w:r w:rsidR="005675F4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ссийской промышленной продукции»</w:t>
      </w:r>
      <w:r w:rsidR="00D02879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  <w:r w:rsidR="00E7731B" w:rsidRPr="00E7731B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радиоэлектр</w:t>
      </w:r>
      <w:r w:rsidR="005675F4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онной продукцией первого уровня.</w:t>
      </w:r>
    </w:p>
    <w:p w:rsidR="00932B10" w:rsidRDefault="00932B10" w:rsidP="00F7411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932B1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Комиссией Ленинградского УФАС России проведен анализ Протокола подведения итогов определения поставщика (подрядчика, исполнителя) от 04.05.2026 № ИЭА</w:t>
      </w:r>
      <w:proofErr w:type="gramStart"/>
      <w:r w:rsidRPr="00932B1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1</w:t>
      </w:r>
      <w:proofErr w:type="gramEnd"/>
      <w:r w:rsidRPr="00932B1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, а также заявок участников, полученных от оператора электронной площадки, по результатам которого установлено следующее.</w:t>
      </w:r>
    </w:p>
    <w:p w:rsidR="00CF275F" w:rsidRDefault="00F74115" w:rsidP="00F7411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На участие в </w:t>
      </w:r>
      <w:r w:rsidR="00BA714D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электронном аукционе</w:t>
      </w:r>
      <w:r w:rsidR="00CF275F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было подано 5</w:t>
      </w:r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заявок, </w:t>
      </w:r>
      <w:r w:rsidR="00CF275F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которые </w:t>
      </w:r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признаны соответствующими требованиям извещения</w:t>
      </w:r>
      <w:r w:rsidR="00CF275F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об осуществлении </w:t>
      </w:r>
      <w:proofErr w:type="spellStart"/>
      <w:r w:rsidR="00CF275F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закпуки</w:t>
      </w:r>
      <w:proofErr w:type="spellEnd"/>
      <w:r w:rsidR="00CF275F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.</w:t>
      </w:r>
    </w:p>
    <w:p w:rsidR="00AE549F" w:rsidRDefault="00AE549F" w:rsidP="00F7411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AE549F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По результатам проведения электронного аукциона участник закуп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ки с идентификационным номером 4 </w:t>
      </w:r>
      <w:r w:rsidRPr="00AE549F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признан победителем закупки.</w:t>
      </w:r>
    </w:p>
    <w:p w:rsidR="00CF275F" w:rsidRDefault="00CF275F" w:rsidP="00487AE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Вместе с тем Комиссия установила, что </w:t>
      </w:r>
      <w:r w:rsidR="00487AE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з</w:t>
      </w:r>
      <w:r w:rsidR="00487AE7" w:rsidRPr="00487AE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аявка Заявителя содержит информацию о предложении</w:t>
      </w:r>
      <w:r w:rsidR="00487AE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  <w:r w:rsidR="00487AE7" w:rsidRPr="00487AE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к</w:t>
      </w:r>
      <w:r w:rsidR="00487AE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  <w:r w:rsidR="00487AE7" w:rsidRPr="00487AE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поставке</w:t>
      </w:r>
      <w:r w:rsidR="00487AE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  <w:r w:rsidR="00487AE7" w:rsidRPr="00487AE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радиоэлектронной продукции </w:t>
      </w:r>
      <w:r w:rsidR="00487AE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первого уровня, а в заявках иных участников предложен к поставке товар со вторым уровнем радиоэлектронной продукции. </w:t>
      </w:r>
    </w:p>
    <w:p w:rsidR="00487AE7" w:rsidRDefault="00782F4F" w:rsidP="00782F4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lastRenderedPageBreak/>
        <w:t xml:space="preserve">Соответственно, из системного толкования вышеуказанных правовых норм следует, что </w:t>
      </w:r>
      <w:r w:rsidRPr="00782F4F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при наличии хотя бы одной заявки с предложением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  <w:r w:rsidRPr="00782F4F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радиоэлектронной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продукции первого уровня, аукционная комиссия З</w:t>
      </w:r>
      <w:r w:rsidRPr="00782F4F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аказчик отклоняет все остальные заявки (за исключением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  <w:r w:rsidRPr="00782F4F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заявок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с</w:t>
      </w:r>
      <w:r w:rsidRPr="00782F4F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информацией о первом уровне радиоэлектронной продукции).</w:t>
      </w:r>
    </w:p>
    <w:p w:rsidR="00F74115" w:rsidRPr="00F74115" w:rsidRDefault="00F74115" w:rsidP="00F7411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Исходя из чего, Комиссия усматривает, что последующее рассмотрение заявок с применением национального режима со стороны </w:t>
      </w:r>
      <w:r w:rsidR="00BA714D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аукционной</w:t>
      </w:r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комиссии</w:t>
      </w:r>
      <w:r w:rsidR="009012F6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Заказчика</w:t>
      </w:r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априори не могло осуществляться надлежащим образом.</w:t>
      </w:r>
    </w:p>
    <w:p w:rsidR="00F74115" w:rsidRPr="00F74115" w:rsidRDefault="00F74115" w:rsidP="00F7411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Более того, в ходе рассмотрения жал</w:t>
      </w:r>
      <w:r w:rsidR="00F2544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обы по существу Заказчик подтвердил</w:t>
      </w:r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, что </w:t>
      </w:r>
      <w:r w:rsidR="00F2544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при рассмотрении заявок была допущена техническая ошибка, </w:t>
      </w:r>
      <w:r w:rsidR="00BA714D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аукционной</w:t>
      </w:r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комиссией ненадлежащим образом применен национальный режим в соответствии с требованиями Постановления Правительства № 1875 при рассмотрении заявок участников (допущена ошибка).</w:t>
      </w:r>
    </w:p>
    <w:p w:rsidR="00F74115" w:rsidRDefault="00F74115" w:rsidP="00F7411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На основании всего вышеизложенного, Комиссия Ленинградского УФАС России усматривает в действиях </w:t>
      </w:r>
      <w:r w:rsidR="00BA714D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аукционной</w:t>
      </w:r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комиссии нарушен</w:t>
      </w:r>
      <w:r w:rsidR="009012F6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ие подпункта </w:t>
      </w:r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«а» пункта 1 части </w:t>
      </w:r>
      <w:r w:rsidR="00BA714D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5 статьи 49</w:t>
      </w:r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Закона о контрактной системе.</w:t>
      </w:r>
    </w:p>
    <w:p w:rsidR="00BA714D" w:rsidRPr="00BA714D" w:rsidRDefault="00BA714D" w:rsidP="00BA714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BA714D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Положения части 22 статьи 99 Закона о контрактной системе предоставляют антимонопольному органу право выдавать Заказчику обязательное для исполнения предписание. </w:t>
      </w:r>
    </w:p>
    <w:p w:rsidR="00BA714D" w:rsidRPr="00BA714D" w:rsidRDefault="00BA714D" w:rsidP="00BA714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proofErr w:type="gramStart"/>
      <w:r w:rsidRPr="00BA714D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Вместе с тем такое право должно быть реализовано контролирующим органом с учетом принципов добросовестности и недопущения ущемления прав не только участников закупки, но и заказчика, принимая во внимание необходимость скорейшего удовлетворения его потребностей, соблюдения баланса частных и публичных интересов, своевременного и добросовестного использования бюджетных средств (Обзор судебной практики применения законодательства Российской Федерации о контрактной системе в сфере закупок товаров, работ</w:t>
      </w:r>
      <w:proofErr w:type="gramEnd"/>
      <w:r w:rsidRPr="00BA714D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, услуг для обеспечения государственных и муниципальных нужд, утвержденного Президиумом Верховного Суда Российской Федерации от 28.06.2017). </w:t>
      </w:r>
    </w:p>
    <w:p w:rsidR="00F74115" w:rsidRPr="00F74115" w:rsidRDefault="00BA714D" w:rsidP="00BA714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BA714D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Исходя из того, что рассмотрение заявок участников электронного аукциона осуществлено с нарушением требований </w:t>
      </w:r>
      <w:r w:rsidR="00F60E2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действующего </w:t>
      </w:r>
      <w:r w:rsidRPr="00BA714D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законодательства о контра</w:t>
      </w:r>
      <w:r w:rsidR="009012F6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ктной системе, </w:t>
      </w:r>
      <w:r w:rsidRPr="00BA714D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Комиссия Ленинградского УФАС России считает целесообразным реализовать свое право на выдачу предписания.</w:t>
      </w:r>
    </w:p>
    <w:p w:rsidR="00BA714D" w:rsidRDefault="00BA714D" w:rsidP="000576D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4F5CAC" w:rsidRDefault="004F5CAC" w:rsidP="000576D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1B396E">
        <w:rPr>
          <w:rFonts w:ascii="Times New Roman" w:hAnsi="Times New Roman" w:cs="Times New Roman"/>
          <w:bCs/>
          <w:sz w:val="26"/>
          <w:szCs w:val="26"/>
        </w:rPr>
        <w:t>На основании изложенного и, руководствуясь</w:t>
      </w:r>
      <w:r>
        <w:rPr>
          <w:rFonts w:ascii="Times New Roman" w:hAnsi="Times New Roman" w:cs="Times New Roman"/>
          <w:bCs/>
          <w:sz w:val="26"/>
          <w:szCs w:val="26"/>
        </w:rPr>
        <w:t xml:space="preserve"> частью 8 статьи 106, пунктом 2 части 22 статьи 99 Закона о контрактной системе, Комиссия</w:t>
      </w:r>
    </w:p>
    <w:p w:rsidR="004F5CAC" w:rsidRDefault="004F5CAC" w:rsidP="004F5CA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4F5CAC" w:rsidRDefault="004F5CAC" w:rsidP="004F5CA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РЕШИЛА:</w:t>
      </w:r>
    </w:p>
    <w:p w:rsidR="004F5CAC" w:rsidRPr="00466A23" w:rsidRDefault="004F5CAC" w:rsidP="004F5CAC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466A23" w:rsidRPr="00466A23" w:rsidRDefault="001204FF" w:rsidP="001204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66A23">
        <w:rPr>
          <w:rFonts w:ascii="Times New Roman" w:hAnsi="Times New Roman" w:cs="Times New Roman"/>
          <w:sz w:val="26"/>
          <w:szCs w:val="26"/>
        </w:rPr>
        <w:t xml:space="preserve">       </w:t>
      </w:r>
      <w:r w:rsidR="00505E17" w:rsidRPr="00466A23">
        <w:rPr>
          <w:rFonts w:ascii="Times New Roman" w:hAnsi="Times New Roman" w:cs="Times New Roman"/>
          <w:sz w:val="26"/>
          <w:szCs w:val="26"/>
        </w:rPr>
        <w:t xml:space="preserve">   </w:t>
      </w:r>
      <w:r w:rsidR="00466A23">
        <w:rPr>
          <w:rFonts w:ascii="Times New Roman" w:hAnsi="Times New Roman" w:cs="Times New Roman"/>
          <w:sz w:val="26"/>
          <w:szCs w:val="26"/>
        </w:rPr>
        <w:t xml:space="preserve">    </w:t>
      </w:r>
      <w:r w:rsidR="00505E17" w:rsidRPr="00466A23">
        <w:rPr>
          <w:rFonts w:ascii="Times New Roman" w:hAnsi="Times New Roman" w:cs="Times New Roman"/>
          <w:sz w:val="26"/>
          <w:szCs w:val="26"/>
        </w:rPr>
        <w:t xml:space="preserve">  </w:t>
      </w:r>
      <w:r w:rsidR="000B28BF">
        <w:rPr>
          <w:rFonts w:ascii="Times New Roman" w:hAnsi="Times New Roman" w:cs="Times New Roman"/>
          <w:sz w:val="26"/>
          <w:szCs w:val="26"/>
        </w:rPr>
        <w:t xml:space="preserve"> </w:t>
      </w:r>
      <w:r w:rsidR="00466A23" w:rsidRPr="00466A23">
        <w:rPr>
          <w:rFonts w:ascii="Times New Roman" w:hAnsi="Times New Roman" w:cs="Times New Roman"/>
          <w:sz w:val="26"/>
          <w:szCs w:val="26"/>
        </w:rPr>
        <w:t>1. Признать жалоб</w:t>
      </w:r>
      <w:proofErr w:type="gramStart"/>
      <w:r w:rsidR="00466A23" w:rsidRPr="00466A23">
        <w:rPr>
          <w:rFonts w:ascii="Times New Roman" w:hAnsi="Times New Roman" w:cs="Times New Roman"/>
          <w:sz w:val="26"/>
          <w:szCs w:val="26"/>
        </w:rPr>
        <w:t xml:space="preserve">у </w:t>
      </w:r>
      <w:r w:rsidR="00BA714D" w:rsidRPr="00BA714D">
        <w:rPr>
          <w:rFonts w:ascii="Times New Roman" w:hAnsi="Times New Roman" w:cs="Times New Roman"/>
          <w:sz w:val="26"/>
          <w:szCs w:val="26"/>
        </w:rPr>
        <w:t>ООО</w:t>
      </w:r>
      <w:proofErr w:type="gramEnd"/>
      <w:r w:rsidR="00BA714D" w:rsidRPr="00BA714D">
        <w:rPr>
          <w:rFonts w:ascii="Times New Roman" w:hAnsi="Times New Roman" w:cs="Times New Roman"/>
          <w:sz w:val="26"/>
          <w:szCs w:val="26"/>
        </w:rPr>
        <w:t xml:space="preserve"> «</w:t>
      </w:r>
      <w:r w:rsidR="006670BF" w:rsidRPr="006670BF">
        <w:rPr>
          <w:rFonts w:ascii="Times New Roman" w:hAnsi="Times New Roman" w:cs="Times New Roman"/>
          <w:sz w:val="26"/>
          <w:szCs w:val="26"/>
        </w:rPr>
        <w:t>ОПТИМАЛЬНОЕ РЕШЕНИЕ</w:t>
      </w:r>
      <w:r w:rsidR="00BA714D" w:rsidRPr="00BA714D">
        <w:rPr>
          <w:rFonts w:ascii="Times New Roman" w:hAnsi="Times New Roman" w:cs="Times New Roman"/>
          <w:sz w:val="26"/>
          <w:szCs w:val="26"/>
        </w:rPr>
        <w:t>»</w:t>
      </w:r>
      <w:r w:rsidR="00466A23" w:rsidRPr="00466A23">
        <w:rPr>
          <w:rFonts w:ascii="Times New Roman" w:hAnsi="Times New Roman" w:cs="Times New Roman"/>
          <w:sz w:val="26"/>
          <w:szCs w:val="26"/>
        </w:rPr>
        <w:t xml:space="preserve"> обоснованной; </w:t>
      </w:r>
    </w:p>
    <w:p w:rsidR="00466A23" w:rsidRDefault="00466A23" w:rsidP="001204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66A23">
        <w:rPr>
          <w:rFonts w:ascii="Times New Roman" w:hAnsi="Times New Roman" w:cs="Times New Roman"/>
          <w:sz w:val="26"/>
          <w:szCs w:val="26"/>
        </w:rPr>
        <w:t xml:space="preserve">                  2. Признать в действиях </w:t>
      </w:r>
      <w:r>
        <w:rPr>
          <w:rFonts w:ascii="Times New Roman" w:hAnsi="Times New Roman" w:cs="Times New Roman"/>
          <w:sz w:val="26"/>
          <w:szCs w:val="26"/>
        </w:rPr>
        <w:t>аукц</w:t>
      </w:r>
      <w:r w:rsidR="00C26D71">
        <w:rPr>
          <w:rFonts w:ascii="Times New Roman" w:hAnsi="Times New Roman" w:cs="Times New Roman"/>
          <w:sz w:val="26"/>
          <w:szCs w:val="26"/>
        </w:rPr>
        <w:t>ионной комиссии нарушения подпункта</w:t>
      </w:r>
      <w:r w:rsidR="00A60D3D">
        <w:rPr>
          <w:rFonts w:ascii="Times New Roman" w:hAnsi="Times New Roman" w:cs="Times New Roman"/>
          <w:sz w:val="26"/>
          <w:szCs w:val="26"/>
        </w:rPr>
        <w:t xml:space="preserve"> «а</w:t>
      </w:r>
      <w:r>
        <w:rPr>
          <w:rFonts w:ascii="Times New Roman" w:hAnsi="Times New Roman" w:cs="Times New Roman"/>
          <w:sz w:val="26"/>
          <w:szCs w:val="26"/>
        </w:rPr>
        <w:t>» пункта 1 части 5 статьи</w:t>
      </w:r>
      <w:r w:rsidRPr="00466A23">
        <w:rPr>
          <w:rFonts w:ascii="Times New Roman" w:hAnsi="Times New Roman" w:cs="Times New Roman"/>
          <w:sz w:val="26"/>
          <w:szCs w:val="26"/>
        </w:rPr>
        <w:t xml:space="preserve"> 49 Закона о контрактной системе; </w:t>
      </w:r>
    </w:p>
    <w:p w:rsidR="00466A23" w:rsidRDefault="00466A23" w:rsidP="001204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Pr="00466A23">
        <w:rPr>
          <w:rFonts w:ascii="Times New Roman" w:hAnsi="Times New Roman" w:cs="Times New Roman"/>
          <w:sz w:val="26"/>
          <w:szCs w:val="26"/>
        </w:rPr>
        <w:t xml:space="preserve">3. </w:t>
      </w:r>
      <w:r w:rsidR="00B029CF" w:rsidRPr="00B029CF">
        <w:rPr>
          <w:rFonts w:ascii="Times New Roman" w:hAnsi="Times New Roman" w:cs="Times New Roman"/>
          <w:sz w:val="26"/>
          <w:szCs w:val="26"/>
        </w:rPr>
        <w:t>Выдать предписание об отмене протокола подведения итогов определения поставщика (подрядчика, исполнителя), повторном рассмотрении заявок участников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466A23" w:rsidRPr="00466A23" w:rsidRDefault="00466A23" w:rsidP="001204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Pr="00466A23">
        <w:rPr>
          <w:rFonts w:ascii="Times New Roman" w:hAnsi="Times New Roman" w:cs="Times New Roman"/>
          <w:sz w:val="26"/>
          <w:szCs w:val="26"/>
        </w:rPr>
        <w:t>4.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производства.</w:t>
      </w:r>
    </w:p>
    <w:p w:rsidR="00466A23" w:rsidRDefault="00466A23" w:rsidP="001204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F5CAC" w:rsidRDefault="004F5CAC" w:rsidP="000B28BF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</w:p>
    <w:p w:rsidR="004F5CAC" w:rsidRDefault="004F5CAC" w:rsidP="004F5CA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i/>
          <w:sz w:val="26"/>
          <w:szCs w:val="26"/>
        </w:rPr>
        <w:t xml:space="preserve">Настоящее решение может быть обжаловано в судебном порядке в </w:t>
      </w:r>
      <w:r>
        <w:rPr>
          <w:rFonts w:ascii="Times New Roman" w:hAnsi="Times New Roman" w:cs="Times New Roman"/>
          <w:bCs/>
          <w:i/>
          <w:sz w:val="26"/>
          <w:szCs w:val="26"/>
        </w:rPr>
        <w:lastRenderedPageBreak/>
        <w:t>течение трёх месяцев со дня принятия</w:t>
      </w:r>
      <w:r>
        <w:rPr>
          <w:rFonts w:ascii="Times New Roman" w:hAnsi="Times New Roman" w:cs="Times New Roman"/>
          <w:bCs/>
          <w:sz w:val="26"/>
          <w:szCs w:val="26"/>
        </w:rPr>
        <w:t>.</w:t>
      </w:r>
    </w:p>
    <w:p w:rsidR="004F5CAC" w:rsidRDefault="004F5CAC" w:rsidP="00B029CF">
      <w:pPr>
        <w:widowControl w:val="0"/>
        <w:suppressAutoHyphens/>
        <w:spacing w:after="0"/>
        <w:jc w:val="right"/>
        <w:rPr>
          <w:rFonts w:ascii="Times New Roman" w:hAnsi="Times New Roman" w:cs="Times New Roman"/>
          <w:bCs/>
          <w:sz w:val="26"/>
          <w:szCs w:val="26"/>
        </w:rPr>
      </w:pPr>
      <w:bookmarkStart w:id="0" w:name="_GoBack"/>
      <w:bookmarkEnd w:id="0"/>
    </w:p>
    <w:sectPr w:rsidR="004F5CAC" w:rsidSect="003A50AC">
      <w:headerReference w:type="default" r:id="rId9"/>
      <w:pgSz w:w="11906" w:h="16838"/>
      <w:pgMar w:top="624" w:right="851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4847" w:rsidRDefault="00B84847" w:rsidP="004F5CAC">
      <w:pPr>
        <w:spacing w:after="0" w:line="240" w:lineRule="auto"/>
      </w:pPr>
      <w:r>
        <w:separator/>
      </w:r>
    </w:p>
  </w:endnote>
  <w:endnote w:type="continuationSeparator" w:id="0">
    <w:p w:rsidR="00B84847" w:rsidRDefault="00B84847" w:rsidP="004F5C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4847" w:rsidRDefault="00B84847" w:rsidP="004F5CAC">
      <w:pPr>
        <w:spacing w:after="0" w:line="240" w:lineRule="auto"/>
      </w:pPr>
      <w:r>
        <w:separator/>
      </w:r>
    </w:p>
  </w:footnote>
  <w:footnote w:type="continuationSeparator" w:id="0">
    <w:p w:rsidR="00B84847" w:rsidRDefault="00B84847" w:rsidP="004F5C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534441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F418F3" w:rsidRPr="004F5CAC" w:rsidRDefault="00F418F3">
        <w:pPr>
          <w:pStyle w:val="a8"/>
          <w:jc w:val="center"/>
          <w:rPr>
            <w:rFonts w:ascii="Times New Roman" w:hAnsi="Times New Roman" w:cs="Times New Roman"/>
          </w:rPr>
        </w:pPr>
        <w:r w:rsidRPr="004F5CAC">
          <w:rPr>
            <w:rFonts w:ascii="Times New Roman" w:hAnsi="Times New Roman" w:cs="Times New Roman"/>
          </w:rPr>
          <w:fldChar w:fldCharType="begin"/>
        </w:r>
        <w:r w:rsidRPr="004F5CAC">
          <w:rPr>
            <w:rFonts w:ascii="Times New Roman" w:hAnsi="Times New Roman" w:cs="Times New Roman"/>
          </w:rPr>
          <w:instrText>PAGE   \* MERGEFORMAT</w:instrText>
        </w:r>
        <w:r w:rsidRPr="004F5CAC">
          <w:rPr>
            <w:rFonts w:ascii="Times New Roman" w:hAnsi="Times New Roman" w:cs="Times New Roman"/>
          </w:rPr>
          <w:fldChar w:fldCharType="separate"/>
        </w:r>
        <w:r w:rsidR="00B77DB9">
          <w:rPr>
            <w:rFonts w:ascii="Times New Roman" w:hAnsi="Times New Roman" w:cs="Times New Roman"/>
            <w:noProof/>
          </w:rPr>
          <w:t>8</w:t>
        </w:r>
        <w:r w:rsidRPr="004F5CAC">
          <w:rPr>
            <w:rFonts w:ascii="Times New Roman" w:hAnsi="Times New Roman" w:cs="Times New Roman"/>
          </w:rPr>
          <w:fldChar w:fldCharType="end"/>
        </w:r>
      </w:p>
    </w:sdtContent>
  </w:sdt>
  <w:p w:rsidR="00F418F3" w:rsidRDefault="00F418F3" w:rsidP="00D114BD">
    <w:pPr>
      <w:pStyle w:val="a8"/>
      <w:tabs>
        <w:tab w:val="clear" w:pos="4677"/>
        <w:tab w:val="clear" w:pos="9355"/>
        <w:tab w:val="left" w:pos="2265"/>
      </w:tabs>
      <w:ind w:firstLine="708"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174678"/>
    <w:multiLevelType w:val="hybridMultilevel"/>
    <w:tmpl w:val="74E03102"/>
    <w:lvl w:ilvl="0" w:tplc="3BEC23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BE2A88"/>
    <w:multiLevelType w:val="hybridMultilevel"/>
    <w:tmpl w:val="A95CC4BA"/>
    <w:lvl w:ilvl="0" w:tplc="716226C4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8A749F9"/>
    <w:multiLevelType w:val="hybridMultilevel"/>
    <w:tmpl w:val="33801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5E4B22"/>
    <w:multiLevelType w:val="hybridMultilevel"/>
    <w:tmpl w:val="2B06FDA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E55"/>
    <w:rsid w:val="00000ECF"/>
    <w:rsid w:val="00014ED1"/>
    <w:rsid w:val="00016016"/>
    <w:rsid w:val="00022B8E"/>
    <w:rsid w:val="00022C44"/>
    <w:rsid w:val="0004291D"/>
    <w:rsid w:val="000576D0"/>
    <w:rsid w:val="00072F8A"/>
    <w:rsid w:val="00084415"/>
    <w:rsid w:val="00086F3E"/>
    <w:rsid w:val="00093B3B"/>
    <w:rsid w:val="000A27B9"/>
    <w:rsid w:val="000A448A"/>
    <w:rsid w:val="000A73F2"/>
    <w:rsid w:val="000B28BF"/>
    <w:rsid w:val="000C19BA"/>
    <w:rsid w:val="000E4381"/>
    <w:rsid w:val="000F2610"/>
    <w:rsid w:val="001001F1"/>
    <w:rsid w:val="00101B96"/>
    <w:rsid w:val="00103BE9"/>
    <w:rsid w:val="0011453B"/>
    <w:rsid w:val="00115F78"/>
    <w:rsid w:val="00117A77"/>
    <w:rsid w:val="00120410"/>
    <w:rsid w:val="001204FF"/>
    <w:rsid w:val="001211E7"/>
    <w:rsid w:val="00124F08"/>
    <w:rsid w:val="00125F08"/>
    <w:rsid w:val="0013031F"/>
    <w:rsid w:val="00144F13"/>
    <w:rsid w:val="001464ED"/>
    <w:rsid w:val="00164486"/>
    <w:rsid w:val="00171B38"/>
    <w:rsid w:val="00181A42"/>
    <w:rsid w:val="0018799A"/>
    <w:rsid w:val="00191C03"/>
    <w:rsid w:val="0019328A"/>
    <w:rsid w:val="00193328"/>
    <w:rsid w:val="00196D43"/>
    <w:rsid w:val="001A0AF9"/>
    <w:rsid w:val="001A3DA6"/>
    <w:rsid w:val="001A5971"/>
    <w:rsid w:val="001B396E"/>
    <w:rsid w:val="001C34C5"/>
    <w:rsid w:val="001C7E42"/>
    <w:rsid w:val="001D2159"/>
    <w:rsid w:val="001D37CB"/>
    <w:rsid w:val="001D6E59"/>
    <w:rsid w:val="001F135B"/>
    <w:rsid w:val="001F33FF"/>
    <w:rsid w:val="001F4978"/>
    <w:rsid w:val="001F595B"/>
    <w:rsid w:val="00216DD4"/>
    <w:rsid w:val="00224ACA"/>
    <w:rsid w:val="00235C7C"/>
    <w:rsid w:val="00243447"/>
    <w:rsid w:val="002523F2"/>
    <w:rsid w:val="0025581B"/>
    <w:rsid w:val="00261B7E"/>
    <w:rsid w:val="00274DA5"/>
    <w:rsid w:val="002943D8"/>
    <w:rsid w:val="002949FF"/>
    <w:rsid w:val="002A0B7B"/>
    <w:rsid w:val="002B312B"/>
    <w:rsid w:val="002C3222"/>
    <w:rsid w:val="002C72E4"/>
    <w:rsid w:val="002D3526"/>
    <w:rsid w:val="002D37B9"/>
    <w:rsid w:val="002D4D2D"/>
    <w:rsid w:val="002E3827"/>
    <w:rsid w:val="002E4A83"/>
    <w:rsid w:val="002E5CC6"/>
    <w:rsid w:val="002F0F05"/>
    <w:rsid w:val="0030746F"/>
    <w:rsid w:val="003128F8"/>
    <w:rsid w:val="00313EF1"/>
    <w:rsid w:val="003337A1"/>
    <w:rsid w:val="003407A0"/>
    <w:rsid w:val="00352882"/>
    <w:rsid w:val="00360E9E"/>
    <w:rsid w:val="003643E1"/>
    <w:rsid w:val="00367854"/>
    <w:rsid w:val="003758C8"/>
    <w:rsid w:val="00375F0F"/>
    <w:rsid w:val="003A0C5C"/>
    <w:rsid w:val="003A19A9"/>
    <w:rsid w:val="003A50AC"/>
    <w:rsid w:val="003B2BBB"/>
    <w:rsid w:val="003B392C"/>
    <w:rsid w:val="003B4027"/>
    <w:rsid w:val="003C3B2B"/>
    <w:rsid w:val="003D059C"/>
    <w:rsid w:val="003D0AE5"/>
    <w:rsid w:val="003D45E4"/>
    <w:rsid w:val="003F25CD"/>
    <w:rsid w:val="00400F08"/>
    <w:rsid w:val="00402C6B"/>
    <w:rsid w:val="00406263"/>
    <w:rsid w:val="0040700B"/>
    <w:rsid w:val="00410FCB"/>
    <w:rsid w:val="00426F37"/>
    <w:rsid w:val="004278EB"/>
    <w:rsid w:val="00427C03"/>
    <w:rsid w:val="00453E71"/>
    <w:rsid w:val="00456085"/>
    <w:rsid w:val="00457A44"/>
    <w:rsid w:val="00466A23"/>
    <w:rsid w:val="00466DC3"/>
    <w:rsid w:val="00467A70"/>
    <w:rsid w:val="0047051D"/>
    <w:rsid w:val="004767F7"/>
    <w:rsid w:val="004806FE"/>
    <w:rsid w:val="00487AE7"/>
    <w:rsid w:val="004A0D49"/>
    <w:rsid w:val="004D30F7"/>
    <w:rsid w:val="004F1A56"/>
    <w:rsid w:val="004F24E6"/>
    <w:rsid w:val="004F5CAC"/>
    <w:rsid w:val="00505E17"/>
    <w:rsid w:val="00550ECF"/>
    <w:rsid w:val="005542AA"/>
    <w:rsid w:val="005618A9"/>
    <w:rsid w:val="00565E5C"/>
    <w:rsid w:val="005675F4"/>
    <w:rsid w:val="005714C4"/>
    <w:rsid w:val="00576BC7"/>
    <w:rsid w:val="0057792E"/>
    <w:rsid w:val="005A0206"/>
    <w:rsid w:val="005B40DB"/>
    <w:rsid w:val="005D3E55"/>
    <w:rsid w:val="005E6999"/>
    <w:rsid w:val="005F13A8"/>
    <w:rsid w:val="006020A1"/>
    <w:rsid w:val="0062017B"/>
    <w:rsid w:val="006257B1"/>
    <w:rsid w:val="0062593D"/>
    <w:rsid w:val="00633183"/>
    <w:rsid w:val="00636FBD"/>
    <w:rsid w:val="00644249"/>
    <w:rsid w:val="00646416"/>
    <w:rsid w:val="00651224"/>
    <w:rsid w:val="00665D6F"/>
    <w:rsid w:val="006670BF"/>
    <w:rsid w:val="006753ED"/>
    <w:rsid w:val="00680B0C"/>
    <w:rsid w:val="00685831"/>
    <w:rsid w:val="00694316"/>
    <w:rsid w:val="00697466"/>
    <w:rsid w:val="006A3C0F"/>
    <w:rsid w:val="006A4AE9"/>
    <w:rsid w:val="006B4822"/>
    <w:rsid w:val="006C640B"/>
    <w:rsid w:val="006E4094"/>
    <w:rsid w:val="00704E52"/>
    <w:rsid w:val="007108D2"/>
    <w:rsid w:val="007254EC"/>
    <w:rsid w:val="007350D2"/>
    <w:rsid w:val="00736618"/>
    <w:rsid w:val="007372F8"/>
    <w:rsid w:val="007401A7"/>
    <w:rsid w:val="007465F4"/>
    <w:rsid w:val="00756CEE"/>
    <w:rsid w:val="00773263"/>
    <w:rsid w:val="00782F4F"/>
    <w:rsid w:val="007850A8"/>
    <w:rsid w:val="00787855"/>
    <w:rsid w:val="007B4C9F"/>
    <w:rsid w:val="007C40F0"/>
    <w:rsid w:val="007D5D25"/>
    <w:rsid w:val="007D6299"/>
    <w:rsid w:val="007D64C0"/>
    <w:rsid w:val="007F1890"/>
    <w:rsid w:val="007F2B22"/>
    <w:rsid w:val="007F764E"/>
    <w:rsid w:val="00811063"/>
    <w:rsid w:val="0082716B"/>
    <w:rsid w:val="00832241"/>
    <w:rsid w:val="0084552D"/>
    <w:rsid w:val="00850596"/>
    <w:rsid w:val="00850C6B"/>
    <w:rsid w:val="00851201"/>
    <w:rsid w:val="00860F2E"/>
    <w:rsid w:val="008659F6"/>
    <w:rsid w:val="00866A1B"/>
    <w:rsid w:val="008769BE"/>
    <w:rsid w:val="00880E50"/>
    <w:rsid w:val="008816BD"/>
    <w:rsid w:val="008849B7"/>
    <w:rsid w:val="0088782E"/>
    <w:rsid w:val="008A0E23"/>
    <w:rsid w:val="008A2789"/>
    <w:rsid w:val="008B2BB4"/>
    <w:rsid w:val="008E2C3E"/>
    <w:rsid w:val="009012F6"/>
    <w:rsid w:val="009013B3"/>
    <w:rsid w:val="00903659"/>
    <w:rsid w:val="00906A77"/>
    <w:rsid w:val="00914160"/>
    <w:rsid w:val="00914817"/>
    <w:rsid w:val="0092112F"/>
    <w:rsid w:val="00922D3F"/>
    <w:rsid w:val="00932B10"/>
    <w:rsid w:val="00933742"/>
    <w:rsid w:val="009339D8"/>
    <w:rsid w:val="00936A1A"/>
    <w:rsid w:val="00942356"/>
    <w:rsid w:val="0094266B"/>
    <w:rsid w:val="0095239D"/>
    <w:rsid w:val="00957E27"/>
    <w:rsid w:val="00961C2C"/>
    <w:rsid w:val="00965172"/>
    <w:rsid w:val="00982323"/>
    <w:rsid w:val="00994178"/>
    <w:rsid w:val="009A0F84"/>
    <w:rsid w:val="009B64C0"/>
    <w:rsid w:val="009C2CD2"/>
    <w:rsid w:val="009D35FD"/>
    <w:rsid w:val="009F27DD"/>
    <w:rsid w:val="00A27118"/>
    <w:rsid w:val="00A31504"/>
    <w:rsid w:val="00A34DD1"/>
    <w:rsid w:val="00A40682"/>
    <w:rsid w:val="00A46501"/>
    <w:rsid w:val="00A600D7"/>
    <w:rsid w:val="00A60D3D"/>
    <w:rsid w:val="00A654DC"/>
    <w:rsid w:val="00A66043"/>
    <w:rsid w:val="00A67F97"/>
    <w:rsid w:val="00A71F98"/>
    <w:rsid w:val="00A873F1"/>
    <w:rsid w:val="00A9678C"/>
    <w:rsid w:val="00A97A38"/>
    <w:rsid w:val="00AA06C1"/>
    <w:rsid w:val="00AA69B1"/>
    <w:rsid w:val="00AD7970"/>
    <w:rsid w:val="00AE549F"/>
    <w:rsid w:val="00AF116E"/>
    <w:rsid w:val="00AF4CA9"/>
    <w:rsid w:val="00B0265A"/>
    <w:rsid w:val="00B029CF"/>
    <w:rsid w:val="00B16397"/>
    <w:rsid w:val="00B16A10"/>
    <w:rsid w:val="00B17665"/>
    <w:rsid w:val="00B20F7B"/>
    <w:rsid w:val="00B36B49"/>
    <w:rsid w:val="00B406C7"/>
    <w:rsid w:val="00B40F50"/>
    <w:rsid w:val="00B41973"/>
    <w:rsid w:val="00B41B4E"/>
    <w:rsid w:val="00B5616A"/>
    <w:rsid w:val="00B62EFA"/>
    <w:rsid w:val="00B64A7E"/>
    <w:rsid w:val="00B65E71"/>
    <w:rsid w:val="00B76161"/>
    <w:rsid w:val="00B77DB9"/>
    <w:rsid w:val="00B80BDC"/>
    <w:rsid w:val="00B84847"/>
    <w:rsid w:val="00BA5AB7"/>
    <w:rsid w:val="00BA714D"/>
    <w:rsid w:val="00BC0EDB"/>
    <w:rsid w:val="00BD6ED6"/>
    <w:rsid w:val="00BF2A41"/>
    <w:rsid w:val="00BF4D3B"/>
    <w:rsid w:val="00C06319"/>
    <w:rsid w:val="00C102C3"/>
    <w:rsid w:val="00C20DBD"/>
    <w:rsid w:val="00C26D71"/>
    <w:rsid w:val="00C369F5"/>
    <w:rsid w:val="00C629EF"/>
    <w:rsid w:val="00C63576"/>
    <w:rsid w:val="00C818F6"/>
    <w:rsid w:val="00C923A6"/>
    <w:rsid w:val="00C93097"/>
    <w:rsid w:val="00C95DEA"/>
    <w:rsid w:val="00CA0560"/>
    <w:rsid w:val="00CA1399"/>
    <w:rsid w:val="00CB640D"/>
    <w:rsid w:val="00CC6798"/>
    <w:rsid w:val="00CC696A"/>
    <w:rsid w:val="00CC726D"/>
    <w:rsid w:val="00CD4A51"/>
    <w:rsid w:val="00CE76DF"/>
    <w:rsid w:val="00CF1B0F"/>
    <w:rsid w:val="00CF275F"/>
    <w:rsid w:val="00CF7142"/>
    <w:rsid w:val="00D02879"/>
    <w:rsid w:val="00D1002B"/>
    <w:rsid w:val="00D114BD"/>
    <w:rsid w:val="00D16234"/>
    <w:rsid w:val="00D366C4"/>
    <w:rsid w:val="00D36F0F"/>
    <w:rsid w:val="00D42518"/>
    <w:rsid w:val="00D44515"/>
    <w:rsid w:val="00D52F0B"/>
    <w:rsid w:val="00D530E1"/>
    <w:rsid w:val="00D80BED"/>
    <w:rsid w:val="00D84064"/>
    <w:rsid w:val="00D850DC"/>
    <w:rsid w:val="00D91992"/>
    <w:rsid w:val="00D93DEC"/>
    <w:rsid w:val="00D965A8"/>
    <w:rsid w:val="00D96D31"/>
    <w:rsid w:val="00DA3CE5"/>
    <w:rsid w:val="00DA4FF3"/>
    <w:rsid w:val="00DC106C"/>
    <w:rsid w:val="00DC3B3F"/>
    <w:rsid w:val="00DC60ED"/>
    <w:rsid w:val="00DD31AE"/>
    <w:rsid w:val="00DD7758"/>
    <w:rsid w:val="00DE323B"/>
    <w:rsid w:val="00DE75CD"/>
    <w:rsid w:val="00E004C3"/>
    <w:rsid w:val="00E013DC"/>
    <w:rsid w:val="00E10B74"/>
    <w:rsid w:val="00E15A78"/>
    <w:rsid w:val="00E23663"/>
    <w:rsid w:val="00E36C6B"/>
    <w:rsid w:val="00E43639"/>
    <w:rsid w:val="00E46B4D"/>
    <w:rsid w:val="00E473B0"/>
    <w:rsid w:val="00E532EA"/>
    <w:rsid w:val="00E534F0"/>
    <w:rsid w:val="00E61E10"/>
    <w:rsid w:val="00E629C4"/>
    <w:rsid w:val="00E653EF"/>
    <w:rsid w:val="00E70757"/>
    <w:rsid w:val="00E7731B"/>
    <w:rsid w:val="00E94C46"/>
    <w:rsid w:val="00E94EEA"/>
    <w:rsid w:val="00EA7307"/>
    <w:rsid w:val="00EB0B46"/>
    <w:rsid w:val="00EB36D1"/>
    <w:rsid w:val="00EB534F"/>
    <w:rsid w:val="00EC4817"/>
    <w:rsid w:val="00EE03B4"/>
    <w:rsid w:val="00EF5EF2"/>
    <w:rsid w:val="00F03573"/>
    <w:rsid w:val="00F04C1D"/>
    <w:rsid w:val="00F1290A"/>
    <w:rsid w:val="00F12DD1"/>
    <w:rsid w:val="00F13903"/>
    <w:rsid w:val="00F2544A"/>
    <w:rsid w:val="00F25A53"/>
    <w:rsid w:val="00F25B26"/>
    <w:rsid w:val="00F27AC9"/>
    <w:rsid w:val="00F30273"/>
    <w:rsid w:val="00F319AC"/>
    <w:rsid w:val="00F418F3"/>
    <w:rsid w:val="00F439CA"/>
    <w:rsid w:val="00F60E21"/>
    <w:rsid w:val="00F70476"/>
    <w:rsid w:val="00F71026"/>
    <w:rsid w:val="00F74115"/>
    <w:rsid w:val="00F8777F"/>
    <w:rsid w:val="00F90C3E"/>
    <w:rsid w:val="00FB12D6"/>
    <w:rsid w:val="00FC3F21"/>
    <w:rsid w:val="00FD05ED"/>
    <w:rsid w:val="00FD07AC"/>
    <w:rsid w:val="00FE011E"/>
    <w:rsid w:val="00FE38CE"/>
    <w:rsid w:val="00FE66CB"/>
    <w:rsid w:val="00FE67E5"/>
    <w:rsid w:val="00FF5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4B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4F5CA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F5CA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aliases w:val="Абзац списка литеральный,List Paragraph,Bullet List,FooterText,numbered,Bullet 1,Use Case List Paragraph,Paragraphe de liste1,lp1,Цветной список - Акцент 11,Булет1,1Булет,it_List1,Абзац списка5,Заголовок_3,Подпись рисунка,Маркер,Standart"/>
    <w:basedOn w:val="a"/>
    <w:link w:val="a4"/>
    <w:uiPriority w:val="34"/>
    <w:qFormat/>
    <w:rsid w:val="004F5CAC"/>
    <w:pPr>
      <w:ind w:left="720"/>
      <w:contextualSpacing/>
    </w:pPr>
    <w:rPr>
      <w:rFonts w:eastAsiaTheme="minorHAnsi"/>
      <w:lang w:eastAsia="en-US"/>
    </w:rPr>
  </w:style>
  <w:style w:type="table" w:styleId="a5">
    <w:name w:val="Table Grid"/>
    <w:basedOn w:val="a1"/>
    <w:uiPriority w:val="59"/>
    <w:rsid w:val="004F5C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4F5C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F5CAC"/>
    <w:rPr>
      <w:rFonts w:ascii="Tahoma" w:eastAsiaTheme="minorEastAsia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4F5C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F5CAC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unhideWhenUsed/>
    <w:rsid w:val="004F5C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F5CAC"/>
    <w:rPr>
      <w:rFonts w:eastAsiaTheme="minorEastAsia"/>
      <w:lang w:eastAsia="ru-RU"/>
    </w:rPr>
  </w:style>
  <w:style w:type="character" w:styleId="ac">
    <w:name w:val="Hyperlink"/>
    <w:basedOn w:val="a0"/>
    <w:uiPriority w:val="99"/>
    <w:unhideWhenUsed/>
    <w:rsid w:val="009F27DD"/>
    <w:rPr>
      <w:color w:val="0000FF"/>
      <w:u w:val="single"/>
    </w:rPr>
  </w:style>
  <w:style w:type="paragraph" w:customStyle="1" w:styleId="parameter">
    <w:name w:val="parameter"/>
    <w:basedOn w:val="a"/>
    <w:rsid w:val="003A19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Абзац списка литеральный Знак,List Paragraph Знак,Bullet List Знак,FooterText Знак,numbered Знак,Bullet 1 Знак,Use Case List Paragraph Знак,Paragraphe de liste1 Знак,lp1 Знак,Цветной список - Акцент 11 Знак,Булет1 Знак,1Булет Знак"/>
    <w:link w:val="a3"/>
    <w:uiPriority w:val="34"/>
    <w:qFormat/>
    <w:locked/>
    <w:rsid w:val="001D2159"/>
  </w:style>
  <w:style w:type="table" w:customStyle="1" w:styleId="1">
    <w:name w:val="Сетка таблицы1"/>
    <w:basedOn w:val="a1"/>
    <w:next w:val="a5"/>
    <w:uiPriority w:val="59"/>
    <w:rsid w:val="00022B8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4B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4F5CA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F5CA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aliases w:val="Абзац списка литеральный,List Paragraph,Bullet List,FooterText,numbered,Bullet 1,Use Case List Paragraph,Paragraphe de liste1,lp1,Цветной список - Акцент 11,Булет1,1Булет,it_List1,Абзац списка5,Заголовок_3,Подпись рисунка,Маркер,Standart"/>
    <w:basedOn w:val="a"/>
    <w:link w:val="a4"/>
    <w:uiPriority w:val="34"/>
    <w:qFormat/>
    <w:rsid w:val="004F5CAC"/>
    <w:pPr>
      <w:ind w:left="720"/>
      <w:contextualSpacing/>
    </w:pPr>
    <w:rPr>
      <w:rFonts w:eastAsiaTheme="minorHAnsi"/>
      <w:lang w:eastAsia="en-US"/>
    </w:rPr>
  </w:style>
  <w:style w:type="table" w:styleId="a5">
    <w:name w:val="Table Grid"/>
    <w:basedOn w:val="a1"/>
    <w:uiPriority w:val="59"/>
    <w:rsid w:val="004F5C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4F5C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F5CAC"/>
    <w:rPr>
      <w:rFonts w:ascii="Tahoma" w:eastAsiaTheme="minorEastAsia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4F5C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F5CAC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unhideWhenUsed/>
    <w:rsid w:val="004F5C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F5CAC"/>
    <w:rPr>
      <w:rFonts w:eastAsiaTheme="minorEastAsia"/>
      <w:lang w:eastAsia="ru-RU"/>
    </w:rPr>
  </w:style>
  <w:style w:type="character" w:styleId="ac">
    <w:name w:val="Hyperlink"/>
    <w:basedOn w:val="a0"/>
    <w:uiPriority w:val="99"/>
    <w:unhideWhenUsed/>
    <w:rsid w:val="009F27DD"/>
    <w:rPr>
      <w:color w:val="0000FF"/>
      <w:u w:val="single"/>
    </w:rPr>
  </w:style>
  <w:style w:type="paragraph" w:customStyle="1" w:styleId="parameter">
    <w:name w:val="parameter"/>
    <w:basedOn w:val="a"/>
    <w:rsid w:val="003A19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Абзац списка литеральный Знак,List Paragraph Знак,Bullet List Знак,FooterText Знак,numbered Знак,Bullet 1 Знак,Use Case List Paragraph Знак,Paragraphe de liste1 Знак,lp1 Знак,Цветной список - Акцент 11 Знак,Булет1 Знак,1Булет Знак"/>
    <w:link w:val="a3"/>
    <w:uiPriority w:val="34"/>
    <w:qFormat/>
    <w:locked/>
    <w:rsid w:val="001D2159"/>
  </w:style>
  <w:style w:type="table" w:customStyle="1" w:styleId="1">
    <w:name w:val="Сетка таблицы1"/>
    <w:basedOn w:val="a1"/>
    <w:next w:val="a5"/>
    <w:uiPriority w:val="59"/>
    <w:rsid w:val="00022B8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9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2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2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7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3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05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903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9498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4246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043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9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4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65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0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6FB103-6BD9-445A-8D8B-5BF91DACE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1322</TotalTime>
  <Pages>9</Pages>
  <Words>3650</Words>
  <Characters>20810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Кузина Анастасия Юрьевна</dc:creator>
  <cp:keywords/>
  <dc:description/>
  <cp:lastModifiedBy>Котова Екатерина Витальевна</cp:lastModifiedBy>
  <cp:revision>629</cp:revision>
  <dcterms:created xsi:type="dcterms:W3CDTF">2023-10-11T12:57:00Z</dcterms:created>
  <dcterms:modified xsi:type="dcterms:W3CDTF">2026-05-15T10:42:00Z</dcterms:modified>
</cp:coreProperties>
</file>