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РЕШЕНИЕ </w:t>
      </w:r>
    </w:p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по делу № 023/06/105-1902/2026</w:t>
      </w:r>
    </w:p>
    <w:p>
      <w:pPr>
        <w:pStyle w:val="Normal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о нарушении законодательства в сфере закупок товаров, работ, услуг для обеспечения государственных и муниципальных нужд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08 мая 2026 года                                                                                                         г. Краснодар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ab/>
      </w:r>
      <w:r>
        <w:rPr>
          <w:rFonts w:eastAsia="Times New Roman" w:cs="Times New Roman" w:ascii="Times New Roman" w:hAnsi="Times New Roman"/>
          <w:sz w:val="24"/>
          <w:szCs w:val="24"/>
        </w:rPr>
        <w:t>рассмотрев жалобу ИП Шамрай О.В. (далее Заявитель) на действия заказчика (комиссии) – Уполномоченный по защите прав предпринимателей в Краснодарском крае и его аппарат при проведении электронного аукциона: «Услуга по организации и осуществлению информирования общественности о деятельности Уполномоченного по защите прав предпринимателей в Краснодарском крае и его аппарат в электронном периодическом издании в сети «Интернет» (извещение № 0118200004726000004) в части нарушения законодательства о контрактной системе,</w:t>
      </w:r>
    </w:p>
    <w:p>
      <w:pPr>
        <w:pStyle w:val="Normal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УСТАНОВИЛА:</w:t>
      </w:r>
    </w:p>
    <w:p>
      <w:pPr>
        <w:pStyle w:val="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Заявитель указывает, что заявка отклонена в нарушение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Закон о контрактной системе).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  <w:t>Заказчиком предоставлены письменные пояснения, согласно которым рассмотрение заявок осуществлялось в соответствии с положениями Закона о контрактной системе.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  <w:t>Рассмотрев представленные материалы, Комиссия пришла к следующим выводам.</w:t>
      </w:r>
    </w:p>
    <w:p>
      <w:pPr>
        <w:pStyle w:val="Normal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  <w:t>Заказчиком –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Уполномоченный по защите прав предпринимателей в Краснодарском крае и его аппарат </w:t>
      </w:r>
      <w:r>
        <w:rPr>
          <w:rFonts w:cs="Times New Roman" w:ascii="Times New Roman" w:hAnsi="Times New Roman"/>
          <w:sz w:val="24"/>
          <w:szCs w:val="24"/>
        </w:rPr>
        <w:t xml:space="preserve">в ЕИС 15.04.2026 размещено извещение о проведении </w:t>
      </w:r>
      <w:r>
        <w:rPr>
          <w:rFonts w:eastAsia="Times New Roman" w:cs="Times New Roman" w:ascii="Times New Roman" w:hAnsi="Times New Roman"/>
          <w:sz w:val="24"/>
          <w:szCs w:val="24"/>
        </w:rPr>
        <w:t>электронного аукциона: «Услуга по организации и осуществлению информирования общественности о деятельности Уполномоченного по защите прав предпринимателей в Краснодарском крае и его аппарат в электронном периодическом издании в сети «Интернет» (извещение № 0118200004726000004) с НМЦК 300 000,00 рублей.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 соответствии с ч.2 ст.42 Закона о контрактной системе извещение об осуществлении закупки, если иное не предусмотрено настоящим Федеральным законом, должно содержать следующие электронные документы: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1) описание объекта закупки в соответствии со статьей 33 настоящего Федерального закона;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2) обоснование начальной (максимальной) цены контракта с указанием информации о валюте, используемой для формирования цены контракта и расчетов с поставщиком (подрядчиком, исполнителем), порядка применения официального курса иностранной валюты к рублю Российской Федерации, установленного Центральным банком Российской Федерации и используемого при оплате контракта;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3) требования к содержанию, составу заявки на участие в закупке в соответствии с настоящим Федеральным законом и инструкция по ее заполнению. При этом не допускается установление требований, влекущих за собой ограничение количества участников закупки;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4) порядок рассмотрения и оценки заявок на участие в конкурсах в соответствии с настоящим Федеральным законом;</w:t>
      </w:r>
    </w:p>
    <w:p>
      <w:pPr>
        <w:pStyle w:val="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5) проект контракта.</w:t>
      </w:r>
    </w:p>
    <w:p>
      <w:pPr>
        <w:pStyle w:val="Normal"/>
        <w:ind w:firstLine="708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В соответствии с п.7 постановления Правительства РФ от 08.02.2017 №145 при проведении предусмотренных Федеральным законом электронных процедур, закрытых электронных процедур характеристики объекта закупки, предусмотренные пунктом 1 части 1 статьи 33 Федерального закона о контрактной системе, указываются с использованием единой информационной системы при формировании извещения об осуществлении закупки, приглашении принять участие в определении поставщика (подрядчика, исполнителя) в соответствии с частью 1 статьи 42, пунктом 1 части 1 статьи 75 Федерального закона соответственно.</w:t>
      </w:r>
    </w:p>
    <w:p>
      <w:pPr>
        <w:pStyle w:val="Normal"/>
        <w:ind w:firstLine="708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Согласно письму Минфина России от 18.12.2023 №24-01-10/122331 при формировании предложения в отношении объекта закупки, предусмотренного пунктом 2 части 1 статьи 43 Закона о контрактной системе, формируются с использованием электронной площадки (путем заполнения экранных форм веб-интерфейса электронной площадки – в структурированном виде) наименование страны происхождения товара, товарный знак (при наличии у товара товарного знака), а также характеристики предлагаемого участником закупки товара в части характеристик, содержащихся в соответствии с пунктом 5 части 1 статьи 42 Закона о контрактной системе в извещении закупки.</w:t>
      </w:r>
    </w:p>
    <w:p>
      <w:pPr>
        <w:pStyle w:val="Normal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  <w:shd w:fill="FFFFFF" w:val="clear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Согласно протоколу подведения итогов определения поставщика (подрядчика, исполнителя) от 27.04.2026 заявка Заявителя отклонена в соответствии с п.1) ч.12 ст.48 Закона о контрактной системе: </w:t>
      </w:r>
      <w:r>
        <w:rPr>
          <w:rFonts w:cs="Times New Roman" w:ascii="Times New Roman" w:hAnsi="Times New Roman"/>
          <w:color w:val="000000"/>
          <w:sz w:val="24"/>
          <w:szCs w:val="24"/>
          <w:shd w:fill="FFFFFF" w:val="clear"/>
        </w:rPr>
        <w:t>участником не подтверждены и не приложены данные, подтверждающие показатели: среднесуточное количество уникальных посетителей сайта, среднесуточное количество просмотров сайта (по Краснодарскому краю), зафиксированные сторонними специализированными интернет-сервисами веб-аналитики (</w:t>
      </w:r>
      <w:r>
        <w:rPr>
          <w:rFonts w:cs="Times New Roman" w:ascii="Times New Roman" w:hAnsi="Times New Roman"/>
          <w:color w:val="000000"/>
          <w:sz w:val="24"/>
          <w:szCs w:val="24"/>
          <w:shd w:fill="FFFFFF" w:val="clear"/>
          <w:lang w:val="en-US"/>
        </w:rPr>
        <w:t>liveInternet</w:t>
      </w:r>
      <w:r>
        <w:rPr>
          <w:rFonts w:cs="Times New Roman" w:ascii="Times New Roman" w:hAnsi="Times New Roman"/>
          <w:color w:val="000000"/>
          <w:sz w:val="24"/>
          <w:szCs w:val="24"/>
          <w:shd w:fill="FFFFFF" w:val="clear"/>
        </w:rPr>
        <w:t xml:space="preserve"> и др.) за последние три календарных месяца, предшествующих дате подачи заявки.</w:t>
      </w:r>
    </w:p>
    <w:p>
      <w:pPr>
        <w:pStyle w:val="S1"/>
        <w:shd w:val="clear" w:color="auto" w:fill="FFFFFF"/>
        <w:spacing w:beforeAutospacing="0" w:before="0" w:afterAutospacing="0" w:after="300"/>
        <w:ind w:firstLine="708"/>
        <w:jc w:val="both"/>
        <w:rPr>
          <w:color w:val="464C55"/>
        </w:rPr>
      </w:pPr>
      <w:r>
        <w:rPr>
          <w:color w:val="464C55"/>
        </w:rPr>
        <w:t>В соответствии с ч.5 ст.49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>
      <w:pPr>
        <w:pStyle w:val="S1"/>
        <w:shd w:val="clear" w:color="auto" w:fill="FFFFFF"/>
        <w:spacing w:beforeAutospacing="0" w:before="0" w:afterAutospacing="0" w:after="300"/>
        <w:jc w:val="both"/>
        <w:rPr>
          <w:color w:val="464C55"/>
        </w:rPr>
      </w:pPr>
      <w:r>
        <w:rPr>
          <w:color w:val="464C55"/>
        </w:rPr>
        <w:t>1) члены комиссии по осуществлению закупок:</w:t>
      </w:r>
    </w:p>
    <w:p>
      <w:pPr>
        <w:pStyle w:val="S1"/>
        <w:shd w:val="clear" w:color="auto" w:fill="FFFFFF"/>
        <w:spacing w:beforeAutospacing="0" w:before="0" w:afterAutospacing="0" w:after="0"/>
        <w:jc w:val="both"/>
        <w:rPr>
          <w:color w:val="464C55"/>
        </w:rPr>
      </w:pPr>
      <w:r>
        <w:rPr>
          <w:color w:val="464C55"/>
        </w:rPr>
        <w:t>а) рассматривают заявки на участие в закупке, информацию и документы, направленные оператором электронной площадки в соответствии с </w:t>
      </w:r>
      <w:r>
        <w:fldChar w:fldCharType="begin"/>
      </w:r>
      <w:r>
        <w:rPr>
          <w:color w:val="3272C0"/>
        </w:rPr>
        <w:instrText> HYPERLINK "https://base.garant.ru/70353464/07bdd21ab547687f72d1294bbd35ef3e/" \l "block_4944"</w:instrText>
      </w:r>
      <w:r>
        <w:rPr>
          <w:color w:val="3272C0"/>
        </w:rPr>
        <w:fldChar w:fldCharType="separate"/>
      </w:r>
      <w:r>
        <w:rPr>
          <w:color w:val="3272C0"/>
        </w:rPr>
        <w:t>пунктом 4 части 4</w:t>
      </w:r>
      <w:r>
        <w:rPr>
          <w:color w:val="3272C0"/>
        </w:rPr>
        <w:fldChar w:fldCharType="end"/>
      </w:r>
      <w:r>
        <w:rPr>
          <w:color w:val="464C55"/>
        </w:rPr>
        <w:t> 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 </w:t>
      </w:r>
      <w:r>
        <w:fldChar w:fldCharType="begin"/>
      </w:r>
      <w:r>
        <w:rPr>
          <w:color w:val="3272C0"/>
        </w:rPr>
        <w:instrText> HYPERLINK "https://base.garant.ru/70353464/92409a09f2fd78349ae7c7f2064bf25a/" \l "block_48121"</w:instrText>
      </w:r>
      <w:r>
        <w:rPr>
          <w:color w:val="3272C0"/>
        </w:rPr>
        <w:fldChar w:fldCharType="separate"/>
      </w:r>
      <w:r>
        <w:rPr>
          <w:color w:val="3272C0"/>
        </w:rPr>
        <w:t>пунктами 1 - 8 части 12 статьи 48</w:t>
      </w:r>
      <w:r>
        <w:rPr>
          <w:color w:val="3272C0"/>
        </w:rPr>
        <w:fldChar w:fldCharType="end"/>
      </w:r>
      <w:r>
        <w:rPr>
          <w:color w:val="464C55"/>
        </w:rPr>
        <w:t> настоящего Федерального закона;</w:t>
      </w:r>
    </w:p>
    <w:p>
      <w:pPr>
        <w:pStyle w:val="S1"/>
        <w:shd w:val="clear" w:color="auto" w:fill="FFFFFF"/>
        <w:spacing w:beforeAutospacing="0" w:before="0" w:afterAutospacing="0" w:after="0"/>
        <w:jc w:val="both"/>
        <w:rPr>
          <w:color w:val="464C55"/>
        </w:rPr>
      </w:pPr>
      <w:r>
        <w:rPr>
          <w:color w:val="464C55"/>
        </w:rPr>
        <w:t>б) на основании информации, содержащейся в протоколе подачи ценовых предложений, а также результатов рассмотрения, предусмотренного </w:t>
      </w:r>
      <w:r>
        <w:fldChar w:fldCharType="begin"/>
      </w:r>
      <w:r>
        <w:rPr>
          <w:color w:val="3272C0"/>
        </w:rPr>
        <w:instrText> HYPERLINK "https://base.garant.ru/70353464/07bdd21ab547687f72d1294bbd35ef3e/" \l "block_49511"</w:instrText>
      </w:r>
      <w:r>
        <w:rPr>
          <w:color w:val="3272C0"/>
        </w:rPr>
        <w:fldChar w:fldCharType="separate"/>
      </w:r>
      <w:r>
        <w:rPr>
          <w:color w:val="3272C0"/>
        </w:rPr>
        <w:t>подпунктом "а"</w:t>
      </w:r>
      <w:r>
        <w:rPr>
          <w:color w:val="3272C0"/>
        </w:rPr>
        <w:fldChar w:fldCharType="end"/>
      </w:r>
      <w:r>
        <w:rPr>
          <w:color w:val="464C55"/>
        </w:rPr>
        <w:t> 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пунктом 9 части 3 настоящей статьи, при котором порядковые номера заявкам участников закупки, подавших ценовые предложения после подачи ценового предложения, предусмотренного </w:t>
      </w:r>
      <w:r>
        <w:fldChar w:fldCharType="begin"/>
      </w:r>
      <w:r>
        <w:rPr>
          <w:color w:val="3272C0"/>
        </w:rPr>
        <w:instrText> HYPERLINK "https://base.garant.ru/70353464/07bdd21ab547687f72d1294bbd35ef3e/" \l "block_4939"</w:instrText>
      </w:r>
      <w:r>
        <w:rPr>
          <w:color w:val="3272C0"/>
        </w:rPr>
        <w:fldChar w:fldCharType="separate"/>
      </w:r>
      <w:r>
        <w:rPr>
          <w:color w:val="3272C0"/>
        </w:rPr>
        <w:t>абзацем первым пункта 9 части 3</w:t>
      </w:r>
      <w:r>
        <w:rPr>
          <w:color w:val="3272C0"/>
        </w:rPr>
        <w:fldChar w:fldCharType="end"/>
      </w:r>
      <w:r>
        <w:rPr>
          <w:color w:val="464C55"/>
        </w:rPr>
        <w:t> настоящей статьи,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 </w:t>
      </w:r>
      <w:r>
        <w:fldChar w:fldCharType="begin"/>
      </w:r>
      <w:r>
        <w:rPr>
          <w:u w:val="none"/>
          <w:color w:val="3272C0"/>
        </w:rPr>
        <w:instrText> HYPERLINK "https://base.garant.ru/70353464/888134b28b1397ffae87a0ab1e117954/" \l "block_14"</w:instrText>
      </w:r>
      <w:r>
        <w:rPr>
          <w:u w:val="none"/>
          <w:color w:val="3272C0"/>
        </w:rPr>
        <w:fldChar w:fldCharType="separate"/>
      </w:r>
      <w:r>
        <w:rPr>
          <w:color w:val="3272C0"/>
          <w:u w:val="none"/>
        </w:rPr>
        <w:t>статьей 14</w:t>
      </w:r>
      <w:r>
        <w:rPr>
          <w:u w:val="none"/>
          <w:color w:val="3272C0"/>
        </w:rPr>
        <w:fldChar w:fldCharType="end"/>
      </w:r>
      <w:r>
        <w:rPr>
          <w:color w:val="464C55"/>
        </w:rPr>
        <w:t> настоящего Федерального закона. Заявке на участие в закупке победителя определения поставщика (подрядчика, исполнителя) присваивается первый номер;</w:t>
      </w:r>
    </w:p>
    <w:p>
      <w:pPr>
        <w:pStyle w:val="S1"/>
        <w:shd w:val="clear" w:color="auto" w:fill="FFFFFF"/>
        <w:spacing w:beforeAutospacing="0" w:before="0" w:afterAutospacing="0" w:after="0"/>
        <w:jc w:val="both"/>
        <w:rPr>
          <w:color w:val="464C55"/>
        </w:rPr>
      </w:pPr>
      <w:r>
        <w:rPr>
          <w:color w:val="464C55"/>
        </w:rPr>
        <w:t>2) 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 </w:t>
      </w:r>
      <w:r>
        <w:fldChar w:fldCharType="begin"/>
      </w:r>
      <w:r>
        <w:rPr>
          <w:color w:val="3272C0"/>
        </w:rPr>
        <w:instrText> HYPERLINK "https://base.garant.ru/70353464/92409a09f2fd78349ae7c7f2064bf25a/" \l "block_48171"</w:instrText>
      </w:r>
      <w:r>
        <w:rPr>
          <w:color w:val="3272C0"/>
        </w:rPr>
        <w:fldChar w:fldCharType="separate"/>
      </w:r>
      <w:r>
        <w:rPr>
          <w:color w:val="3272C0"/>
        </w:rPr>
        <w:t>пунктами 1</w:t>
      </w:r>
      <w:r>
        <w:rPr>
          <w:color w:val="3272C0"/>
        </w:rPr>
        <w:fldChar w:fldCharType="end"/>
      </w:r>
      <w:r>
        <w:rPr>
          <w:color w:val="464C55"/>
        </w:rPr>
        <w:t>, </w:t>
      </w:r>
      <w:r>
        <w:fldChar w:fldCharType="begin"/>
      </w:r>
      <w:r>
        <w:rPr>
          <w:color w:val="3272C0"/>
        </w:rPr>
        <w:instrText> HYPERLINK "https://base.garant.ru/70353464/92409a09f2fd78349ae7c7f2064bf25a/" \l "block_48172"</w:instrText>
      </w:r>
      <w:r>
        <w:rPr>
          <w:color w:val="3272C0"/>
        </w:rPr>
        <w:fldChar w:fldCharType="separate"/>
      </w:r>
      <w:r>
        <w:rPr>
          <w:color w:val="3272C0"/>
        </w:rPr>
        <w:t>2</w:t>
      </w:r>
      <w:r>
        <w:rPr>
          <w:color w:val="3272C0"/>
        </w:rPr>
        <w:fldChar w:fldCharType="end"/>
      </w:r>
      <w:r>
        <w:rPr>
          <w:color w:val="464C55"/>
        </w:rPr>
        <w:t>, </w:t>
      </w:r>
      <w:r>
        <w:fldChar w:fldCharType="begin"/>
      </w:r>
      <w:r>
        <w:rPr>
          <w:color w:val="3272C0"/>
        </w:rPr>
        <w:instrText> HYPERLINK "https://base.garant.ru/70353464/92409a09f2fd78349ae7c7f2064bf25a/" \l "block_48174"</w:instrText>
      </w:r>
      <w:r>
        <w:rPr>
          <w:color w:val="3272C0"/>
        </w:rPr>
        <w:fldChar w:fldCharType="separate"/>
      </w:r>
      <w:r>
        <w:rPr>
          <w:color w:val="3272C0"/>
        </w:rPr>
        <w:t>4 - 7 части 17 статьи 48</w:t>
      </w:r>
      <w:r>
        <w:rPr>
          <w:color w:val="3272C0"/>
        </w:rPr>
        <w:fldChar w:fldCharType="end"/>
      </w:r>
      <w:r>
        <w:rPr>
          <w:color w:val="464C55"/>
        </w:rPr>
        <w:t> настоящего Федерального закона. После подписания членами комиссии по осуществлению закупок такого протокола усиленными </w:t>
      </w:r>
      <w:r>
        <w:fldChar w:fldCharType="begin"/>
      </w:r>
      <w:r>
        <w:rPr>
          <w:color w:val="3272C0"/>
        </w:rPr>
        <w:instrText> HYPERLINK "https://base.garant.ru/12184522/741609f9002bd54a24e5c49cb5af953b/" \l "block_21"</w:instrText>
      </w:r>
      <w:r>
        <w:rPr>
          <w:color w:val="3272C0"/>
        </w:rPr>
        <w:fldChar w:fldCharType="separate"/>
      </w:r>
      <w:r>
        <w:rPr>
          <w:color w:val="3272C0"/>
        </w:rPr>
        <w:t>электронными подписями</w:t>
      </w:r>
      <w:r>
        <w:rPr>
          <w:color w:val="3272C0"/>
        </w:rPr>
        <w:fldChar w:fldCharType="end"/>
      </w:r>
      <w:r>
        <w:rPr>
          <w:color w:val="464C55"/>
        </w:rPr>
        <w:t xml:space="preserve"> 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 </w:t>
      </w:r>
    </w:p>
    <w:p>
      <w:pPr>
        <w:pStyle w:val="S1"/>
        <w:shd w:val="clear" w:color="auto" w:fill="FFFFFF"/>
        <w:spacing w:beforeAutospacing="0" w:before="0" w:afterAutospacing="0" w:after="0"/>
        <w:jc w:val="both"/>
        <w:rPr>
          <w:color w:val="464C55"/>
        </w:rPr>
      </w:pPr>
      <w:r>
        <w:rPr>
          <w:color w:val="464C55"/>
        </w:rPr>
        <w:tab/>
        <w:t>Согласно п.1) ч.12 ст.48 Закона о контрактной системе при рассмотрении вторых частей заявок на участие в закупке соответствующая заявка подлежит отклонению в случаях: непредоставления (за исключением случаев, предусмотренных настоящим Федеральным законом)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2 и 3 части 6 статьи 43 настоящего Федерального закона), несоответствия таких информации и документов требованиям, установленным в извещении об осуществлении закупки.</w:t>
      </w:r>
    </w:p>
    <w:p>
      <w:pPr>
        <w:pStyle w:val="Normal"/>
        <w:ind w:firstLine="708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Комиссией установлено, что предметом закупки является оказание услуг. Информация о поставляемом товаре отсутствует.</w:t>
      </w:r>
    </w:p>
    <w:p>
      <w:pPr>
        <w:pStyle w:val="Normal"/>
        <w:ind w:firstLine="54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В Приложении №4 к извещению о проведении электронного аукциона заказчиком определено содержание, состав заявки на участие в аукционе. </w:t>
      </w:r>
    </w:p>
    <w:p>
      <w:pPr>
        <w:pStyle w:val="Normal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  <w:shd w:fill="FFFFFF" w:val="clear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В Приложении №4 предоставление документа, </w:t>
      </w:r>
      <w:r>
        <w:rPr>
          <w:rFonts w:cs="Times New Roman" w:ascii="Times New Roman" w:hAnsi="Times New Roman"/>
          <w:color w:val="000000"/>
          <w:sz w:val="24"/>
          <w:szCs w:val="24"/>
          <w:shd w:fill="FFFFFF" w:val="clear"/>
        </w:rPr>
        <w:t>подтверждающего показатели: среднесуточное количество уникальных посетителей сайта, среднесуточное количество просмотров сайта (по Краснодарскому краю), зафиксированные сторонними специализированными интернет-сервисами веб-аналитики (</w:t>
      </w:r>
      <w:r>
        <w:rPr>
          <w:rFonts w:cs="Times New Roman" w:ascii="Times New Roman" w:hAnsi="Times New Roman"/>
          <w:color w:val="000000"/>
          <w:sz w:val="24"/>
          <w:szCs w:val="24"/>
          <w:shd w:fill="FFFFFF" w:val="clear"/>
          <w:lang w:val="en-US"/>
        </w:rPr>
        <w:t>liveInternet</w:t>
      </w:r>
      <w:r>
        <w:rPr>
          <w:rFonts w:cs="Times New Roman" w:ascii="Times New Roman" w:hAnsi="Times New Roman"/>
          <w:color w:val="000000"/>
          <w:sz w:val="24"/>
          <w:szCs w:val="24"/>
          <w:shd w:fill="FFFFFF" w:val="clear"/>
        </w:rPr>
        <w:t xml:space="preserve"> и др.) за последние три календарных месяца, предшествующих дате подачи заявки, в составе заявки не предусмотрено.</w:t>
      </w:r>
    </w:p>
    <w:p>
      <w:pPr>
        <w:pStyle w:val="Normal"/>
        <w:ind w:firstLine="708"/>
        <w:jc w:val="both"/>
        <w:rPr>
          <w:rFonts w:ascii="Times New Roman" w:hAnsi="Times New Roman" w:eastAsia="Times New Roman" w:cs="Times New Roman"/>
          <w:b/>
          <w:b/>
          <w:sz w:val="24"/>
          <w:szCs w:val="24"/>
          <w:u w:val="single"/>
        </w:rPr>
      </w:pPr>
      <w:r>
        <w:rPr>
          <w:rFonts w:eastAsia="Times New Roman" w:cs="Times New Roman" w:ascii="Times New Roman" w:hAnsi="Times New Roman"/>
          <w:sz w:val="24"/>
          <w:szCs w:val="24"/>
        </w:rPr>
        <w:t xml:space="preserve">Согласно ч.3 ст.43 Закона о контрактной системе </w:t>
      </w:r>
      <w:r>
        <w:rPr>
          <w:rFonts w:eastAsia="Times New Roman" w:cs="Times New Roman" w:ascii="Times New Roman" w:hAnsi="Times New Roman"/>
          <w:b w:val="false"/>
          <w:bCs w:val="false"/>
          <w:sz w:val="24"/>
          <w:szCs w:val="24"/>
          <w:u w:val="none"/>
        </w:rPr>
        <w:t>требовать от участника закупки представления иных информации и документов, за исключением, предусмотренных частями 1 и 2 настоящей статьи, не допускается.</w:t>
      </w:r>
    </w:p>
    <w:p>
      <w:pPr>
        <w:pStyle w:val="Normal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  <w:shd w:fill="FFFFFF" w:val="clear"/>
        </w:rPr>
      </w:pPr>
      <w:r>
        <w:rPr>
          <w:rFonts w:cs="Times New Roman" w:ascii="Times New Roman" w:hAnsi="Times New Roman"/>
          <w:sz w:val="24"/>
          <w:szCs w:val="24"/>
        </w:rPr>
        <w:t xml:space="preserve">В связи с установленными обстоятельствами, Комиссия приходит к выводу о необоснованном </w:t>
      </w:r>
      <w:r>
        <w:rPr>
          <w:rFonts w:cs="Times New Roman" w:ascii="Times New Roman" w:hAnsi="Times New Roman"/>
          <w:color w:val="000000"/>
          <w:sz w:val="24"/>
          <w:szCs w:val="24"/>
          <w:shd w:fill="FFFFFF" w:val="clear"/>
        </w:rPr>
        <w:t xml:space="preserve">отклонении заявки Заявителя на основании п.1) ч.12 ст.48 Закона о контрактной системе: </w:t>
      </w:r>
    </w:p>
    <w:p>
      <w:pPr>
        <w:pStyle w:val="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Комиссия, руководствуясь ч.15, ч.22, ч.23 ст.99, ч.8 ст.106 Закона о контрактной системе,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left="0" w:firstLine="54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РЕШИЛА:</w:t>
      </w:r>
    </w:p>
    <w:p>
      <w:pPr>
        <w:pStyle w:val="Normal"/>
        <w:widowControl w:val="false"/>
        <w:numPr>
          <w:ilvl w:val="0"/>
          <w:numId w:val="0"/>
        </w:numPr>
        <w:spacing w:lineRule="auto" w:line="240" w:before="0" w:after="0"/>
        <w:ind w:left="0" w:firstLine="540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Признать жалобу  ИП Шамрай О.В. обоснованной.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Признать в действиях заказчика (комиссии) –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Уполномоченный по защите прав предпринимателей в Краснодарском крае и его аппарат</w:t>
      </w:r>
      <w:r>
        <w:rPr>
          <w:rFonts w:cs="Times New Roman" w:ascii="Times New Roman" w:hAnsi="Times New Roman"/>
          <w:sz w:val="24"/>
          <w:szCs w:val="24"/>
        </w:rPr>
        <w:t xml:space="preserve"> нарушение ч.5 ст.49, п.1) ч.12 ст.48 Закона о контрактной системе.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Заказчику (комиссии) –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 Уполномоченный по защите прав предпринимателей в Краснодарском крае и его аппарат </w:t>
      </w:r>
      <w:r>
        <w:rPr>
          <w:rFonts w:cs="Times New Roman" w:ascii="Times New Roman" w:hAnsi="Times New Roman"/>
          <w:sz w:val="24"/>
          <w:szCs w:val="24"/>
        </w:rPr>
        <w:t>выдать предписание об устранении нарушений Закона о контрактной системе.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Передать материалы дела уполномоченному должностному лицу для рассмотрения вопроса о возбуждении административного производства по ч.7 ст.7.30.1 КоАП.</w:t>
      </w:r>
    </w:p>
    <w:p>
      <w:pPr>
        <w:pStyle w:val="ListParagraph"/>
        <w:widowControl w:val="false"/>
        <w:numPr>
          <w:ilvl w:val="0"/>
          <w:numId w:val="0"/>
        </w:numPr>
        <w:spacing w:lineRule="auto" w:line="240" w:before="0" w:after="0"/>
        <w:ind w:left="900" w:hanging="0"/>
        <w:contextualSpacing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Настоящее решение может быть обжаловано в арбитражном суде в течение трех месяцев в установленном законом порядке.</w:t>
      </w:r>
    </w:p>
    <w:p>
      <w:pPr>
        <w:pStyle w:val="ListParagraph"/>
        <w:tabs>
          <w:tab w:val="clear" w:pos="708"/>
          <w:tab w:val="left" w:pos="3889" w:leader="none"/>
        </w:tabs>
        <w:ind w:left="900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ab/>
      </w:r>
    </w:p>
    <w:p>
      <w:pPr>
        <w:pStyle w:val="ListParagraph"/>
        <w:spacing w:before="0" w:after="200"/>
        <w:ind w:left="900" w:hanging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/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12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2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32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3f6393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1">
    <w:name w:val="Heading 1"/>
    <w:basedOn w:val="Normal"/>
    <w:next w:val="Normal"/>
    <w:link w:val="10"/>
    <w:uiPriority w:val="9"/>
    <w:qFormat/>
    <w:rsid w:val="0063166c"/>
    <w:pPr>
      <w:keepNext w:val="true"/>
      <w:keepLines/>
      <w:spacing w:before="240" w:after="0"/>
      <w:outlineLvl w:val="0"/>
    </w:pPr>
    <w:rPr>
      <w:rFonts w:ascii="Cambria" w:hAnsi="Cambria" w:eastAsia="" w:cs="" w:asciiTheme="majorHAnsi" w:cstheme="majorBidi" w:eastAsiaTheme="majorEastAsia" w:hAnsiTheme="majorHAnsi"/>
      <w:color w:val="365F91" w:themeColor="accent1" w:themeShade="bf"/>
      <w:sz w:val="32"/>
      <w:szCs w:val="32"/>
    </w:rPr>
  </w:style>
  <w:style w:type="paragraph" w:styleId="2">
    <w:name w:val="Heading 2"/>
    <w:basedOn w:val="Normal"/>
    <w:link w:val="20"/>
    <w:uiPriority w:val="9"/>
    <w:qFormat/>
    <w:rsid w:val="00457432"/>
    <w:pPr>
      <w:spacing w:lineRule="auto" w:line="240" w:beforeAutospacing="1" w:afterAutospacing="1"/>
      <w:outlineLvl w:val="1"/>
    </w:pPr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paragraph" w:styleId="5">
    <w:name w:val="Heading 5"/>
    <w:basedOn w:val="Normal"/>
    <w:next w:val="Normal"/>
    <w:link w:val="50"/>
    <w:uiPriority w:val="9"/>
    <w:semiHidden/>
    <w:unhideWhenUsed/>
    <w:qFormat/>
    <w:rsid w:val="00ad4d22"/>
    <w:pPr>
      <w:keepNext w:val="true"/>
      <w:keepLines/>
      <w:spacing w:before="40" w:after="0"/>
      <w:outlineLvl w:val="4"/>
    </w:pPr>
    <w:rPr>
      <w:rFonts w:ascii="Cambria" w:hAnsi="Cambria" w:eastAsia="" w:cs="" w:asciiTheme="majorHAnsi" w:cstheme="majorBidi" w:eastAsiaTheme="majorEastAsia" w:hAnsiTheme="majorHAnsi"/>
      <w:color w:val="365F91" w:themeColor="accent1" w:themeShade="bf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Интернет-ссылка"/>
    <w:basedOn w:val="DefaultParagraphFont"/>
    <w:uiPriority w:val="99"/>
    <w:unhideWhenUsed/>
    <w:rsid w:val="003f6393"/>
    <w:rPr>
      <w:color w:val="0000FF"/>
      <w:u w:val="single"/>
    </w:rPr>
  </w:style>
  <w:style w:type="character" w:styleId="21" w:customStyle="1">
    <w:name w:val="Заголовок 2 Знак"/>
    <w:basedOn w:val="DefaultParagraphFont"/>
    <w:link w:val="2"/>
    <w:uiPriority w:val="9"/>
    <w:qFormat/>
    <w:rsid w:val="00457432"/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character" w:styleId="Sectioninfo" w:customStyle="1">
    <w:name w:val="section__info"/>
    <w:basedOn w:val="DefaultParagraphFont"/>
    <w:qFormat/>
    <w:rsid w:val="00457432"/>
    <w:rPr/>
  </w:style>
  <w:style w:type="character" w:styleId="Sectiontitle" w:customStyle="1">
    <w:name w:val="section__title"/>
    <w:basedOn w:val="DefaultParagraphFont"/>
    <w:qFormat/>
    <w:rsid w:val="00457432"/>
    <w:rPr/>
  </w:style>
  <w:style w:type="character" w:styleId="Timezonename" w:customStyle="1">
    <w:name w:val="timezonename"/>
    <w:basedOn w:val="DefaultParagraphFont"/>
    <w:qFormat/>
    <w:rsid w:val="00457432"/>
    <w:rPr/>
  </w:style>
  <w:style w:type="character" w:styleId="Z" w:customStyle="1">
    <w:name w:val="z-Начало формы Знак"/>
    <w:basedOn w:val="DefaultParagraphFont"/>
    <w:link w:val="z-"/>
    <w:uiPriority w:val="99"/>
    <w:semiHidden/>
    <w:qFormat/>
    <w:rsid w:val="00457432"/>
    <w:rPr>
      <w:rFonts w:ascii="Arial" w:hAnsi="Arial" w:eastAsia="Times New Roman" w:cs="Arial"/>
      <w:vanish/>
      <w:sz w:val="16"/>
      <w:szCs w:val="16"/>
      <w:lang w:eastAsia="ru-RU"/>
    </w:rPr>
  </w:style>
  <w:style w:type="character" w:styleId="Z1" w:customStyle="1">
    <w:name w:val="z-Конец формы Знак"/>
    <w:basedOn w:val="DefaultParagraphFont"/>
    <w:link w:val="z-1"/>
    <w:uiPriority w:val="99"/>
    <w:semiHidden/>
    <w:qFormat/>
    <w:rsid w:val="00457432"/>
    <w:rPr>
      <w:rFonts w:ascii="Arial" w:hAnsi="Arial" w:eastAsia="Times New Roman" w:cs="Arial"/>
      <w:vanish/>
      <w:sz w:val="16"/>
      <w:szCs w:val="16"/>
      <w:lang w:eastAsia="ru-RU"/>
    </w:rPr>
  </w:style>
  <w:style w:type="character" w:styleId="11" w:customStyle="1">
    <w:name w:val="Заголовок 1 Знак"/>
    <w:basedOn w:val="DefaultParagraphFont"/>
    <w:link w:val="1"/>
    <w:uiPriority w:val="9"/>
    <w:qFormat/>
    <w:rsid w:val="0063166c"/>
    <w:rPr>
      <w:rFonts w:ascii="Cambria" w:hAnsi="Cambria" w:eastAsia="" w:cs="" w:asciiTheme="majorHAnsi" w:cstheme="majorBidi" w:eastAsiaTheme="majorEastAsia" w:hAnsiTheme="majorHAnsi"/>
      <w:color w:val="365F91" w:themeColor="accent1" w:themeShade="bf"/>
      <w:sz w:val="32"/>
      <w:szCs w:val="32"/>
    </w:rPr>
  </w:style>
  <w:style w:type="character" w:styleId="51" w:customStyle="1">
    <w:name w:val="Заголовок 5 Знак"/>
    <w:basedOn w:val="DefaultParagraphFont"/>
    <w:link w:val="5"/>
    <w:uiPriority w:val="9"/>
    <w:semiHidden/>
    <w:qFormat/>
    <w:rsid w:val="00ad4d22"/>
    <w:rPr>
      <w:rFonts w:ascii="Cambria" w:hAnsi="Cambria" w:eastAsia="" w:cs="" w:asciiTheme="majorHAnsi" w:cstheme="majorBidi" w:eastAsiaTheme="majorEastAsia" w:hAnsiTheme="majorHAnsi"/>
      <w:color w:val="365F91" w:themeColor="accent1" w:themeShade="bf"/>
    </w:rPr>
  </w:style>
  <w:style w:type="character" w:styleId="ConsPlusNormal" w:customStyle="1">
    <w:name w:val="ConsPlusNormal Знак"/>
    <w:link w:val="ConsPlusNormal0"/>
    <w:qFormat/>
    <w:locked/>
    <w:rsid w:val="00f07904"/>
    <w:rPr>
      <w:rFonts w:ascii="Arial" w:hAnsi="Arial" w:cs="Arial"/>
    </w:rPr>
  </w:style>
  <w:style w:type="character" w:styleId="Style12" w:customStyle="1">
    <w:name w:val="Основной текст_"/>
    <w:basedOn w:val="DefaultParagraphFont"/>
    <w:link w:val="11"/>
    <w:qFormat/>
    <w:locked/>
    <w:rsid w:val="00f07904"/>
    <w:rPr>
      <w:rFonts w:ascii="Times New Roman" w:hAnsi="Times New Roman" w:eastAsia="Times New Roman" w:cs="Times New Roman"/>
    </w:rPr>
  </w:style>
  <w:style w:type="character" w:styleId="Style13" w:customStyle="1">
    <w:name w:val="Текст выноски Знак"/>
    <w:basedOn w:val="DefaultParagraphFont"/>
    <w:link w:val="a7"/>
    <w:uiPriority w:val="99"/>
    <w:semiHidden/>
    <w:qFormat/>
    <w:rsid w:val="0080449b"/>
    <w:rPr>
      <w:rFonts w:ascii="Tahoma" w:hAnsi="Tahoma" w:cs="Tahoma"/>
      <w:sz w:val="16"/>
      <w:szCs w:val="16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Lucida San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ListParagraph">
    <w:name w:val="List Paragraph"/>
    <w:basedOn w:val="Normal"/>
    <w:uiPriority w:val="34"/>
    <w:qFormat/>
    <w:rsid w:val="003f6393"/>
    <w:pPr>
      <w:spacing w:before="0" w:after="200"/>
      <w:ind w:left="720" w:hanging="0"/>
      <w:contextualSpacing/>
    </w:pPr>
    <w:rPr/>
  </w:style>
  <w:style w:type="paragraph" w:styleId="S1" w:customStyle="1">
    <w:name w:val="s_1"/>
    <w:basedOn w:val="Normal"/>
    <w:qFormat/>
    <w:rsid w:val="003f639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HTMLTopofForm">
    <w:name w:val="HTML Top of Form"/>
    <w:basedOn w:val="Normal"/>
    <w:next w:val="Normal"/>
    <w:link w:val="z-0"/>
    <w:uiPriority w:val="99"/>
    <w:semiHidden/>
    <w:unhideWhenUsed/>
    <w:qFormat/>
    <w:rsid w:val="00457432"/>
    <w:pPr>
      <w:pBdr>
        <w:bottom w:val="single" w:sz="6" w:space="1" w:color="000000"/>
      </w:pBdr>
      <w:spacing w:lineRule="auto" w:line="240" w:before="0" w:after="0"/>
      <w:jc w:val="center"/>
    </w:pPr>
    <w:rPr>
      <w:rFonts w:ascii="Arial" w:hAnsi="Arial" w:eastAsia="Times New Roman" w:cs="Arial"/>
      <w:vanish/>
      <w:sz w:val="16"/>
      <w:szCs w:val="16"/>
      <w:lang w:eastAsia="ru-RU"/>
    </w:rPr>
  </w:style>
  <w:style w:type="paragraph" w:styleId="HTMLBottomofForm">
    <w:name w:val="HTML Bottom of Form"/>
    <w:basedOn w:val="Normal"/>
    <w:next w:val="Normal"/>
    <w:link w:val="z-2"/>
    <w:uiPriority w:val="99"/>
    <w:semiHidden/>
    <w:unhideWhenUsed/>
    <w:qFormat/>
    <w:rsid w:val="00457432"/>
    <w:pPr>
      <w:pBdr>
        <w:top w:val="single" w:sz="6" w:space="1" w:color="000000"/>
      </w:pBdr>
      <w:spacing w:lineRule="auto" w:line="240" w:before="0" w:after="0"/>
      <w:jc w:val="center"/>
    </w:pPr>
    <w:rPr>
      <w:rFonts w:ascii="Arial" w:hAnsi="Arial" w:eastAsia="Times New Roman" w:cs="Arial"/>
      <w:vanish/>
      <w:sz w:val="16"/>
      <w:szCs w:val="16"/>
      <w:lang w:eastAsia="ru-RU"/>
    </w:rPr>
  </w:style>
  <w:style w:type="paragraph" w:styleId="S9" w:customStyle="1">
    <w:name w:val="s_9"/>
    <w:basedOn w:val="Normal"/>
    <w:qFormat/>
    <w:rsid w:val="00736ef7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semiHidden/>
    <w:unhideWhenUsed/>
    <w:qFormat/>
    <w:rsid w:val="00ad4d22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ConsPlusNormal1" w:customStyle="1">
    <w:name w:val="ConsPlusNormal"/>
    <w:link w:val="ConsPlusNormal"/>
    <w:qFormat/>
    <w:rsid w:val="00f07904"/>
    <w:pPr>
      <w:widowControl/>
      <w:suppressAutoHyphens w:val="true"/>
      <w:bidi w:val="0"/>
      <w:spacing w:lineRule="auto" w:line="240" w:before="0" w:after="0"/>
      <w:jc w:val="left"/>
    </w:pPr>
    <w:rPr>
      <w:rFonts w:ascii="Arial" w:hAnsi="Arial" w:eastAsia="Calibri" w:cs="Arial" w:eastAsiaTheme="minorHAnsi"/>
      <w:color w:val="auto"/>
      <w:kern w:val="0"/>
      <w:sz w:val="22"/>
      <w:szCs w:val="22"/>
      <w:lang w:val="ru-RU" w:eastAsia="en-US" w:bidi="ar-SA"/>
    </w:rPr>
  </w:style>
  <w:style w:type="paragraph" w:styleId="12" w:customStyle="1">
    <w:name w:val="Основной текст1"/>
    <w:basedOn w:val="Normal"/>
    <w:link w:val="a6"/>
    <w:qFormat/>
    <w:rsid w:val="00f07904"/>
    <w:pPr>
      <w:widowControl w:val="false"/>
      <w:spacing w:lineRule="auto" w:line="360" w:before="0" w:after="0"/>
      <w:ind w:firstLine="400"/>
    </w:pPr>
    <w:rPr>
      <w:rFonts w:ascii="Times New Roman" w:hAnsi="Times New Roman" w:eastAsia="Times New Roman" w:cs="Times New Roman"/>
    </w:rPr>
  </w:style>
  <w:style w:type="paragraph" w:styleId="BalloonText">
    <w:name w:val="Balloon Text"/>
    <w:basedOn w:val="Normal"/>
    <w:link w:val="a8"/>
    <w:uiPriority w:val="99"/>
    <w:semiHidden/>
    <w:unhideWhenUsed/>
    <w:qFormat/>
    <w:rsid w:val="0080449b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C5C1FF-ADD6-4634-89FE-002B30F099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2994</TotalTime>
  <Application>LibreOffice/7.2.5.2$Windows_X86_64 LibreOffice_project/499f9727c189e6ef3471021d6132d4c694f357e5</Application>
  <AppVersion>15.0000</AppVersion>
  <Pages>5</Pages>
  <Words>1214</Words>
  <Characters>8596</Characters>
  <CharactersWithSpaces>10038</CharactersWithSpaces>
  <Paragraphs>44</Paragraphs>
  <Company>Computer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2023-07-02T08:17:00Z</dcterms:created>
  <dc:creator>User</dc:creator>
  <dc:description/>
  <dc:language>ru-RU</dc:language>
  <cp:lastModifiedBy/>
  <dcterms:modified xsi:type="dcterms:W3CDTF">2026-05-14T09:49:05Z</dcterms:modified>
  <cp:revision>2046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