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</w:t>
      </w:r>
      <w:r>
        <w:rPr>
          <w:rFonts w:cs="Times New Roman" w:ascii="Times New Roman" w:hAnsi="Times New Roman"/>
          <w:sz w:val="24"/>
          <w:szCs w:val="24"/>
        </w:rPr>
        <w:t>2138</w:t>
      </w:r>
      <w:r>
        <w:rPr>
          <w:rFonts w:cs="Times New Roman" w:ascii="Times New Roman" w:hAnsi="Times New Roman"/>
          <w:sz w:val="24"/>
          <w:szCs w:val="24"/>
        </w:rPr>
        <w:t>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13 мая 2026 года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ИП Кравченко А.В. на действия  заказчика – ГБУЗ «КБСМП» МЗ КК, уполномоченного учреждения – ГКУ КК ДГЗ при проведении электронного аукциона: «Поставка медицинского изделия (система рентгеновской компьютерной томографии всего тела)» (извещение № 0818500000826002673)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установлены дополнительные характеристики, не предусмотренные КТРУ; незаконны требования лицензий; незаконно указан товарный знак единственного производителя; незаконно закупаются товары с разными кодами ОКПД и разных групп направлений; нарушены сроки и время окончания подачи заявок; незаконны требования по анкетированию, переписки, связанные с исполнение контракта в сторонних программных продуктах, кроме ЕИС; не установлены ограничения по Постановлению №878 и 126; заказчик установил (не применил) ограничения допуска по Постановлению №1875; технические характеристики не соответствуют ни одному аппарату российского производства из реестра РЭП; не использовалась позиция КТРУ; не применено Постановление №1236; характеристики, указанные в ТЗ в полном объеме по совокупности характеристик не подходят под описание какого-либо оборудования; отсутствует техническое задание в структурированном виде; не указаны контактные данные сотрудники конечного получателя; в проекте контракта не указан срок действия контракта.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Заказчиком, уполномоченным учреждением предоставлены письменные пояснения, согласно которым извещение соответствует положениям Закона о контрактной системе.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Уполномоченным учреждением – ГКУ КК ДГЗ после проверки заявки заказчика на соответствие требованиям законодательства о контрактной системе в ЕИС 24.04.2026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«Поставка медицинского изделия (система рентгеновской компьютерной томографии всего тела)» (извещение № 0818500000826002673) с НМЦК 65 377 333,33 рублей. Заказчик - ГБУЗ «КБСМП» МЗ КК.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</w:rPr>
      </w:pPr>
      <w:r>
        <w:rPr>
          <w:color w:val="22272F"/>
        </w:rPr>
        <w:t>Согласно п.1) ч.1 ст.33 Закона о контрактной системе </w:t>
      </w:r>
      <w:r>
        <w:rPr>
          <w:color w:val="464C55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color w:val="3272C0"/>
        </w:rPr>
        <w:instrText> HYPERLINK "https://base.garant.ru/408401807/13e5f39dbdac86e5a4915e063b0a7798/"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Перечень</w:t>
      </w:r>
      <w:r>
        <w:rPr>
          <w:color w:val="3272C0"/>
        </w:rPr>
        <w:fldChar w:fldCharType="end"/>
      </w:r>
      <w:r>
        <w:rPr>
          <w:color w:val="464C55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color w:val="3272C0"/>
        </w:rPr>
        <w:instrText> HYPERLINK "https://base.garant.ru/407562325/f4e49e50581f8fb571fcdf9b91d0af76/"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порядок</w:t>
      </w:r>
      <w:r>
        <w:rPr>
          <w:color w:val="3272C0"/>
        </w:rPr>
        <w:fldChar w:fldCharType="end"/>
      </w:r>
      <w:r>
        <w:rPr>
          <w:color w:val="464C55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0" w:name="dst744"/>
      <w:bookmarkEnd w:id="0"/>
      <w:r>
        <w:rPr>
          <w:rFonts w:cs="Times New Roman" w:ascii="Times New Roman" w:hAnsi="Times New Roman"/>
          <w:sz w:val="24"/>
          <w:szCs w:val="24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форме.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«б»-«г»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Описании объекта закупки указано о применении позиции КТРУ 26.60.11.119-00000024. В соответствии с письмом ФАС России от 11.2024 №ГР/1122224 при осуществлении закупок медицинского оборудования с использованием исключительно характеристик позиций каталога без указания дополнительных характеристик нет необходимости в проведении исследования рынка на предмет наличия не менее двух производителей.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Комиссией установлено, что при Описании объекта закупки использовались обязательные характеристики КТРУ (дополнительные и необязательные характеристики не применялись), что не свидетельствует о наличии нарушений ч.1.1 ст.33 Закона о контрактной системе. Кроме того, в составе извещения размещено уведомление об отсутствии в РРПП товара с характеристиками, предусмотренными Описанием объекта закупки.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Представитель заказчика пояснил, что участники могут предложить товара по РЗН 2022/19057 ЗАО «Адвин Смарт Фэктори», по РЗН 2023/21795 СиноВисон Технологии (Бейжинг) Ко., Лтд Китай.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Доводы Заявителя об отсутствии в ЕИС технического задания в соответствии с структурированном вариантом, контактных данных сотрудников заказчика, срока действия и окончания контракта, требований СРО, лицензий, товарного знака, товаров с разными кодами ОКПД2, требований по анкетированию, переписке в сторонних программных продуктах не нашли своего подтверждения при рассмотрении документов закупки. В жалобе ИП Кравченко А.В. также не приведен конкретный пункт положение, раздел, где, по мнению Заявителя, присутствуют незаконные требования. Нарушение сроков окончания подачи заявок не установлено. Также довод о том, что проект контракта в ЕИС и размещенный контракт по результатам выбора поставщика для подписания имеет ряд нарушений, не соответствует действительности.</w:t>
      </w:r>
      <w:bookmarkStart w:id="1" w:name="_GoBack"/>
      <w:bookmarkEnd w:id="1"/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извещении закупок не установлено условие допуска 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согласно приказу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так как согласно приказа от 8 октября 2024 г. № 149н «О признании утратившими силу приказа министерства финансов российской федерации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и внесенных в него изменений приказ Министерства финансов Российской Федерации от 22 января 2019 г. № 10н "О внесении изменений в приказ Министерства финансов Российской Федерации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утратил силу с 01.01.2025.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В извещении закупки не установлены ограничения по постановлению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утратившими силу некоторых актов Правительства Российской Федерации (вместе с «Правилами 2 формирования и ведения единого реестра российской радиоэлектронной продукции»)», так как положения постановления Правительства Российской Федерации от 10.07.2019 N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утратившими силу некоторых актов Правительства Российской Федерации (вместе с «Правилами формирования и ведения единого реестра российской радиоэлектронной продукции»)» не применяются для установления Заказчиком национального режима в связи с вступлением в силу постановления Правительства Российской Федерации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В отношении закупаемого товара в извещении закупки установлено ограничение в соответствии с Постановлением №1875. В условиях закупки не предусмотрена установка или передача на каком-либо основании программного обеспечения или прав на его использование.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 учетом установленных обстоятельств, Комиссия приходит к выводу, что Описание объекта закупки не противоречит положениям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Признать жалобу ИП Кравченко А.В. необоснованной. 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Передать копию жалобы в орган внутреннего государственного финансового контроля для проведения проверки в части обоснования НМЦК.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связи с тем, что положениями Закона о контрактной системе не предусмотрено выделение в отдельное производство по Закону о защите конкуренции указать ИП Кравченко А.В. на подачу заявления о нарушении антимонопольного законодательства в порядке, предусмотренном Законом о защите конкуренции, для установления факта ограничения конкуренции, согласованных действий и передачи материалов (при подтверждении) в следственные органы.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виду отсутствия оснований материалы дела для рассмотрения вопроса о возбуждении административного производства по ч.1 ст.19.7.2 КоАП в отношении заказчика уполномоченному должностному лицу не передавать.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B8DFF-8E96-4D2E-94C3-865FA463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Application>LibreOffice/7.2.5.2$Windows_X86_64 LibreOffice_project/499f9727c189e6ef3471021d6132d4c694f357e5</Application>
  <AppVersion>15.0000</AppVersion>
  <Pages>6</Pages>
  <Words>2090</Words>
  <Characters>11918</Characters>
  <CharactersWithSpaces>13981</CharactersWithSpaces>
  <Paragraphs>27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2026-05-18T11:22:41Z</dcterms:modified>
  <cp:revision>1622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