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>по делу № 023/06/</w:t>
      </w:r>
      <w:r>
        <w:rPr>
          <w:rFonts w:cs="Times New Roman" w:ascii="Times New Roman" w:hAnsi="Times New Roman"/>
          <w:sz w:val="26"/>
          <w:szCs w:val="26"/>
          <w:lang w:val="en-US"/>
        </w:rPr>
        <w:t>105-1967|2026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 xml:space="preserve">13 </w:t>
      </w:r>
      <w:r>
        <w:rPr>
          <w:rFonts w:eastAsia="Times New Roman" w:cs="Times New Roman" w:ascii="Times New Roman" w:hAnsi="Times New Roman"/>
          <w:sz w:val="26"/>
          <w:szCs w:val="26"/>
        </w:rPr>
        <w:t>мая 202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6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года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рассмотрев жалобу ООО «Сыродел» (далее Заявитель) на действия уполномоченного учреждения (комиссии) – МКУ «Уполномоченное учреждение в сфере закупок» МО Крымский район при проведении открытого конкурса в электронной форме: «Поставка продуктов питания (лот №1)» (извещение № 0818600004026000043)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В Краснодарское УФАС России поступила жалоба </w:t>
      </w:r>
      <w:r>
        <w:rPr>
          <w:rFonts w:eastAsia="Times New Roman" w:cs="Times New Roman" w:ascii="Times New Roman" w:hAnsi="Times New Roman"/>
          <w:sz w:val="26"/>
          <w:szCs w:val="26"/>
        </w:rPr>
        <w:t>ООО «Сыродел»</w:t>
      </w:r>
      <w:r>
        <w:rPr>
          <w:rFonts w:cs="Times New Roman" w:ascii="Times New Roman" w:hAnsi="Times New Roman"/>
          <w:sz w:val="26"/>
          <w:szCs w:val="26"/>
        </w:rPr>
        <w:t>, согласно которой заявка отклонена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Представитель уполномоченного учреждения с доводами жалобы не согласился. Рассмотрение заявок осуществлялось в соответствии с Законом о контрактной системе. Указанный Заявителем ГОСТ 32395-2020 не имет отношения к предмету закупки.</w:t>
      </w:r>
      <w:bookmarkStart w:id="0" w:name="_GoBack"/>
      <w:bookmarkEnd w:id="0"/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Уполномоченным учреждением – МКУ «Уполномоченное учреждение в сфере закупок» МО Крымский район в ЕИС 16.04.2026 размещено извещение о проведении </w:t>
      </w:r>
      <w:r>
        <w:rPr>
          <w:rFonts w:eastAsia="Times New Roman" w:cs="Times New Roman" w:ascii="Times New Roman" w:hAnsi="Times New Roman"/>
          <w:sz w:val="26"/>
          <w:szCs w:val="26"/>
        </w:rPr>
        <w:t>открытого конкурса в электронной форме: «Поставка продуктов питания (лот №1)» (извещение № 0818600004026000043) с НМЦК 30 262 393,98 рублей. Заказчики – образовательные учреждения МО Крымский район.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Согласно протоколу подведения итогов определения поставщика (подрядчика, исполнителя) от 06.05.2026 заявка Заявителя №121155217 отклонена.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В соответствии с подп. а) п.2) ч.1 ст.43 Закона о контрактной системе для участия в конкурентном способе заявка на участие в закупке должна содержать с учетом положений части 2 настоящей статьи характеристики предлагаемого участником </w:t>
        <w:tab/>
        <w:t>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В Описании объекта закупки заказчиком установлены требования к закупаемого товару, а также Инструкция по заполнению заявки. 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В заявке по ТРУ «Филе тресковых рыб мороженое» по характеристике вид заморозки продукта указано – в глазированном виде (блоками).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Описании указано: в глазированном виде или в неглазированном виде (поштучно либо блоками). Представитель уполномоченного учреждения пояснил, что каждый заказчик имеет разную потребность, в связи с чем поставка филе тресковых рыб мороженого поштучно либо блоками позволяет удовлетворить любую, даже самую минимальную потребность заказчика дополнительно не размораживая блок филе для деления необходимо партии поставки либо распила блока и нарушения целостности филе, что не ограничивает участников.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Согласно Инструкции участник указывает показатели (значения) с применением тех же пояснительных слов (в том числе знаком символов), заключенных в скобки без изменения.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Также в заявке по ТРУ Филе тресковых рыб мороженое по показателю содержание в ста граммах продукта белка, </w:t>
      </w:r>
      <w:r>
        <w:rPr>
          <w:rFonts w:cs="Times New Roman" w:ascii="Times New Roman" w:hAnsi="Times New Roman"/>
          <w:sz w:val="26"/>
          <w:szCs w:val="26"/>
          <w:lang w:val="en-US"/>
        </w:rPr>
        <w:t>min</w:t>
      </w:r>
      <w:r>
        <w:rPr>
          <w:rFonts w:cs="Times New Roman" w:ascii="Times New Roman" w:hAnsi="Times New Roman"/>
          <w:sz w:val="26"/>
          <w:szCs w:val="26"/>
        </w:rPr>
        <w:t>, г указано его значение 15,10 и подтверждено соответствие ГОСТ 3948-2016. В Инструкции указано, что значения показателей не должны противоречить положениям, предусмотренным техническим регламентам.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Согласно указанному ГОСТу маркировка должна содержать информационные данные о пищевой и энергетической ценности 100г продукта в том числе белки. В соответствии с ТР ЕАЭС 040/2016 пищевая ценность полуфабрикатов из пищевой рыбной продукции (в 100г продукции) для питания детей белок не менее 16г.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С учетом установленных обстоятельств, Комиссия приходит к выводу, что в заявке ООО «Сыродел» предоставлена информация, не соответствующая требованиям извещения закупки, действия комиссии уполномоченного учреждения при рассмотрении заявок не противоречит положениям ч.12 ст.48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ООО «Сыродел» необоснованной.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4DA64-5E66-425D-B459-06DD699CB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Application>LibreOffice/7.2.5.2$Windows_X86_64 LibreOffice_project/499f9727c189e6ef3471021d6132d4c694f357e5</Application>
  <AppVersion>15.0000</AppVersion>
  <Pages>3</Pages>
  <Words>764</Words>
  <Characters>4356</Characters>
  <CharactersWithSpaces>5110</CharactersWithSpaces>
  <Paragraphs>10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2026-05-18T11:29:26Z</dcterms:modified>
  <cp:revision>1490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