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cs="Times New Roman"/>
          <w:sz w:val="26"/>
          <w:szCs w:val="26"/>
        </w:rPr>
      </w:pPr>
      <w:r>
        <w:rPr>
          <w:rFonts w:cs="Times New Roman" w:ascii="Times New Roman" w:hAnsi="Times New Roman"/>
          <w:sz w:val="26"/>
          <w:szCs w:val="26"/>
        </w:rPr>
        <w:t>РЕШЕНИЕ</w:t>
      </w:r>
    </w:p>
    <w:p>
      <w:pPr>
        <w:pStyle w:val="Normal"/>
        <w:jc w:val="center"/>
        <w:rPr>
          <w:rFonts w:ascii="Times New Roman" w:hAnsi="Times New Roman" w:cs="Times New Roman"/>
          <w:sz w:val="26"/>
          <w:szCs w:val="26"/>
        </w:rPr>
      </w:pPr>
      <w:r>
        <w:rPr>
          <w:rFonts w:cs="Times New Roman" w:ascii="Times New Roman" w:hAnsi="Times New Roman"/>
          <w:sz w:val="26"/>
          <w:szCs w:val="26"/>
        </w:rPr>
        <w:t>по делу № 023/06/105-1980/2026</w:t>
      </w:r>
    </w:p>
    <w:p>
      <w:pPr>
        <w:pStyle w:val="Normal"/>
        <w:jc w:val="center"/>
        <w:rPr>
          <w:rFonts w:ascii="Times New Roman" w:hAnsi="Times New Roman" w:eastAsia="Times New Roman" w:cs="Times New Roman"/>
          <w:sz w:val="26"/>
          <w:szCs w:val="26"/>
        </w:rPr>
      </w:pPr>
      <w:r>
        <w:rPr>
          <w:rFonts w:eastAsia="Times New Roman" w:cs="Times New Roman" w:ascii="Times New Roman" w:hAnsi="Times New Roman"/>
          <w:sz w:val="26"/>
          <w:szCs w:val="26"/>
        </w:rPr>
        <w:t>о нарушении законодательства в сфере закупок товаров, работ, услуг для обеспечения государственных и муниципальных нужд</w:t>
      </w:r>
    </w:p>
    <w:p>
      <w:pPr>
        <w:pStyle w:val="Normal"/>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13 мая 2026 года                                                                                       г. Краснодар</w:t>
      </w:r>
    </w:p>
    <w:p>
      <w:pPr>
        <w:pStyle w:val="Normal"/>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ab/>
        <w:t>рассмотрев жалобу ООО «Землемер» на действия заказчика – ФБУ Краснодарская ЛСЭ Минюста России при проведении электронного аукциона: «Приобретение тахометра» (извещение № 0318100019626000005) в части нарушения законодательства о контрактной системе,</w:t>
      </w:r>
    </w:p>
    <w:p>
      <w:pPr>
        <w:pStyle w:val="Normal"/>
        <w:jc w:val="center"/>
        <w:rPr>
          <w:rFonts w:ascii="Times New Roman" w:hAnsi="Times New Roman" w:cs="Times New Roman"/>
          <w:sz w:val="26"/>
          <w:szCs w:val="26"/>
        </w:rPr>
      </w:pPr>
      <w:r>
        <w:rPr>
          <w:rFonts w:cs="Times New Roman" w:ascii="Times New Roman" w:hAnsi="Times New Roman"/>
          <w:sz w:val="26"/>
          <w:szCs w:val="26"/>
        </w:rPr>
        <w:t>УСТАНОВИЛА:</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Заявитель указывает, что извещение содержит нарушение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Заказчик с доводами жалобы не согласился. Описание объекта закупки соответствует ст.33 Закона о контрактной системе.</w:t>
      </w:r>
    </w:p>
    <w:p>
      <w:pPr>
        <w:pStyle w:val="Normal"/>
        <w:jc w:val="both"/>
        <w:rPr>
          <w:rFonts w:ascii="Times New Roman" w:hAnsi="Times New Roman" w:cs="Times New Roman"/>
          <w:sz w:val="26"/>
          <w:szCs w:val="26"/>
        </w:rPr>
      </w:pPr>
      <w:r>
        <w:rPr>
          <w:rFonts w:cs="Times New Roman" w:ascii="Times New Roman" w:hAnsi="Times New Roman"/>
          <w:sz w:val="26"/>
          <w:szCs w:val="26"/>
        </w:rPr>
        <w:tab/>
        <w:t>Рассмотрев представленные материалы, Комиссия пришла к следующим выводам.</w:t>
      </w:r>
    </w:p>
    <w:p>
      <w:pPr>
        <w:pStyle w:val="Normal"/>
        <w:jc w:val="both"/>
        <w:rPr>
          <w:rFonts w:ascii="Times New Roman" w:hAnsi="Times New Roman" w:eastAsia="Times New Roman" w:cs="Times New Roman"/>
          <w:sz w:val="26"/>
          <w:szCs w:val="26"/>
        </w:rPr>
      </w:pPr>
      <w:r>
        <w:rPr>
          <w:rFonts w:cs="Times New Roman" w:ascii="Times New Roman" w:hAnsi="Times New Roman"/>
          <w:sz w:val="26"/>
          <w:szCs w:val="26"/>
        </w:rPr>
        <w:tab/>
        <w:t xml:space="preserve">Заказчиком – </w:t>
      </w:r>
      <w:r>
        <w:rPr>
          <w:rFonts w:eastAsia="Times New Roman" w:cs="Times New Roman" w:ascii="Times New Roman" w:hAnsi="Times New Roman"/>
          <w:sz w:val="26"/>
          <w:szCs w:val="26"/>
        </w:rPr>
        <w:t xml:space="preserve">ФБУ Краснодарская ЛСЭ Минюста России </w:t>
      </w:r>
      <w:r>
        <w:rPr>
          <w:rFonts w:cs="Times New Roman" w:ascii="Times New Roman" w:hAnsi="Times New Roman"/>
          <w:sz w:val="26"/>
          <w:szCs w:val="26"/>
        </w:rPr>
        <w:t xml:space="preserve">в ЕИС 29.04.2026 </w:t>
      </w:r>
      <w:r>
        <w:rPr>
          <w:rFonts w:eastAsia="Times New Roman" w:cs="Times New Roman" w:ascii="Times New Roman" w:hAnsi="Times New Roman"/>
          <w:sz w:val="26"/>
          <w:szCs w:val="26"/>
        </w:rPr>
        <w:t>размещено извещение о проведении электронного аукциона: «Приобретение тахометра» (извещение № 0318100019626000005) с НИЦК 1 800 000,00 рублей.</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В соответствии с ч.2 ст.42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1) описание объекта закупки в соответствии со статьей 33 настоящего Федерального закона;</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4) порядок рассмотрения и оценки заявок на участие в конкурсах в соответствии с настоящим Федеральным законом;</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5) проект контракта.</w:t>
      </w:r>
    </w:p>
    <w:p>
      <w:pPr>
        <w:pStyle w:val="S1"/>
        <w:shd w:val="clear" w:color="auto" w:fill="FFFFFF"/>
        <w:spacing w:beforeAutospacing="0" w:before="0" w:afterAutospacing="0" w:after="300"/>
        <w:ind w:firstLine="708"/>
        <w:jc w:val="both"/>
        <w:rPr>
          <w:color w:val="464C55"/>
          <w:sz w:val="26"/>
          <w:szCs w:val="26"/>
        </w:rPr>
      </w:pPr>
      <w:r>
        <w:rPr>
          <w:color w:val="22272F"/>
          <w:sz w:val="26"/>
          <w:szCs w:val="26"/>
        </w:rPr>
        <w:t>Согласно п.1) ч.1 ст.33 Закона о контрактной системе </w:t>
      </w:r>
      <w:r>
        <w:rPr>
          <w:color w:val="464C55"/>
          <w:sz w:val="26"/>
          <w:szCs w:val="26"/>
        </w:rPr>
        <w:t>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1"/>
        <w:shd w:val="clear" w:color="auto" w:fill="FFFFFF"/>
        <w:spacing w:beforeAutospacing="0" w:before="0" w:afterAutospacing="0" w:after="300"/>
        <w:jc w:val="both"/>
        <w:rPr>
          <w:color w:val="464C55"/>
          <w:sz w:val="26"/>
          <w:szCs w:val="26"/>
        </w:rPr>
      </w:pPr>
      <w:r>
        <w:rPr>
          <w:color w:val="464C55"/>
          <w:sz w:val="26"/>
          <w:szCs w:val="26"/>
        </w:rPr>
        <w:t>а) сопровождение такого указания словами "или эквивалент";</w:t>
      </w:r>
    </w:p>
    <w:p>
      <w:pPr>
        <w:pStyle w:val="S1"/>
        <w:shd w:val="clear" w:color="auto" w:fill="FFFFFF"/>
        <w:spacing w:beforeAutospacing="0" w:before="0" w:afterAutospacing="0" w:after="300"/>
        <w:jc w:val="both"/>
        <w:rPr>
          <w:color w:val="464C55"/>
          <w:sz w:val="26"/>
          <w:szCs w:val="26"/>
        </w:rPr>
      </w:pPr>
      <w:r>
        <w:rPr>
          <w:color w:val="464C55"/>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1"/>
        <w:shd w:val="clear" w:color="auto" w:fill="FFFFFF"/>
        <w:spacing w:beforeAutospacing="0" w:before="0" w:afterAutospacing="0" w:after="300"/>
        <w:jc w:val="both"/>
        <w:rPr>
          <w:color w:val="464C55"/>
          <w:sz w:val="26"/>
          <w:szCs w:val="26"/>
        </w:rPr>
      </w:pPr>
      <w:r>
        <w:rPr>
          <w:color w:val="464C55"/>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1"/>
        <w:shd w:val="clear" w:color="auto" w:fill="FFFFFF"/>
        <w:spacing w:beforeAutospacing="0" w:before="0" w:afterAutospacing="0" w:after="0"/>
        <w:jc w:val="both"/>
        <w:rPr>
          <w:color w:val="464C55"/>
          <w:sz w:val="26"/>
          <w:szCs w:val="26"/>
        </w:rPr>
      </w:pPr>
      <w:r>
        <w:rPr>
          <w:color w:val="464C55"/>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w:t>
      </w:r>
      <w:r>
        <w:fldChar w:fldCharType="begin"/>
      </w:r>
      <w:r>
        <w:rPr>
          <w:sz w:val="26"/>
          <w:szCs w:val="26"/>
          <w:color w:val="3272C0"/>
        </w:rPr>
        <w:instrText> HYPERLINK "https://base.garant.ru/408401807/13e5f39dbdac86e5a4915e063b0a7798/" \l "block_1000"</w:instrText>
      </w:r>
      <w:r>
        <w:rPr>
          <w:sz w:val="26"/>
          <w:szCs w:val="26"/>
          <w:color w:val="3272C0"/>
        </w:rPr>
        <w:fldChar w:fldCharType="separate"/>
      </w:r>
      <w:r>
        <w:rPr>
          <w:color w:val="3272C0"/>
          <w:sz w:val="26"/>
          <w:szCs w:val="26"/>
        </w:rPr>
        <w:t>Перечень</w:t>
      </w:r>
      <w:r>
        <w:rPr>
          <w:sz w:val="26"/>
          <w:szCs w:val="26"/>
          <w:color w:val="3272C0"/>
        </w:rPr>
        <w:fldChar w:fldCharType="end"/>
      </w:r>
      <w:r>
        <w:rPr>
          <w:color w:val="464C55"/>
          <w:sz w:val="26"/>
          <w:szCs w:val="26"/>
        </w:rPr>
        <w:t> указанных медицинских изделий, специализированных продуктов лечебного питания и </w:t>
      </w:r>
      <w:r>
        <w:fldChar w:fldCharType="begin"/>
      </w:r>
      <w:r>
        <w:rPr>
          <w:sz w:val="26"/>
          <w:szCs w:val="26"/>
          <w:color w:val="3272C0"/>
        </w:rPr>
        <w:instrText> HYPERLINK "https://base.garant.ru/407562325/f4e49e50581f8fb571fcdf9b91d0af76/" \l "block_1000"</w:instrText>
      </w:r>
      <w:r>
        <w:rPr>
          <w:sz w:val="26"/>
          <w:szCs w:val="26"/>
          <w:color w:val="3272C0"/>
        </w:rPr>
        <w:fldChar w:fldCharType="separate"/>
      </w:r>
      <w:r>
        <w:rPr>
          <w:color w:val="3272C0"/>
          <w:sz w:val="26"/>
          <w:szCs w:val="26"/>
        </w:rPr>
        <w:t>порядок</w:t>
      </w:r>
      <w:r>
        <w:rPr>
          <w:sz w:val="26"/>
          <w:szCs w:val="26"/>
          <w:color w:val="3272C0"/>
        </w:rPr>
        <w:fldChar w:fldCharType="end"/>
      </w:r>
      <w:r>
        <w:rPr>
          <w:color w:val="464C55"/>
          <w:sz w:val="26"/>
          <w:szCs w:val="26"/>
        </w:rPr>
        <w:t> его формирования утверждаются Правительством Российской Федерации.</w:t>
      </w:r>
    </w:p>
    <w:p>
      <w:pPr>
        <w:pStyle w:val="Normal"/>
        <w:ind w:firstLine="708"/>
        <w:jc w:val="both"/>
        <w:rPr>
          <w:rFonts w:ascii="Times New Roman" w:hAnsi="Times New Roman" w:eastAsia="Times New Roman" w:cs="Times New Roman"/>
          <w:sz w:val="26"/>
          <w:szCs w:val="26"/>
        </w:rPr>
      </w:pPr>
      <w:bookmarkStart w:id="0" w:name="dst744"/>
      <w:bookmarkEnd w:id="0"/>
      <w:r>
        <w:rPr>
          <w:rFonts w:cs="Times New Roman" w:ascii="Times New Roman" w:hAnsi="Times New Roman"/>
          <w:sz w:val="26"/>
          <w:szCs w:val="26"/>
        </w:rPr>
        <w:t>В соответствии с ч.2 ст.33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r>
        <w:rPr>
          <w:rFonts w:eastAsia="Times New Roman" w:cs="Times New Roman" w:ascii="Times New Roman" w:hAnsi="Times New Roman"/>
          <w:sz w:val="26"/>
          <w:szCs w:val="26"/>
        </w:rPr>
        <w:t xml:space="preserve"> </w:t>
      </w:r>
    </w:p>
    <w:p>
      <w:pPr>
        <w:pStyle w:val="Normal"/>
        <w:ind w:firstLine="540"/>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 xml:space="preserve">Ч.6 ст.23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РФ. </w:t>
      </w:r>
    </w:p>
    <w:p>
      <w:pPr>
        <w:pStyle w:val="Normal"/>
        <w:ind w:firstLine="540"/>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 xml:space="preserve">В силу п.9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РФ от 08.02.2017 №145 (Далее Правила) каталог формируется и ведется в электронной форме. Позиция каталога формируется согласно п.10 Правил. П.4 Правил установлено, что заказчики обязаны применять информацию, включенную в позицию каталога в соответствии с подпунктами «б»-«г» и «е»-«з» пункта 10 Правил,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 а) наименование товара, работы, услуги; б) единицы измерения количества товара, объема выполняемой работы, оказываемой услуги (при наличии); в) описание товара, работы, услуги (при наличии такого описания в позиции). </w:t>
      </w:r>
    </w:p>
    <w:p>
      <w:pPr>
        <w:pStyle w:val="Normal"/>
        <w:ind w:firstLine="540"/>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В Описании объекта закупки заказчиком установлены требования к закупаемому товару с указанием характеристик. Комиссией установлено, что при Описании объекта закупки использовались характеристики КТРУ, что не свидетельствует о наличии нарушений ч.1.1 ст.33 Закона о контрактной системе.</w:t>
      </w:r>
    </w:p>
    <w:p>
      <w:pPr>
        <w:pStyle w:val="Normal"/>
        <w:ind w:firstLine="540"/>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 xml:space="preserve">Таким образом, заказчик ограничился характеристиками из КТРУ, дополнительные характеристики не использовались. </w:t>
      </w:r>
    </w:p>
    <w:p>
      <w:pPr>
        <w:pStyle w:val="Normal"/>
        <w:ind w:firstLine="540"/>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 xml:space="preserve">Выбор конкретных значений характеристик в рамках КТРУ не свидетельствует об ограничении конкуренции. </w:t>
      </w:r>
    </w:p>
    <w:p>
      <w:pPr>
        <w:pStyle w:val="Normal"/>
        <w:ind w:firstLine="708"/>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При осуществлении закупок с использованием исключительно характеристик позиций каталога без указания дополнительных характеристик нет необходимости в проведении исследования рынка на предмет наличия не менее двух производителей. Также ФАС России указано, что действующим законодательством не предусмотрена обязанность формировать описание объекта закупки таким образом, чтобы совокупности характеристик подходило как минимум два производителя, сведения о продукции которых содержатся в реестре промышленной продукции (письмо от 21.04.2026 №28/37252/26).</w:t>
      </w:r>
      <w:bookmarkStart w:id="1" w:name="_GoBack"/>
      <w:bookmarkEnd w:id="1"/>
    </w:p>
    <w:p>
      <w:pPr>
        <w:pStyle w:val="Normal"/>
        <w:ind w:firstLine="540"/>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 xml:space="preserve">Представитель заказчика пояснил, что Описанию соответствуют </w:t>
      </w:r>
      <w:r>
        <w:rPr>
          <w:rFonts w:eastAsia="Times New Roman" w:cs="Times New Roman" w:ascii="Times New Roman" w:hAnsi="Times New Roman"/>
          <w:sz w:val="26"/>
          <w:szCs w:val="26"/>
          <w:lang w:val="en-US"/>
        </w:rPr>
        <w:t>FOIF</w:t>
      </w:r>
      <w:r>
        <w:rPr>
          <w:rFonts w:eastAsia="Times New Roman" w:cs="Times New Roman" w:ascii="Times New Roman" w:hAnsi="Times New Roman"/>
          <w:sz w:val="26"/>
          <w:szCs w:val="26"/>
        </w:rPr>
        <w:t xml:space="preserve"> </w:t>
      </w:r>
      <w:r>
        <w:rPr>
          <w:rFonts w:eastAsia="Times New Roman" w:cs="Times New Roman" w:ascii="Times New Roman" w:hAnsi="Times New Roman"/>
          <w:sz w:val="26"/>
          <w:szCs w:val="26"/>
          <w:lang w:val="en-US"/>
        </w:rPr>
        <w:t>RTS</w:t>
      </w:r>
      <w:r>
        <w:rPr>
          <w:rFonts w:eastAsia="Times New Roman" w:cs="Times New Roman" w:ascii="Times New Roman" w:hAnsi="Times New Roman"/>
          <w:sz w:val="26"/>
          <w:szCs w:val="26"/>
        </w:rPr>
        <w:t>363</w:t>
      </w:r>
      <w:r>
        <w:rPr>
          <w:rFonts w:eastAsia="Times New Roman" w:cs="Times New Roman" w:ascii="Times New Roman" w:hAnsi="Times New Roman"/>
          <w:sz w:val="26"/>
          <w:szCs w:val="26"/>
          <w:lang w:val="en-US"/>
        </w:rPr>
        <w:t>N</w:t>
      </w:r>
      <w:r>
        <w:rPr>
          <w:rFonts w:eastAsia="Times New Roman" w:cs="Times New Roman" w:ascii="Times New Roman" w:hAnsi="Times New Roman"/>
          <w:sz w:val="26"/>
          <w:szCs w:val="26"/>
        </w:rPr>
        <w:t>, УОМЗ 6Т</w:t>
      </w:r>
      <w:r>
        <w:rPr>
          <w:rFonts w:eastAsia="Times New Roman" w:cs="Times New Roman" w:ascii="Times New Roman" w:hAnsi="Times New Roman"/>
          <w:sz w:val="26"/>
          <w:szCs w:val="26"/>
          <w:lang w:val="en-US"/>
        </w:rPr>
        <w:t>a</w:t>
      </w:r>
      <w:r>
        <w:rPr>
          <w:rFonts w:eastAsia="Times New Roman" w:cs="Times New Roman" w:ascii="Times New Roman" w:hAnsi="Times New Roman"/>
          <w:sz w:val="26"/>
          <w:szCs w:val="26"/>
        </w:rPr>
        <w:t xml:space="preserve">2, </w:t>
      </w:r>
      <w:r>
        <w:rPr>
          <w:rFonts w:eastAsia="Times New Roman" w:cs="Times New Roman" w:ascii="Times New Roman" w:hAnsi="Times New Roman"/>
          <w:sz w:val="26"/>
          <w:szCs w:val="26"/>
          <w:lang w:val="en-US"/>
        </w:rPr>
        <w:t>STAN</w:t>
      </w:r>
      <w:r>
        <w:rPr>
          <w:rFonts w:eastAsia="Times New Roman" w:cs="Times New Roman" w:ascii="Times New Roman" w:hAnsi="Times New Roman"/>
          <w:sz w:val="26"/>
          <w:szCs w:val="26"/>
        </w:rPr>
        <w:t xml:space="preserve"> </w:t>
      </w:r>
      <w:r>
        <w:rPr>
          <w:rFonts w:eastAsia="Times New Roman" w:cs="Times New Roman" w:ascii="Times New Roman" w:hAnsi="Times New Roman"/>
          <w:sz w:val="26"/>
          <w:szCs w:val="26"/>
          <w:lang w:val="en-US"/>
        </w:rPr>
        <w:t>S</w:t>
      </w:r>
      <w:r>
        <w:rPr>
          <w:rFonts w:eastAsia="Times New Roman" w:cs="Times New Roman" w:ascii="Times New Roman" w:hAnsi="Times New Roman"/>
          <w:sz w:val="26"/>
          <w:szCs w:val="26"/>
        </w:rPr>
        <w:t>101</w:t>
      </w:r>
      <w:r>
        <w:rPr>
          <w:rFonts w:eastAsia="Times New Roman" w:cs="Times New Roman" w:ascii="Times New Roman" w:hAnsi="Times New Roman"/>
          <w:sz w:val="26"/>
          <w:szCs w:val="26"/>
          <w:lang w:val="en-US"/>
        </w:rPr>
        <w:t>RUS</w:t>
      </w:r>
      <w:r>
        <w:rPr>
          <w:rFonts w:eastAsia="Times New Roman" w:cs="Times New Roman" w:ascii="Times New Roman" w:hAnsi="Times New Roman"/>
          <w:sz w:val="26"/>
          <w:szCs w:val="26"/>
        </w:rPr>
        <w:t>. В виду  ограничений выбора значений в КТРУ (погрешность измерения вертикального угла, горизонтального угла, максимальное измеряемое расстояние с набором призм) выбраны наиболее близкие характеристики к характеристикам приборов.</w:t>
      </w:r>
    </w:p>
    <w:p>
      <w:pPr>
        <w:pStyle w:val="Normal"/>
        <w:ind w:firstLine="540"/>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В связи с изложенным, Комиссия приходит к выводу, что Описание объекта закупки не противоречит ч.6 ст.23, п.1) ч.1 ст.33, п.1) ч.2 ст.42 Закона о контрактной системе.</w:t>
      </w:r>
    </w:p>
    <w:p>
      <w:pPr>
        <w:pStyle w:val="Normal"/>
        <w:ind w:firstLine="540"/>
        <w:jc w:val="both"/>
        <w:rPr>
          <w:rFonts w:ascii="Times New Roman" w:hAnsi="Times New Roman" w:cs="Times New Roman"/>
          <w:sz w:val="26"/>
          <w:szCs w:val="26"/>
        </w:rPr>
      </w:pPr>
      <w:r>
        <w:rPr>
          <w:rFonts w:cs="Times New Roman" w:ascii="Times New Roman" w:hAnsi="Times New Roman"/>
          <w:sz w:val="26"/>
          <w:szCs w:val="26"/>
        </w:rPr>
        <w:t>Комиссия, руководствуясь ч.15 ст.99, ч.8 ст.106 Закона о контрактной системе,</w:t>
      </w:r>
    </w:p>
    <w:p>
      <w:pPr>
        <w:pStyle w:val="Normal"/>
        <w:widowControl w:val="false"/>
        <w:numPr>
          <w:ilvl w:val="0"/>
          <w:numId w:val="0"/>
        </w:numPr>
        <w:spacing w:lineRule="auto" w:line="240" w:before="0" w:after="0"/>
        <w:ind w:firstLine="540"/>
        <w:jc w:val="both"/>
        <w:outlineLvl w:val="2"/>
        <w:rPr>
          <w:rFonts w:ascii="Times New Roman" w:hAnsi="Times New Roman" w:cs="Times New Roman"/>
          <w:sz w:val="26"/>
          <w:szCs w:val="26"/>
        </w:rPr>
      </w:pPr>
      <w:r>
        <w:rPr>
          <w:rFonts w:cs="Times New Roman" w:ascii="Times New Roman" w:hAnsi="Times New Roman"/>
          <w:sz w:val="26"/>
          <w:szCs w:val="26"/>
        </w:rPr>
      </w:r>
    </w:p>
    <w:p>
      <w:pPr>
        <w:pStyle w:val="Normal"/>
        <w:widowControl w:val="false"/>
        <w:numPr>
          <w:ilvl w:val="0"/>
          <w:numId w:val="0"/>
        </w:numPr>
        <w:spacing w:lineRule="auto" w:line="240" w:before="0" w:after="0"/>
        <w:ind w:firstLine="540"/>
        <w:jc w:val="center"/>
        <w:outlineLvl w:val="2"/>
        <w:rPr>
          <w:rFonts w:ascii="Times New Roman" w:hAnsi="Times New Roman" w:cs="Times New Roman"/>
          <w:sz w:val="26"/>
          <w:szCs w:val="26"/>
        </w:rPr>
      </w:pPr>
      <w:r>
        <w:rPr>
          <w:rFonts w:cs="Times New Roman" w:ascii="Times New Roman" w:hAnsi="Times New Roman"/>
          <w:sz w:val="26"/>
          <w:szCs w:val="26"/>
        </w:rPr>
        <w:t>РЕШИЛА:</w:t>
      </w:r>
    </w:p>
    <w:p>
      <w:pPr>
        <w:pStyle w:val="Normal"/>
        <w:widowControl w:val="false"/>
        <w:numPr>
          <w:ilvl w:val="0"/>
          <w:numId w:val="0"/>
        </w:numPr>
        <w:spacing w:lineRule="auto" w:line="240" w:before="0" w:after="0"/>
        <w:ind w:firstLine="540"/>
        <w:jc w:val="center"/>
        <w:outlineLvl w:val="2"/>
        <w:rPr>
          <w:rFonts w:ascii="Times New Roman" w:hAnsi="Times New Roman" w:cs="Times New Roman"/>
          <w:sz w:val="26"/>
          <w:szCs w:val="26"/>
        </w:rPr>
      </w:pPr>
      <w:r>
        <w:rPr>
          <w:rFonts w:cs="Times New Roman" w:ascii="Times New Roman" w:hAnsi="Times New Roman"/>
          <w:sz w:val="26"/>
          <w:szCs w:val="26"/>
        </w:rPr>
      </w:r>
    </w:p>
    <w:p>
      <w:pPr>
        <w:pStyle w:val="ListParagraph"/>
        <w:numPr>
          <w:ilvl w:val="0"/>
          <w:numId w:val="1"/>
        </w:numPr>
        <w:jc w:val="both"/>
        <w:rPr>
          <w:color w:val="000000"/>
        </w:rPr>
      </w:pPr>
      <w:r>
        <w:rPr>
          <w:rFonts w:cs="Times New Roman" w:ascii="Times New Roman" w:hAnsi="Times New Roman"/>
          <w:color w:val="000000"/>
          <w:sz w:val="26"/>
          <w:szCs w:val="26"/>
          <w:shd w:fill="FFFFFF" w:val="clear"/>
        </w:rPr>
        <w:t>Признать жалобу ООО «Землемер» необоснованной.</w:t>
      </w:r>
    </w:p>
    <w:p>
      <w:pPr>
        <w:pStyle w:val="ListParagraph"/>
        <w:numPr>
          <w:ilvl w:val="0"/>
          <w:numId w:val="1"/>
        </w:numPr>
        <w:jc w:val="both"/>
        <w:rPr>
          <w:color w:val="000000"/>
        </w:rPr>
      </w:pPr>
      <w:r>
        <w:rPr>
          <w:rFonts w:cs="Times New Roman" w:ascii="Times New Roman" w:hAnsi="Times New Roman"/>
          <w:color w:val="000000"/>
          <w:sz w:val="26"/>
          <w:szCs w:val="26"/>
          <w:shd w:fill="FFFFFF" w:val="clear"/>
        </w:rPr>
        <w:t>Отменить приостановление определения поставщика (подрядчика, исполнителя) в части подписания контракта.</w:t>
      </w:r>
    </w:p>
    <w:p>
      <w:pPr>
        <w:pStyle w:val="ListParagraph"/>
        <w:widowControl w:val="false"/>
        <w:numPr>
          <w:ilvl w:val="0"/>
          <w:numId w:val="0"/>
        </w:numPr>
        <w:spacing w:lineRule="auto" w:line="240" w:before="0" w:after="0"/>
        <w:ind w:left="1065" w:hanging="0"/>
        <w:contextualSpacing/>
        <w:jc w:val="both"/>
        <w:outlineLvl w:val="2"/>
        <w:rPr>
          <w:rFonts w:ascii="Times New Roman" w:hAnsi="Times New Roman" w:cs="Times New Roman"/>
          <w:sz w:val="26"/>
          <w:szCs w:val="26"/>
        </w:rPr>
      </w:pPr>
      <w:r>
        <w:rPr>
          <w:rFonts w:cs="Times New Roman" w:ascii="Times New Roman" w:hAnsi="Times New Roman"/>
          <w:sz w:val="26"/>
          <w:szCs w:val="26"/>
        </w:rPr>
        <w:t>Настоящее решение может быть обжаловано в арбитражном суде в течение трех месяцев в установленном законом порядке.</w:t>
      </w:r>
    </w:p>
    <w:p>
      <w:pPr>
        <w:pStyle w:val="ListParagraph"/>
        <w:widowControl w:val="false"/>
        <w:numPr>
          <w:ilvl w:val="0"/>
          <w:numId w:val="0"/>
        </w:numPr>
        <w:spacing w:lineRule="auto" w:line="240" w:before="0" w:after="0"/>
        <w:ind w:left="1065" w:hanging="0"/>
        <w:contextualSpacing/>
        <w:jc w:val="both"/>
        <w:outlineLvl w:val="2"/>
        <w:rPr>
          <w:rFonts w:ascii="Times New Roman" w:hAnsi="Times New Roman" w:cs="Times New Roman"/>
          <w:sz w:val="26"/>
          <w:szCs w:val="26"/>
        </w:rPr>
      </w:pPr>
      <w:r>
        <w:rPr>
          <w:rFonts w:cs="Times New Roman" w:ascii="Times New Roman" w:hAnsi="Times New Roman"/>
          <w:sz w:val="26"/>
          <w:szCs w:val="26"/>
        </w:rPr>
      </w:r>
    </w:p>
    <w:p>
      <w:pPr>
        <w:pStyle w:val="ListParagraph"/>
        <w:widowControl w:val="false"/>
        <w:numPr>
          <w:ilvl w:val="0"/>
          <w:numId w:val="0"/>
        </w:numPr>
        <w:spacing w:lineRule="auto" w:line="240" w:before="0" w:after="0"/>
        <w:ind w:left="1065" w:hanging="0"/>
        <w:contextualSpacing/>
        <w:jc w:val="both"/>
        <w:outlineLvl w:val="2"/>
        <w:rPr>
          <w:rFonts w:ascii="Times New Roman" w:hAnsi="Times New Roman" w:cs="Times New Roman"/>
          <w:sz w:val="26"/>
          <w:szCs w:val="26"/>
        </w:rPr>
      </w:pPr>
      <w:r>
        <w:rPr>
          <w:rFonts w:cs="Times New Roman" w:ascii="Times New Roman" w:hAnsi="Times New Roman"/>
          <w:sz w:val="26"/>
          <w:szCs w:val="26"/>
        </w:rPr>
      </w:r>
    </w:p>
    <w:p>
      <w:pPr>
        <w:pStyle w:val="Normal"/>
        <w:spacing w:before="0" w:after="200"/>
        <w:rPr>
          <w:rFonts w:ascii="Times New Roman" w:hAnsi="Times New Roman" w:cs="Times New Roman"/>
          <w:sz w:val="26"/>
          <w:szCs w:val="26"/>
        </w:rPr>
      </w:pPr>
      <w:r>
        <w:rPr/>
      </w:r>
    </w:p>
    <w:sectPr>
      <w:type w:val="nextPage"/>
      <w:pgSz w:w="11906" w:h="16838"/>
      <w:pgMar w:left="1701" w:right="850"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Cambria">
    <w:charset w:val="cc"/>
    <w:family w:val="roman"/>
    <w:pitch w:val="variable"/>
  </w:font>
  <w:font w:name="Times New Roman">
    <w:charset w:val="cc"/>
    <w:family w:val="roman"/>
    <w:pitch w:val="variable"/>
  </w:font>
  <w:font w:name="Arial">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065" w:hanging="360"/>
      </w:pPr>
    </w:lvl>
    <w:lvl w:ilvl="1">
      <w:start w:val="1"/>
      <w:numFmt w:val="lowerLetter"/>
      <w:lvlText w:val="%2."/>
      <w:lvlJc w:val="left"/>
      <w:pPr>
        <w:tabs>
          <w:tab w:val="num" w:pos="0"/>
        </w:tabs>
        <w:ind w:left="1785" w:hanging="360"/>
      </w:pPr>
    </w:lvl>
    <w:lvl w:ilvl="2">
      <w:start w:val="1"/>
      <w:numFmt w:val="lowerRoman"/>
      <w:lvlText w:val="%3."/>
      <w:lvlJc w:val="righ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2"/>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3f6393"/>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1">
    <w:name w:val="Heading 1"/>
    <w:basedOn w:val="Normal"/>
    <w:next w:val="Normal"/>
    <w:link w:val="10"/>
    <w:uiPriority w:val="9"/>
    <w:qFormat/>
    <w:rsid w:val="0063166c"/>
    <w:pPr>
      <w:keepNext w:val="true"/>
      <w:keepLines/>
      <w:spacing w:before="240" w:after="0"/>
      <w:outlineLvl w:val="0"/>
    </w:pPr>
    <w:rPr>
      <w:rFonts w:ascii="Cambria" w:hAnsi="Cambria" w:eastAsia="" w:cs="" w:asciiTheme="majorHAnsi" w:cstheme="majorBidi" w:eastAsiaTheme="majorEastAsia" w:hAnsiTheme="majorHAnsi"/>
      <w:color w:val="365F91" w:themeColor="accent1" w:themeShade="bf"/>
      <w:sz w:val="32"/>
      <w:szCs w:val="32"/>
    </w:rPr>
  </w:style>
  <w:style w:type="paragraph" w:styleId="2">
    <w:name w:val="Heading 2"/>
    <w:basedOn w:val="Normal"/>
    <w:link w:val="20"/>
    <w:uiPriority w:val="9"/>
    <w:qFormat/>
    <w:rsid w:val="00457432"/>
    <w:pPr>
      <w:spacing w:lineRule="auto" w:line="240" w:beforeAutospacing="1" w:afterAutospacing="1"/>
      <w:outlineLvl w:val="1"/>
    </w:pPr>
    <w:rPr>
      <w:rFonts w:ascii="Times New Roman" w:hAnsi="Times New Roman" w:eastAsia="Times New Roman" w:cs="Times New Roman"/>
      <w:b/>
      <w:bCs/>
      <w:sz w:val="36"/>
      <w:szCs w:val="36"/>
      <w:lang w:eastAsia="ru-RU"/>
    </w:rPr>
  </w:style>
  <w:style w:type="paragraph" w:styleId="5">
    <w:name w:val="Heading 5"/>
    <w:basedOn w:val="Normal"/>
    <w:next w:val="Normal"/>
    <w:link w:val="50"/>
    <w:uiPriority w:val="9"/>
    <w:semiHidden/>
    <w:unhideWhenUsed/>
    <w:qFormat/>
    <w:rsid w:val="00ad4d22"/>
    <w:pPr>
      <w:keepNext w:val="true"/>
      <w:keepLines/>
      <w:spacing w:before="40" w:after="0"/>
      <w:outlineLvl w:val="4"/>
    </w:pPr>
    <w:rPr>
      <w:rFonts w:ascii="Cambria" w:hAnsi="Cambria" w:eastAsia="" w:cs="" w:asciiTheme="majorHAnsi" w:cstheme="majorBidi" w:eastAsiaTheme="majorEastAsia" w:hAnsiTheme="majorHAnsi"/>
      <w:color w:val="365F91" w:themeColor="accent1" w:themeShade="bf"/>
    </w:rPr>
  </w:style>
  <w:style w:type="character" w:styleId="DefaultParagraphFont" w:default="1">
    <w:name w:val="Default Paragraph Font"/>
    <w:uiPriority w:val="1"/>
    <w:semiHidden/>
    <w:unhideWhenUsed/>
    <w:qFormat/>
    <w:rPr/>
  </w:style>
  <w:style w:type="character" w:styleId="Style11">
    <w:name w:val="Интернет-ссылка"/>
    <w:basedOn w:val="DefaultParagraphFont"/>
    <w:uiPriority w:val="99"/>
    <w:semiHidden/>
    <w:unhideWhenUsed/>
    <w:rsid w:val="003f6393"/>
    <w:rPr>
      <w:color w:val="0000FF"/>
      <w:u w:val="single"/>
    </w:rPr>
  </w:style>
  <w:style w:type="character" w:styleId="21" w:customStyle="1">
    <w:name w:val="Заголовок 2 Знак"/>
    <w:basedOn w:val="DefaultParagraphFont"/>
    <w:link w:val="2"/>
    <w:uiPriority w:val="9"/>
    <w:qFormat/>
    <w:rsid w:val="00457432"/>
    <w:rPr>
      <w:rFonts w:ascii="Times New Roman" w:hAnsi="Times New Roman" w:eastAsia="Times New Roman" w:cs="Times New Roman"/>
      <w:b/>
      <w:bCs/>
      <w:sz w:val="36"/>
      <w:szCs w:val="36"/>
      <w:lang w:eastAsia="ru-RU"/>
    </w:rPr>
  </w:style>
  <w:style w:type="character" w:styleId="Sectioninfo" w:customStyle="1">
    <w:name w:val="section__info"/>
    <w:basedOn w:val="DefaultParagraphFont"/>
    <w:qFormat/>
    <w:rsid w:val="00457432"/>
    <w:rPr/>
  </w:style>
  <w:style w:type="character" w:styleId="Sectiontitle" w:customStyle="1">
    <w:name w:val="section__title"/>
    <w:basedOn w:val="DefaultParagraphFont"/>
    <w:qFormat/>
    <w:rsid w:val="00457432"/>
    <w:rPr/>
  </w:style>
  <w:style w:type="character" w:styleId="Timezonename" w:customStyle="1">
    <w:name w:val="timezonename"/>
    <w:basedOn w:val="DefaultParagraphFont"/>
    <w:qFormat/>
    <w:rsid w:val="00457432"/>
    <w:rPr/>
  </w:style>
  <w:style w:type="character" w:styleId="Z" w:customStyle="1">
    <w:name w:val="z-Начало формы Знак"/>
    <w:basedOn w:val="DefaultParagraphFont"/>
    <w:link w:val="z-"/>
    <w:uiPriority w:val="99"/>
    <w:semiHidden/>
    <w:qFormat/>
    <w:rsid w:val="00457432"/>
    <w:rPr>
      <w:rFonts w:ascii="Arial" w:hAnsi="Arial" w:eastAsia="Times New Roman" w:cs="Arial"/>
      <w:vanish/>
      <w:sz w:val="16"/>
      <w:szCs w:val="16"/>
      <w:lang w:eastAsia="ru-RU"/>
    </w:rPr>
  </w:style>
  <w:style w:type="character" w:styleId="Z1" w:customStyle="1">
    <w:name w:val="z-Конец формы Знак"/>
    <w:basedOn w:val="DefaultParagraphFont"/>
    <w:link w:val="z-1"/>
    <w:uiPriority w:val="99"/>
    <w:semiHidden/>
    <w:qFormat/>
    <w:rsid w:val="00457432"/>
    <w:rPr>
      <w:rFonts w:ascii="Arial" w:hAnsi="Arial" w:eastAsia="Times New Roman" w:cs="Arial"/>
      <w:vanish/>
      <w:sz w:val="16"/>
      <w:szCs w:val="16"/>
      <w:lang w:eastAsia="ru-RU"/>
    </w:rPr>
  </w:style>
  <w:style w:type="character" w:styleId="11" w:customStyle="1">
    <w:name w:val="Заголовок 1 Знак"/>
    <w:basedOn w:val="DefaultParagraphFont"/>
    <w:link w:val="1"/>
    <w:uiPriority w:val="9"/>
    <w:qFormat/>
    <w:rsid w:val="0063166c"/>
    <w:rPr>
      <w:rFonts w:ascii="Cambria" w:hAnsi="Cambria" w:eastAsia="" w:cs="" w:asciiTheme="majorHAnsi" w:cstheme="majorBidi" w:eastAsiaTheme="majorEastAsia" w:hAnsiTheme="majorHAnsi"/>
      <w:color w:val="365F91" w:themeColor="accent1" w:themeShade="bf"/>
      <w:sz w:val="32"/>
      <w:szCs w:val="32"/>
    </w:rPr>
  </w:style>
  <w:style w:type="character" w:styleId="51" w:customStyle="1">
    <w:name w:val="Заголовок 5 Знак"/>
    <w:basedOn w:val="DefaultParagraphFont"/>
    <w:link w:val="5"/>
    <w:uiPriority w:val="9"/>
    <w:semiHidden/>
    <w:qFormat/>
    <w:rsid w:val="00ad4d22"/>
    <w:rPr>
      <w:rFonts w:ascii="Cambria" w:hAnsi="Cambria" w:eastAsia="" w:cs="" w:asciiTheme="majorHAnsi" w:cstheme="majorBidi" w:eastAsiaTheme="majorEastAsia" w:hAnsiTheme="majorHAnsi"/>
      <w:color w:val="365F91" w:themeColor="accent1" w:themeShade="bf"/>
    </w:rPr>
  </w:style>
  <w:style w:type="paragraph" w:styleId="Style12">
    <w:name w:val="Заголовок"/>
    <w:basedOn w:val="Normal"/>
    <w:next w:val="Style13"/>
    <w:qFormat/>
    <w:pPr>
      <w:keepNext w:val="true"/>
      <w:spacing w:before="240" w:after="120"/>
    </w:pPr>
    <w:rPr>
      <w:rFonts w:ascii="Liberation Sans" w:hAnsi="Liberation Sans" w:eastAsia="Microsoft YaHei" w:cs="Arial"/>
      <w:sz w:val="28"/>
      <w:szCs w:val="28"/>
    </w:rPr>
  </w:style>
  <w:style w:type="paragraph" w:styleId="Style13">
    <w:name w:val="Body Text"/>
    <w:basedOn w:val="Normal"/>
    <w:pPr>
      <w:spacing w:lineRule="auto" w:line="276" w:before="0" w:after="140"/>
    </w:pPr>
    <w:rPr/>
  </w:style>
  <w:style w:type="paragraph" w:styleId="Style14">
    <w:name w:val="List"/>
    <w:basedOn w:val="Style13"/>
    <w:pPr/>
    <w:rPr>
      <w:rFonts w:cs="Arial"/>
    </w:rPr>
  </w:style>
  <w:style w:type="paragraph" w:styleId="Style15">
    <w:name w:val="Caption"/>
    <w:basedOn w:val="Normal"/>
    <w:qFormat/>
    <w:pPr>
      <w:suppressLineNumbers/>
      <w:spacing w:before="120" w:after="120"/>
    </w:pPr>
    <w:rPr>
      <w:rFonts w:cs="Arial"/>
      <w:i/>
      <w:iCs/>
      <w:sz w:val="24"/>
      <w:szCs w:val="24"/>
    </w:rPr>
  </w:style>
  <w:style w:type="paragraph" w:styleId="Style16">
    <w:name w:val="Указатель"/>
    <w:basedOn w:val="Normal"/>
    <w:qFormat/>
    <w:pPr>
      <w:suppressLineNumbers/>
    </w:pPr>
    <w:rPr>
      <w:rFonts w:cs="Arial"/>
      <w:lang w:val="zxx" w:eastAsia="zxx" w:bidi="zxx"/>
    </w:rPr>
  </w:style>
  <w:style w:type="paragraph" w:styleId="ListParagraph">
    <w:name w:val="List Paragraph"/>
    <w:basedOn w:val="Normal"/>
    <w:uiPriority w:val="99"/>
    <w:qFormat/>
    <w:rsid w:val="003f6393"/>
    <w:pPr>
      <w:spacing w:before="0" w:after="200"/>
      <w:ind w:left="720" w:hanging="0"/>
      <w:contextualSpacing/>
    </w:pPr>
    <w:rPr/>
  </w:style>
  <w:style w:type="paragraph" w:styleId="S1" w:customStyle="1">
    <w:name w:val="s_1"/>
    <w:basedOn w:val="Normal"/>
    <w:qFormat/>
    <w:rsid w:val="003f6393"/>
    <w:pPr>
      <w:spacing w:lineRule="auto" w:line="240" w:beforeAutospacing="1" w:afterAutospacing="1"/>
    </w:pPr>
    <w:rPr>
      <w:rFonts w:ascii="Times New Roman" w:hAnsi="Times New Roman" w:eastAsia="Times New Roman" w:cs="Times New Roman"/>
      <w:sz w:val="24"/>
      <w:szCs w:val="24"/>
      <w:lang w:eastAsia="ru-RU"/>
    </w:rPr>
  </w:style>
  <w:style w:type="paragraph" w:styleId="HTMLTopofForm">
    <w:name w:val="HTML Top of Form"/>
    <w:basedOn w:val="Normal"/>
    <w:next w:val="Normal"/>
    <w:link w:val="z-0"/>
    <w:uiPriority w:val="99"/>
    <w:semiHidden/>
    <w:unhideWhenUsed/>
    <w:qFormat/>
    <w:rsid w:val="00457432"/>
    <w:pPr>
      <w:pBdr>
        <w:bottom w:val="single" w:sz="6" w:space="1" w:color="000000"/>
      </w:pBdr>
      <w:spacing w:lineRule="auto" w:line="240" w:before="0" w:after="0"/>
      <w:jc w:val="center"/>
    </w:pPr>
    <w:rPr>
      <w:rFonts w:ascii="Arial" w:hAnsi="Arial" w:eastAsia="Times New Roman" w:cs="Arial"/>
      <w:vanish/>
      <w:sz w:val="16"/>
      <w:szCs w:val="16"/>
      <w:lang w:eastAsia="ru-RU"/>
    </w:rPr>
  </w:style>
  <w:style w:type="paragraph" w:styleId="HTMLBottomofForm">
    <w:name w:val="HTML Bottom of Form"/>
    <w:basedOn w:val="Normal"/>
    <w:next w:val="Normal"/>
    <w:link w:val="z-2"/>
    <w:uiPriority w:val="99"/>
    <w:semiHidden/>
    <w:unhideWhenUsed/>
    <w:qFormat/>
    <w:rsid w:val="00457432"/>
    <w:pPr>
      <w:pBdr>
        <w:top w:val="single" w:sz="6" w:space="1" w:color="000000"/>
      </w:pBdr>
      <w:spacing w:lineRule="auto" w:line="240" w:before="0" w:after="0"/>
      <w:jc w:val="center"/>
    </w:pPr>
    <w:rPr>
      <w:rFonts w:ascii="Arial" w:hAnsi="Arial" w:eastAsia="Times New Roman" w:cs="Arial"/>
      <w:vanish/>
      <w:sz w:val="16"/>
      <w:szCs w:val="16"/>
      <w:lang w:eastAsia="ru-RU"/>
    </w:rPr>
  </w:style>
  <w:style w:type="paragraph" w:styleId="S9" w:customStyle="1">
    <w:name w:val="s_9"/>
    <w:basedOn w:val="Normal"/>
    <w:qFormat/>
    <w:rsid w:val="00736ef7"/>
    <w:pPr>
      <w:spacing w:lineRule="auto" w:line="240" w:beforeAutospacing="1" w:afterAutospacing="1"/>
    </w:pPr>
    <w:rPr>
      <w:rFonts w:ascii="Times New Roman" w:hAnsi="Times New Roman" w:eastAsia="Times New Roman" w:cs="Times New Roman"/>
      <w:sz w:val="24"/>
      <w:szCs w:val="24"/>
      <w:lang w:eastAsia="ru-RU"/>
    </w:rPr>
  </w:style>
  <w:style w:type="paragraph" w:styleId="NormalWeb">
    <w:name w:val="Normal (Web)"/>
    <w:basedOn w:val="Normal"/>
    <w:uiPriority w:val="99"/>
    <w:semiHidden/>
    <w:unhideWhenUsed/>
    <w:qFormat/>
    <w:rsid w:val="00ad4d22"/>
    <w:pPr>
      <w:spacing w:lineRule="auto" w:line="240" w:beforeAutospacing="1" w:afterAutospacing="1"/>
    </w:pPr>
    <w:rPr>
      <w:rFonts w:ascii="Times New Roman" w:hAnsi="Times New Roman" w:eastAsia="Times New Roman" w:cs="Times New Roman"/>
      <w:sz w:val="24"/>
      <w:szCs w:val="24"/>
      <w:lang w:eastAsia="ru-RU"/>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E6C044-FC9A-4043-AEDB-7BD5C7BB0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1579</TotalTime>
  <Application>LibreOffice/7.2.5.2$Windows_X86_64 LibreOffice_project/499f9727c189e6ef3471021d6132d4c694f357e5</Application>
  <AppVersion>15.0000</AppVersion>
  <Pages>4</Pages>
  <Words>1271</Words>
  <Characters>7246</Characters>
  <CharactersWithSpaces>8501</CharactersWithSpaces>
  <Paragraphs>16</Paragraphs>
  <Company>Computer</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2023-07-02T08:17:00Z</dcterms:created>
  <dc:creator>User</dc:creator>
  <dc:description/>
  <dc:language>ru-RU</dc:language>
  <cp:lastModifiedBy/>
  <dcterms:modified xsi:type="dcterms:W3CDTF">2026-05-18T11:11:08Z</dcterms:modified>
  <cp:revision>1174</cp:revision>
  <dc:subject/>
  <dc:title/>
</cp:coreProperties>
</file>

<file path=docProps/custom.xml><?xml version="1.0" encoding="utf-8"?>
<Properties xmlns="http://schemas.openxmlformats.org/officeDocument/2006/custom-properties" xmlns:vt="http://schemas.openxmlformats.org/officeDocument/2006/docPropsVTypes"/>
</file>