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  <w:lang w:val="en-US"/>
        </w:rPr>
        <w:t>2071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8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Кравченко А.В. на действия  заказчика – ФГБУЗ «Новороссийский клинический центр ФМБА» при проведении электронного аукциона: «Система ультразвуковой визуализации универсальная, с питанием от сети (код ОКПД2 26.60.12.132)» (извещение № 0358100011226000272)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установлены дополнительные характеристики, не предусмотренные КТРУ; незаконны требования лицензий; незаконно указан товарный знак единственного производителя; незаконно закупаются товары с разными кодами ОКПД и разных групп направлений; нарушены сроки и время окончания подачи заявок; незаконны требования по анкетированию, переписки, связанные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– </w:t>
      </w:r>
      <w:r>
        <w:rPr>
          <w:rFonts w:eastAsia="Times New Roman" w:cs="Times New Roman" w:ascii="Times New Roman" w:hAnsi="Times New Roman"/>
          <w:sz w:val="24"/>
          <w:szCs w:val="24"/>
        </w:rPr>
        <w:t>ФГБУЗ «Новороссийский клинический центр ФМБА»</w:t>
      </w:r>
      <w:r>
        <w:rPr>
          <w:rFonts w:cs="Times New Roman" w:ascii="Times New Roman" w:hAnsi="Times New Roman"/>
          <w:sz w:val="24"/>
          <w:szCs w:val="24"/>
        </w:rPr>
        <w:t xml:space="preserve"> в ЕИС 30.04.2026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«Система ультразвуковой визуализации универсальная, с питанием от сети (код ОКПД2 26.60.12.132)» (извещение № 0358100011226000272) с НМЦК 11 166 900,00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1" w:name="_GoBack"/>
      <w:bookmarkEnd w:id="1"/>
      <w:r>
        <w:rPr>
          <w:rFonts w:eastAsia="Times New Roman" w:cs="Times New Roman" w:ascii="Times New Roman" w:hAnsi="Times New Roman"/>
          <w:sz w:val="24"/>
          <w:szCs w:val="24"/>
        </w:rPr>
        <w:t xml:space="preserve">Комиссией установлено, что в Описании объекта закупки указан код ОКПД2 26.60.12.132 и характеристики из КТРУ 26.60.12.132-00000036 Система ультразвуковой визуализации универсальная, с питанием от сети. Также в извещении в целях полноценной работы указано о совместимости с имеющимся у заказчика в наличии ультразвуковым гастровидеоскопом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PENTAX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Medical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, модель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EG</w:t>
      </w:r>
      <w:r>
        <w:rPr>
          <w:rFonts w:eastAsia="Times New Roman" w:cs="Times New Roman" w:ascii="Times New Roman" w:hAnsi="Times New Roman"/>
          <w:sz w:val="24"/>
          <w:szCs w:val="24"/>
        </w:rPr>
        <w:t>36-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J</w:t>
      </w:r>
      <w:r>
        <w:rPr>
          <w:rFonts w:eastAsia="Times New Roman" w:cs="Times New Roman" w:ascii="Times New Roman" w:hAnsi="Times New Roman"/>
          <w:sz w:val="24"/>
          <w:szCs w:val="24"/>
        </w:rPr>
        <w:t>10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UR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производитель «Хоя Корпорейшн». Заказчиком получена информация Московского представительства компании «ПЕНТАКС Европа ГмбХ», Германия, европейского филиала «ХОЯ Корпорейшн», японского производителя медицинской эндоскопической техники марки «ПЕНТАКС» / «ПЕНТАКС Медикал», согласно которой ультразвуковой гастроскоп «PENTAX Medical» (ПЕНТАКС Медикал), вариант исполнения ЕG36-J10UR, совместим со системами ультразвуковыми «FUJIFILM Corporation», варианты исполнения Arietta 750 и Arietta 850.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Доводы Заявителя об отсутствии в ЕИС технического задания в соответствии с структурированном вариантом, контактных данных сотрудников заказчика, срока действия и окончания контракта, требований СРО, лицензий, товарного знака, товаров с разными кодами ОКПД2, требований по анкетированию, переписке в сторонних программных продуктах не нашли своего подтверждения при рассмотрении документов закупки. В жалобе ИП Кравченко А.В. также не приведен конкретный пункт положение, раздел, где, по мнению Заявителя, присутствуют незаконные требования. Нарушение сроков окончания подачи заявок не установлено. Также довод о том, что проект контракта в ЕИС и размещенный контракт по результатам выбора поставщика для подписания имеет ряд нарушений, не соответствует действительности.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закупок не установлено условие допуска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него изменений приказ Министерства финансов Российской Федерации от 22 января 2019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01.01.2025.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В отношении закупаемого товара в извещении закупки установлено ограничение в соответствии с Постановлением №1875. В условиях закупки не предусмотрена установка или передача на каком-либо основании программного обеспечения или прав на его использование.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ИП Кравченко А.В. необоснованной.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копию жалобы в орган внутреннего государственного финансового контроля для проведения проверки в части обоснования НМЦК.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положениями Закона о контрактной системе не предусмотрено выделение в отдельное производство по Закону о защите конкуренции указать ИП Кравченко А.В. на подачу заявления о нарушении антимонопольного законодательства в порядке, предусмотренном Законом о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виду отсутствия оснований материалы дела для рассмотрения вопроса о возбуждении административного производства по ч.1 ст.19.7.2 КоАП в отношении заказчика уполномоченному должностному лицу не передавать.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8BE8D-9917-41ED-92CA-362C2130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Application>LibreOffice/7.2.5.2$Windows_X86_64 LibreOffice_project/499f9727c189e6ef3471021d6132d4c694f357e5</Application>
  <AppVersion>15.0000</AppVersion>
  <Pages>6</Pages>
  <Words>1655</Words>
  <Characters>11896</Characters>
  <CharactersWithSpaces>13780</CharactersWithSpaces>
  <Paragraphs>45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2026-05-21T10:12:01Z</dcterms:modified>
  <cp:revision>1637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