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ПРЕДПИСАНИЕ № 122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по делу № 023/06/105-2033/2026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15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023/06/105-2033/2026 от 15.05.2026,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ООО «АЛПИ-ФАРМ» на действия заказчика (комиссии) - ГБУЗ «Павловская ЦРБ» МЗ КК при проведении электронного аукциона: «Поставка лекарственного препарата МНН Цефтриаксон»  (извещение № 0318300093226000112)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- ГБУЗ «Павловская ЦРБ» МЗ КК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ч.5 ст.49, п.2) ч.4 ст.14, п.4) ч.12 ст.48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eastAsia="Times New Roman" w:cs="Times New Roman" w:ascii="Times New Roman" w:hAnsi="Times New Roman"/>
          <w:sz w:val="25"/>
          <w:szCs w:val="25"/>
        </w:rPr>
        <w:t>Повторно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№023/06/105-2033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>/2026 от 15.05.2026.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5"/>
          <w:szCs w:val="25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  <w:lang w:bidi="ru-RU"/>
        </w:rPr>
      </w:pPr>
      <w:r>
        <w:rPr>
          <w:rFonts w:cs="Times New Roman" w:ascii="Times New Roman" w:hAnsi="Times New Roman"/>
          <w:sz w:val="25"/>
          <w:szCs w:val="25"/>
        </w:rPr>
        <w:t> </w:t>
      </w:r>
      <w:r>
        <w:rPr>
          <w:rFonts w:cs="Times New Roman" w:ascii="Times New Roman" w:hAnsi="Times New Roman"/>
          <w:sz w:val="25"/>
          <w:szCs w:val="25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5. Заказчику </w:t>
      </w:r>
      <w:r>
        <w:rPr>
          <w:rFonts w:cs="Times New Roman" w:ascii="Times New Roman" w:hAnsi="Times New Roman"/>
          <w:b/>
          <w:sz w:val="25"/>
          <w:szCs w:val="25"/>
        </w:rPr>
        <w:t>в срок до 05.06.2026</w:t>
      </w:r>
      <w:r>
        <w:rPr>
          <w:rFonts w:cs="Times New Roman" w:ascii="Times New Roman" w:hAnsi="Times New Roman"/>
          <w:sz w:val="25"/>
          <w:szCs w:val="25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B8E7A-F0F1-4287-8AA2-99AB44E23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Application>LibreOffice/7.2.5.2$Windows_X86_64 LibreOffice_project/499f9727c189e6ef3471021d6132d4c694f357e5</Application>
  <AppVersion>15.0000</AppVersion>
  <Pages>2</Pages>
  <Words>547</Words>
  <Characters>3124</Characters>
  <CharactersWithSpaces>3664</CharactersWithSpaces>
  <Paragraphs>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2026-05-20T10:18:57Z</dcterms:modified>
  <cp:revision>458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