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6"/>
          <w:szCs w:val="26"/>
        </w:rPr>
      </w:pPr>
      <w:r>
        <w:rPr>
          <w:rFonts w:cs="Times New Roman" w:ascii="Times New Roman" w:hAnsi="Times New Roman"/>
          <w:sz w:val="26"/>
          <w:szCs w:val="26"/>
        </w:rPr>
        <w:t>РЕШЕНИЕ</w:t>
      </w:r>
    </w:p>
    <w:p>
      <w:pPr>
        <w:pStyle w:val="Normal"/>
        <w:jc w:val="center"/>
        <w:rPr>
          <w:rFonts w:ascii="Times New Roman" w:hAnsi="Times New Roman" w:cs="Times New Roman"/>
          <w:sz w:val="26"/>
          <w:szCs w:val="26"/>
        </w:rPr>
      </w:pPr>
      <w:r>
        <w:rPr>
          <w:rFonts w:cs="Times New Roman" w:ascii="Times New Roman" w:hAnsi="Times New Roman"/>
          <w:sz w:val="26"/>
          <w:szCs w:val="26"/>
        </w:rPr>
        <w:t>по делу № 023/06/105-2034/2026</w:t>
      </w:r>
    </w:p>
    <w:p>
      <w:pPr>
        <w:pStyle w:val="Normal"/>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15 мая 2026 года                                                                                        г. Краснодар</w:t>
      </w:r>
    </w:p>
    <w:p>
      <w:pPr>
        <w:pStyle w:val="Normal"/>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ab/>
        <w:t>рассмотрев жалобу ООО «СтройМост» (далее Заявитель) на действия заказчика – ГБУЗ «Ейская ЦРБ» МЗ КК при проведении электронного аукциона: «Поставка расходного материала (индикатор химический)» (извещение № 0318300299426000368) в части нарушения законодательства о контрактной системе,</w:t>
      </w:r>
    </w:p>
    <w:p>
      <w:pPr>
        <w:pStyle w:val="Normal"/>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Заявитель указывает, что закупка содержит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совокупность характеристик указывает на товар единственного производителя.</w:t>
      </w:r>
    </w:p>
    <w:p>
      <w:pPr>
        <w:pStyle w:val="Normal"/>
        <w:jc w:val="both"/>
        <w:rPr>
          <w:rFonts w:ascii="Times New Roman" w:hAnsi="Times New Roman" w:cs="Times New Roman"/>
          <w:sz w:val="26"/>
          <w:szCs w:val="26"/>
        </w:rPr>
      </w:pPr>
      <w:r>
        <w:rPr>
          <w:rFonts w:cs="Times New Roman" w:ascii="Times New Roman" w:hAnsi="Times New Roman"/>
          <w:sz w:val="26"/>
          <w:szCs w:val="26"/>
        </w:rPr>
        <w:tab/>
        <w:t>Заказчиком предоставлены письменные пояснения, согласно которым извещение соответствует положениям Закона о контрактной системе.</w:t>
      </w:r>
    </w:p>
    <w:p>
      <w:pPr>
        <w:pStyle w:val="Normal"/>
        <w:jc w:val="both"/>
        <w:rPr>
          <w:rFonts w:ascii="Times New Roman" w:hAnsi="Times New Roman" w:cs="Times New Roman"/>
          <w:sz w:val="26"/>
          <w:szCs w:val="26"/>
        </w:rPr>
      </w:pPr>
      <w:r>
        <w:rPr>
          <w:rFonts w:cs="Times New Roman" w:ascii="Times New Roman" w:hAnsi="Times New Roman"/>
          <w:sz w:val="26"/>
          <w:szCs w:val="26"/>
        </w:rPr>
        <w:tab/>
        <w:t>Рассмотрев представленные материалы, Комиссия пришла к следующим выводам.</w:t>
      </w:r>
    </w:p>
    <w:p>
      <w:pPr>
        <w:pStyle w:val="Normal"/>
        <w:jc w:val="both"/>
        <w:rPr>
          <w:rFonts w:ascii="Times New Roman" w:hAnsi="Times New Roman" w:eastAsia="Times New Roman" w:cs="Times New Roman"/>
          <w:sz w:val="26"/>
          <w:szCs w:val="26"/>
        </w:rPr>
      </w:pPr>
      <w:r>
        <w:rPr>
          <w:rFonts w:cs="Times New Roman" w:ascii="Times New Roman" w:hAnsi="Times New Roman"/>
          <w:sz w:val="26"/>
          <w:szCs w:val="26"/>
        </w:rPr>
        <w:tab/>
        <w:t xml:space="preserve">Заказчиком –  </w:t>
      </w:r>
      <w:r>
        <w:rPr>
          <w:rFonts w:eastAsia="Times New Roman" w:cs="Times New Roman" w:ascii="Times New Roman" w:hAnsi="Times New Roman"/>
          <w:sz w:val="26"/>
          <w:szCs w:val="26"/>
        </w:rPr>
        <w:t xml:space="preserve">ГБУЗ «Ейская ЦРБ» МЗ КК </w:t>
      </w:r>
      <w:r>
        <w:rPr>
          <w:rFonts w:cs="Times New Roman" w:ascii="Times New Roman" w:hAnsi="Times New Roman"/>
          <w:sz w:val="26"/>
          <w:szCs w:val="26"/>
        </w:rPr>
        <w:t xml:space="preserve">в ЕИС 04.05.2026 размещено извещение о проведении электронного аукциона: </w:t>
      </w:r>
      <w:r>
        <w:rPr>
          <w:rFonts w:eastAsia="Times New Roman" w:cs="Times New Roman" w:ascii="Times New Roman" w:hAnsi="Times New Roman"/>
          <w:sz w:val="26"/>
          <w:szCs w:val="26"/>
        </w:rPr>
        <w:t>«Поставка расходного материала (индикатор химический)» (извещение № 0318300299426000368) с НМЦК 567 670,00 рублей.</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6"/>
          <w:szCs w:val="26"/>
        </w:rPr>
      </w:pPr>
      <w:r>
        <w:rPr>
          <w:rFonts w:cs="Times New Roman" w:ascii="Times New Roman" w:hAnsi="Times New Roman"/>
          <w:sz w:val="26"/>
          <w:szCs w:val="26"/>
        </w:rPr>
        <w:t>5) проект контракта.</w:t>
      </w:r>
    </w:p>
    <w:p>
      <w:pPr>
        <w:pStyle w:val="S1"/>
        <w:shd w:val="clear" w:color="auto" w:fill="FFFFFF"/>
        <w:spacing w:beforeAutospacing="0" w:before="0" w:afterAutospacing="0" w:after="30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sz w:val="26"/>
          <w:szCs w:val="26"/>
        </w:rPr>
      </w:pPr>
      <w:r>
        <w:rPr>
          <w:color w:val="464C55"/>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sz w:val="26"/>
          <w:szCs w:val="26"/>
          <w:color w:val="3272C0"/>
        </w:rPr>
        <w:instrText> HYPERLINK "https://base.garant.ru/408401807/13e5f39dbdac86e5a4915e063b0a7798/" \l "block_1000"</w:instrText>
      </w:r>
      <w:r>
        <w:rPr>
          <w:sz w:val="26"/>
          <w:szCs w:val="26"/>
          <w:color w:val="3272C0"/>
        </w:rPr>
        <w:fldChar w:fldCharType="separate"/>
      </w:r>
      <w:r>
        <w:rPr>
          <w:color w:val="3272C0"/>
          <w:sz w:val="26"/>
          <w:szCs w:val="26"/>
        </w:rPr>
        <w:t>Перечень</w:t>
      </w:r>
      <w:r>
        <w:rPr>
          <w:sz w:val="26"/>
          <w:szCs w:val="26"/>
          <w:color w:val="3272C0"/>
        </w:rPr>
        <w:fldChar w:fldCharType="end"/>
      </w:r>
      <w:r>
        <w:rPr>
          <w:color w:val="464C55"/>
          <w:sz w:val="26"/>
          <w:szCs w:val="26"/>
        </w:rPr>
        <w:t> указанных медицинских изделий, специализированных продуктов лечебного питания и </w:t>
      </w:r>
      <w:r>
        <w:fldChar w:fldCharType="begin"/>
      </w:r>
      <w:r>
        <w:rPr>
          <w:sz w:val="26"/>
          <w:szCs w:val="26"/>
          <w:color w:val="3272C0"/>
        </w:rPr>
        <w:instrText> HYPERLINK "https://base.garant.ru/407562325/f4e49e50581f8fb571fcdf9b91d0af76/" \l "block_1000"</w:instrText>
      </w:r>
      <w:r>
        <w:rPr>
          <w:sz w:val="26"/>
          <w:szCs w:val="26"/>
          <w:color w:val="3272C0"/>
        </w:rPr>
        <w:fldChar w:fldCharType="separate"/>
      </w:r>
      <w:r>
        <w:rPr>
          <w:color w:val="3272C0"/>
          <w:sz w:val="26"/>
          <w:szCs w:val="26"/>
        </w:rPr>
        <w:t>порядок</w:t>
      </w:r>
      <w:r>
        <w:rPr>
          <w:sz w:val="26"/>
          <w:szCs w:val="26"/>
          <w:color w:val="3272C0"/>
        </w:rPr>
        <w:fldChar w:fldCharType="end"/>
      </w:r>
      <w:r>
        <w:rPr>
          <w:color w:val="464C55"/>
          <w:sz w:val="26"/>
          <w:szCs w:val="26"/>
        </w:rPr>
        <w:t> его формирования утверждаются Правительством Российской Федерации.</w:t>
      </w:r>
    </w:p>
    <w:p>
      <w:pPr>
        <w:pStyle w:val="Normal"/>
        <w:ind w:firstLine="708"/>
        <w:jc w:val="both"/>
        <w:rPr>
          <w:rFonts w:ascii="Times New Roman" w:hAnsi="Times New Roman" w:eastAsia="Times New Roman" w:cs="Times New Roman"/>
          <w:sz w:val="26"/>
          <w:szCs w:val="26"/>
        </w:rPr>
      </w:pPr>
      <w:bookmarkStart w:id="0" w:name="dst744"/>
      <w:bookmarkEnd w:id="0"/>
      <w:r>
        <w:rPr>
          <w:rFonts w:cs="Times New Roman" w:ascii="Times New Roman" w:hAnsi="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6"/>
          <w:szCs w:val="26"/>
        </w:rPr>
        <w:t xml:space="preserve"> </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В Описании объекта закупки  установлены требования к закупаемому товару. В частности, по поз. 1 Индикатор химический/физический для контроля стерилизации (№213385736) КТРУ 32.50.50.190-00000915 указаны характеристики: контролируемый режим стерилизации: 120±2°С/45+5 минуты, 126±2°С/30+3 минуты, 132±2°С/20+2 минуты. Контрольные значения индикатора (снаружи) Т, °С/время, мин, 120°С/45 минуты, 126°С/30 минуты, 130°С/20 минуты. Контрольные значения индикатора (внутри) 120°С/20 минуты, 126°С/10 минуты, 130°С/7 минуты. Согласно Инструкции данные значения характеристики не могут изменяться участником закупки.</w:t>
      </w:r>
    </w:p>
    <w:p>
      <w:pPr>
        <w:pStyle w:val="Normal"/>
        <w:ind w:firstLine="708"/>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Заявитель указывает, что данные значения копируют сведения из Инструкции на товар «Индикатор химический многорежимный одноразовый паровой стерилизации «ИнТЕСТ-П» с двумя индикаторными метками для контроля условий как внутри изделий и упаковок, так и снаружи в режимах стерилизации «120°С, 45 мин.», «126°С, 30 мин.», «132°С, 20 мин.» (РЗН 2014/1604).  </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Доказательства Описания объекта закупки нескольким производителям заказчиком не предоставлены. Таким образом, указанные конкретные значения соответствуют продукции единственного производителя, что ограничивает участников в предложении товаров иных производителей в отсутствие специфики использования товара.</w:t>
      </w:r>
      <w:bookmarkStart w:id="1" w:name="_GoBack"/>
      <w:bookmarkEnd w:id="1"/>
    </w:p>
    <w:p>
      <w:pPr>
        <w:pStyle w:val="Normal"/>
        <w:ind w:firstLine="708"/>
        <w:jc w:val="both"/>
        <w:rPr>
          <w:rFonts w:ascii="Times New Roman" w:hAnsi="Times New Roman" w:cs="Times New Roman"/>
          <w:sz w:val="26"/>
          <w:szCs w:val="26"/>
        </w:rPr>
      </w:pPr>
      <w:r>
        <w:rPr>
          <w:rFonts w:cs="Times New Roman" w:ascii="Times New Roman" w:hAnsi="Times New Roman"/>
          <w:sz w:val="26"/>
          <w:szCs w:val="26"/>
        </w:rPr>
        <w:t>С учетом установленных обстоятельств, Комиссия приходит к выводу, что Описание объекта закупки составлено с нарушение п.1) ч.1 ст.33, п.1) ч.2 ст.42 Закона о контрактной системе.</w:t>
      </w:r>
    </w:p>
    <w:p>
      <w:pPr>
        <w:pStyle w:val="Normal"/>
        <w:ind w:firstLine="540"/>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ч.22, ч.23 ст.99, ч.8 ст.106 Закона о контрактной системе,</w:t>
      </w:r>
    </w:p>
    <w:p>
      <w:pPr>
        <w:pStyle w:val="Normal"/>
        <w:widowControl w:val="false"/>
        <w:numPr>
          <w:ilvl w:val="0"/>
          <w:numId w:val="0"/>
        </w:numPr>
        <w:spacing w:lineRule="auto" w:line="240" w:before="0" w:after="0"/>
        <w:ind w:firstLine="540"/>
        <w:jc w:val="center"/>
        <w:outlineLvl w:val="2"/>
        <w:rPr>
          <w:rFonts w:ascii="Times New Roman" w:hAnsi="Times New Roman" w:cs="Times New Roman"/>
          <w:sz w:val="26"/>
          <w:szCs w:val="26"/>
        </w:rPr>
      </w:pPr>
      <w:r>
        <w:rPr>
          <w:rFonts w:cs="Times New Roman" w:ascii="Times New Roman" w:hAnsi="Times New Roman"/>
          <w:sz w:val="26"/>
          <w:szCs w:val="26"/>
        </w:rPr>
        <w:t>РЕШИЛА:</w:t>
      </w:r>
    </w:p>
    <w:p>
      <w:pPr>
        <w:pStyle w:val="Normal"/>
        <w:widowControl w:val="false"/>
        <w:numPr>
          <w:ilvl w:val="0"/>
          <w:numId w:val="0"/>
        </w:numPr>
        <w:spacing w:lineRule="auto" w:line="240" w:before="0" w:after="0"/>
        <w:ind w:firstLine="540"/>
        <w:jc w:val="both"/>
        <w:outlineLvl w:val="2"/>
        <w:rPr>
          <w:rFonts w:ascii="Times New Roman" w:hAnsi="Times New Roman" w:cs="Times New Roman"/>
          <w:sz w:val="26"/>
          <w:szCs w:val="26"/>
        </w:rPr>
      </w:pPr>
      <w:r>
        <w:rPr>
          <w:rFonts w:cs="Times New Roman" w:ascii="Times New Roman" w:hAnsi="Times New Roman"/>
          <w:sz w:val="26"/>
          <w:szCs w:val="26"/>
        </w:rPr>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Признать жалобу ООО «СтройМост» обоснованной.</w:t>
      </w:r>
    </w:p>
    <w:p>
      <w:pPr>
        <w:pStyle w:val="ListParagraph"/>
        <w:numPr>
          <w:ilvl w:val="0"/>
          <w:numId w:val="1"/>
        </w:numPr>
        <w:jc w:val="both"/>
        <w:rPr>
          <w:rFonts w:ascii="Times New Roman" w:hAnsi="Times New Roman" w:cs="Times New Roman"/>
          <w:sz w:val="26"/>
          <w:szCs w:val="26"/>
        </w:rPr>
      </w:pPr>
      <w:r>
        <w:rPr>
          <w:rFonts w:eastAsia="Times New Roman" w:cs="Times New Roman" w:ascii="Times New Roman" w:hAnsi="Times New Roman"/>
          <w:sz w:val="26"/>
          <w:szCs w:val="26"/>
        </w:rPr>
        <w:t xml:space="preserve">Признать в действиях заказчика - ГБУЗ «Ейская ЦРБ» МЗ КК нарушение </w:t>
      </w:r>
      <w:r>
        <w:rPr>
          <w:rFonts w:cs="Times New Roman" w:ascii="Times New Roman" w:hAnsi="Times New Roman"/>
          <w:sz w:val="26"/>
          <w:szCs w:val="26"/>
        </w:rPr>
        <w:t>п.1) ч.1 ст.33, п.1) ч.2 ст.42 Закона о контрактной системе.</w:t>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Заказчику (комиссии) - ГБУЗ «Ейская ЦРБ» МЗ КК выдать предписание об устранении нарушений Закона о контрактной системе.</w:t>
      </w:r>
    </w:p>
    <w:p>
      <w:pPr>
        <w:pStyle w:val="ListParagraph"/>
        <w:numPr>
          <w:ilvl w:val="0"/>
          <w:numId w:val="1"/>
        </w:numPr>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Передать материалы дела уполномоченному должностному лицу для рассмотрения вопроса о возбуждении административного производства по ч.5 ст.7.30.1 КоАП.</w:t>
      </w:r>
    </w:p>
    <w:p>
      <w:pPr>
        <w:pStyle w:val="ListParagraph"/>
        <w:ind w:left="1260" w:hanging="0"/>
        <w:jc w:val="both"/>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tabs>
          <w:tab w:val="clear" w:pos="708"/>
          <w:tab w:val="left" w:pos="3889" w:leader="none"/>
        </w:tabs>
        <w:ind w:left="900" w:hanging="0"/>
        <w:jc w:val="both"/>
        <w:rPr>
          <w:rFonts w:ascii="Times New Roman" w:hAnsi="Times New Roman" w:cs="Times New Roman"/>
          <w:sz w:val="26"/>
          <w:szCs w:val="26"/>
        </w:rPr>
      </w:pPr>
      <w:r>
        <w:rPr>
          <w:rFonts w:cs="Times New Roman" w:ascii="Times New Roman" w:hAnsi="Times New Roman"/>
          <w:sz w:val="26"/>
          <w:szCs w:val="26"/>
        </w:rPr>
        <w:tab/>
      </w:r>
    </w:p>
    <w:p>
      <w:pPr>
        <w:pStyle w:val="ListParagraph"/>
        <w:tabs>
          <w:tab w:val="clear" w:pos="708"/>
          <w:tab w:val="left" w:pos="3889" w:leader="none"/>
        </w:tabs>
        <w:ind w:left="900" w:hanging="0"/>
        <w:jc w:val="both"/>
        <w:rPr>
          <w:rFonts w:ascii="Times New Roman" w:hAnsi="Times New Roman" w:cs="Times New Roman"/>
          <w:sz w:val="26"/>
          <w:szCs w:val="26"/>
        </w:rPr>
      </w:pPr>
      <w:r>
        <w:rPr>
          <w:rFonts w:cs="Times New Roman" w:ascii="Times New Roman" w:hAnsi="Times New Roman"/>
          <w:sz w:val="26"/>
          <w:szCs w:val="26"/>
        </w:rPr>
      </w:r>
    </w:p>
    <w:p>
      <w:pPr>
        <w:pStyle w:val="ListParagraph"/>
        <w:spacing w:before="0" w:after="200"/>
        <w:ind w:left="900" w:hanging="0"/>
        <w:contextualSpacing/>
        <w:jc w:val="both"/>
        <w:rPr>
          <w:rFonts w:ascii="Times New Roman" w:hAnsi="Times New Roman" w:cs="Times New Roman"/>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character" w:styleId="ConsPlusNormal" w:customStyle="1">
    <w:name w:val="ConsPlusNormal Знак"/>
    <w:link w:val="ConsPlusNormal0"/>
    <w:qFormat/>
    <w:locked/>
    <w:rsid w:val="00f07904"/>
    <w:rPr>
      <w:rFonts w:ascii="Arial" w:hAnsi="Arial" w:cs="Arial"/>
    </w:rPr>
  </w:style>
  <w:style w:type="character" w:styleId="Style12" w:customStyle="1">
    <w:name w:val="Основной текст_"/>
    <w:basedOn w:val="DefaultParagraphFont"/>
    <w:link w:val="11"/>
    <w:qFormat/>
    <w:locked/>
    <w:rsid w:val="00f07904"/>
    <w:rPr>
      <w:rFonts w:ascii="Times New Roman" w:hAnsi="Times New Roman" w:eastAsia="Times New Roman" w:cs="Times New Roman"/>
    </w:rPr>
  </w:style>
  <w:style w:type="character" w:styleId="Style13" w:customStyle="1">
    <w:name w:val="Текст выноски Знак"/>
    <w:basedOn w:val="DefaultParagraphFont"/>
    <w:link w:val="a7"/>
    <w:uiPriority w:val="99"/>
    <w:semiHidden/>
    <w:qFormat/>
    <w:rsid w:val="0080449b"/>
    <w:rPr>
      <w:rFonts w:ascii="Tahoma" w:hAnsi="Tahoma" w:cs="Tahoma"/>
      <w:sz w:val="16"/>
      <w:szCs w:val="16"/>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paragraph" w:styleId="ConsPlusNormal1" w:customStyle="1">
    <w:name w:val="ConsPlusNormal"/>
    <w:link w:val="ConsPlusNormal"/>
    <w:qFormat/>
    <w:rsid w:val="00f07904"/>
    <w:pPr>
      <w:widowControl/>
      <w:bidi w:val="0"/>
      <w:spacing w:lineRule="auto" w:line="240" w:before="0" w:after="0"/>
      <w:jc w:val="left"/>
    </w:pPr>
    <w:rPr>
      <w:rFonts w:ascii="Arial" w:hAnsi="Arial" w:cs="Arial" w:eastAsia="Calibri" w:eastAsiaTheme="minorHAnsi"/>
      <w:color w:val="auto"/>
      <w:kern w:val="0"/>
      <w:sz w:val="22"/>
      <w:szCs w:val="22"/>
      <w:lang w:val="ru-RU" w:eastAsia="en-US" w:bidi="ar-SA"/>
    </w:rPr>
  </w:style>
  <w:style w:type="paragraph" w:styleId="12" w:customStyle="1">
    <w:name w:val="Основной текст1"/>
    <w:basedOn w:val="Normal"/>
    <w:link w:val="a6"/>
    <w:qFormat/>
    <w:rsid w:val="00f07904"/>
    <w:pPr>
      <w:widowControl w:val="false"/>
      <w:spacing w:lineRule="auto" w:line="360" w:before="0" w:after="0"/>
      <w:ind w:firstLine="400"/>
    </w:pPr>
    <w:rPr>
      <w:rFonts w:ascii="Times New Roman" w:hAnsi="Times New Roman" w:eastAsia="Times New Roman" w:cs="Times New Roman"/>
    </w:rPr>
  </w:style>
  <w:style w:type="paragraph" w:styleId="BalloonText">
    <w:name w:val="Balloon Text"/>
    <w:basedOn w:val="Normal"/>
    <w:link w:val="a8"/>
    <w:uiPriority w:val="99"/>
    <w:semiHidden/>
    <w:unhideWhenUsed/>
    <w:qFormat/>
    <w:rsid w:val="0080449b"/>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7B2EE-CB10-450F-96D0-64C50CE0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2585</TotalTime>
  <Application>LibreOffice/7.2.5.2$Windows_X86_64 LibreOffice_project/499f9727c189e6ef3471021d6132d4c694f357e5</Application>
  <AppVersion>15.0000</AppVersion>
  <Pages>5</Pages>
  <Words>1314</Words>
  <Characters>7493</Characters>
  <CharactersWithSpaces>8790</CharactersWithSpaces>
  <Paragraphs>17</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2026-05-20T10:25:31Z</dcterms:modified>
  <cp:revision>1792</cp:revision>
  <dc:subject/>
  <dc:title/>
</cp:coreProperties>
</file>

<file path=docProps/custom.xml><?xml version="1.0" encoding="utf-8"?>
<Properties xmlns="http://schemas.openxmlformats.org/officeDocument/2006/custom-properties" xmlns:vt="http://schemas.openxmlformats.org/officeDocument/2006/docPropsVTypes"/>
</file>