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</w:t>
      </w:r>
      <w:r>
        <w:rPr>
          <w:rFonts w:cs="Times New Roman" w:ascii="Times New Roman" w:hAnsi="Times New Roman"/>
          <w:sz w:val="26"/>
          <w:szCs w:val="26"/>
          <w:lang w:val="en-US"/>
        </w:rPr>
        <w:t>40</w:t>
      </w:r>
      <w:r>
        <w:rPr>
          <w:rFonts w:cs="Times New Roman" w:ascii="Times New Roman" w:hAnsi="Times New Roman"/>
          <w:sz w:val="26"/>
          <w:szCs w:val="26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5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мая 2026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рассмотрев жалобу ООО «Вектор» (далее Заявитель) на действия заказчика – министерство образования и науки Краснодарского края при проведении электронного аукциона: «Оказание услуг по независимой оценке качества условий осуществления образовательной деятельности организациями, осуществляющими образовательную деятельность, Краснодарского края» (извещение № 03182000689260000004)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–  </w:t>
      </w:r>
      <w:r>
        <w:rPr>
          <w:rFonts w:eastAsia="Times New Roman" w:cs="Times New Roman" w:ascii="Times New Roman" w:hAnsi="Times New Roman"/>
          <w:sz w:val="26"/>
          <w:szCs w:val="26"/>
        </w:rPr>
        <w:t>министерством образования и науки Краснодарского края в ЕИС 04.05.2026 размещено извещение о проведении электронного аукциона «Оказание услуг по независимой оценке качества условий осуществления образовательной деятельности организациями, осуществляющими образовательную деятельность, Краснодарского края» (извещение № 03182000689260000004) с НМЦК 199 666,67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Перечень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порядок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bookmarkStart w:id="0" w:name="dst744"/>
      <w:bookmarkEnd w:id="0"/>
      <w:r>
        <w:rPr>
          <w:rFonts w:cs="Times New Roman" w:ascii="Times New Roman" w:hAnsi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Описании объекта закупки заказчиком установлены требования к закупаемым услугам, согласно которому необходимо провести независимую оценку качества условий осуществления образовательной деятельности 53 организаций.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Заявитель указывает, что обязательный объем части услуги на момент подачи заявки заказчиком не определен.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соответствии с извещением необходимо проведение анкетирования участников отношений в сфере образования на официальном сайте министерства образования, науки и молодежной политики Краснодарского края (приложение 3 к проекту описания объекта закупки) – проведение опроса составляет 40% об объема обшей численности получателей услуг в течение календарного года для каждой организации, но не более 600 респондентов в одной организации (приложение №4 к описанию объекта закупки). Комиссией установлено, что данное требование установлено в соответствии с разделом 3 «Организация проведения НКО» письма Министерства Просвещения России от 09.03.2026 №02-53 «О размещении методических рекомендаций». В случае если информация об общей численности обучающихся не размещена на официальном сайте образовательной организации, указанная информация предоставляется организации-оператору соответствующим уполномоченным федеральным органом исполнительной власти, исполнительным органом субъекта РФ, осуществляющим государственное управление в сфере образования, органом местного самоуправления, которые являются заказчиками по государственному или муниципальному контракту на выполнение работ (оказание услуг) по сбору и обобщению информации о качестве условий осуществления образовательной деятельности организации.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Таким образом, указанная характеристика установлена в соответствии с Методикой и предусматривает верхний предел численности респондентов, что не ограничивает в формировании ценового предложения. В рамках данной характеристики необходима защита от «накрутки» с одного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IP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-адреса при проведении онлайн опроса потребителей образовательных услуг (не более одной анкеты, при повторном ее представлении с данного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IP</w:t>
      </w:r>
      <w:r>
        <w:rPr>
          <w:rFonts w:eastAsia="Times New Roman" w:cs="Times New Roman" w:ascii="Times New Roman" w:hAnsi="Times New Roman"/>
          <w:sz w:val="26"/>
          <w:szCs w:val="26"/>
        </w:rPr>
        <w:t>-адреса она не должна учитываться.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 запрос участника: достаточно ли онлайн-опроса, либо обязательным является сочетание очного, телефонного и онлайн-опроса заказчиком предоставлены разъяснения: достаточно онлайн-опроса. Заявитель указывает, что заказчик сформировал противоречивую конструкцию услуги. Вопрос в отношении опросов в запросе задан после вопроса по обеспечению достижения показателя 40%.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соответствии с извещением установлено очное посещение образовательных организаций, осуществляющих образовательную деятельность в Краснодарском крае для проведения исследования – сбор и обработка первичных данных в соответствии методикой (выезды в учреждения): очное посещение образовательных организаций, в отношении которых проводится оценка качества условий осуществления образовательной деятельности организациями; фото-фиксация в образовательных организациях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QR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-кода со ссылкой на сайт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bus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gov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, информация о независимой оценки качества условий осуществления образовательной деятельности – сводные сведения о результатах независимой оценки; представление в составе отчетной документации оригиналов заполненных форм по результатам выезда (в качестве приложений к заполненным формам должны быть представлены фото и/или видео-материалы, подтверждающие качество условий осуществления образовательной деятельности, форм интервьюирования и телефонного опроса получателей услуг.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Таким образом, заказчиком разграничены требования в отношении условий оказания услуги. Заявитель участие в рассмотрении жалобы не обеспечил. Доказательства о наличии противоречий при исполнении услуги не предоставил.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 и содержит требования к оказываемой услуги, позволяющие определить потребность заказчика.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Признать жалобу ООО «Вектор»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8A9F9-31FF-444C-B890-9E8C16C9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Application>LibreOffice/7.2.5.2$Windows_X86_64 LibreOffice_project/499f9727c189e6ef3471021d6132d4c694f357e5</Application>
  <AppVersion>15.0000</AppVersion>
  <Pages>5</Pages>
  <Words>1102</Words>
  <Characters>8395</Characters>
  <CharactersWithSpaces>9695</CharactersWithSpaces>
  <Paragraphs>42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2026-05-20T10:27:37Z</dcterms:modified>
  <cp:revision>1804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