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1587" w:rsidRPr="000C25A7" w:rsidRDefault="004F1D3E" w:rsidP="005008B3">
      <w:pPr>
        <w:ind w:firstLine="709"/>
        <w:contextualSpacing/>
        <w:jc w:val="center"/>
        <w:rPr>
          <w:b/>
          <w:color w:val="000000"/>
        </w:rPr>
      </w:pPr>
      <w:r w:rsidRPr="000C25A7">
        <w:rPr>
          <w:noProof/>
          <w:lang w:eastAsia="ru-RU"/>
        </w:rPr>
        <w:drawing>
          <wp:anchor distT="0" distB="0" distL="114935" distR="114935" simplePos="0" relativeHeight="251658240" behindDoc="0" locked="0" layoutInCell="0" allowOverlap="1">
            <wp:simplePos x="0" y="0"/>
            <wp:positionH relativeFrom="column">
              <wp:posOffset>2762885</wp:posOffset>
            </wp:positionH>
            <wp:positionV relativeFrom="paragraph">
              <wp:posOffset>635</wp:posOffset>
            </wp:positionV>
            <wp:extent cx="593725" cy="669290"/>
            <wp:effectExtent l="0" t="0" r="0" b="0"/>
            <wp:wrapTopAndBottom/>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a:stretch>
                      <a:fillRect/>
                    </a:stretch>
                  </pic:blipFill>
                  <pic:spPr bwMode="auto">
                    <a:xfrm>
                      <a:off x="0" y="0"/>
                      <a:ext cx="593725" cy="669290"/>
                    </a:xfrm>
                    <a:prstGeom prst="rect">
                      <a:avLst/>
                    </a:prstGeom>
                  </pic:spPr>
                </pic:pic>
              </a:graphicData>
            </a:graphic>
          </wp:anchor>
        </w:drawing>
      </w:r>
      <w:r w:rsidRPr="000C25A7">
        <w:rPr>
          <w:b/>
          <w:color w:val="000000"/>
        </w:rPr>
        <w:t>ФЕДЕРАЛЬНАЯ АНТИМОНОПОЛЬНАЯ СЛУЖБА</w:t>
      </w:r>
    </w:p>
    <w:p w:rsidR="00641587" w:rsidRPr="000C25A7" w:rsidRDefault="004F1D3E" w:rsidP="005008B3">
      <w:pPr>
        <w:ind w:firstLine="709"/>
        <w:contextualSpacing/>
        <w:jc w:val="center"/>
        <w:rPr>
          <w:b/>
          <w:color w:val="000000"/>
        </w:rPr>
      </w:pPr>
      <w:r w:rsidRPr="000C25A7">
        <w:rPr>
          <w:b/>
          <w:color w:val="000000"/>
        </w:rPr>
        <w:t>УПРАВЛЕНИЕ ПО РЕСПУБЛИКЕ САХА (ЯКУТИЯ)</w:t>
      </w:r>
    </w:p>
    <w:p w:rsidR="00641587" w:rsidRPr="000C25A7" w:rsidRDefault="00641587" w:rsidP="005008B3">
      <w:pPr>
        <w:ind w:firstLine="709"/>
        <w:contextualSpacing/>
        <w:jc w:val="center"/>
        <w:rPr>
          <w:b/>
          <w:color w:val="000000"/>
          <w:spacing w:val="40"/>
        </w:rPr>
      </w:pPr>
    </w:p>
    <w:p w:rsidR="00641587" w:rsidRPr="000C25A7" w:rsidRDefault="004F1D3E" w:rsidP="005008B3">
      <w:pPr>
        <w:ind w:firstLine="709"/>
        <w:contextualSpacing/>
        <w:jc w:val="center"/>
        <w:rPr>
          <w:b/>
          <w:color w:val="000000"/>
          <w:spacing w:val="40"/>
        </w:rPr>
      </w:pPr>
      <w:r w:rsidRPr="000C25A7">
        <w:rPr>
          <w:b/>
          <w:color w:val="000000"/>
          <w:spacing w:val="40"/>
        </w:rPr>
        <w:t>РЕШЕНИЕ</w:t>
      </w:r>
    </w:p>
    <w:p w:rsidR="00641587" w:rsidRPr="000C25A7" w:rsidRDefault="004F1D3E" w:rsidP="005008B3">
      <w:pPr>
        <w:ind w:firstLine="709"/>
        <w:contextualSpacing/>
        <w:jc w:val="center"/>
        <w:rPr>
          <w:color w:val="000000"/>
        </w:rPr>
      </w:pPr>
      <w:r w:rsidRPr="000C25A7">
        <w:rPr>
          <w:color w:val="000000"/>
        </w:rPr>
        <w:t xml:space="preserve">по делу № </w:t>
      </w:r>
      <w:r w:rsidR="000120F9" w:rsidRPr="000C25A7">
        <w:rPr>
          <w:color w:val="000000"/>
        </w:rPr>
        <w:t>014/06/105-807/2026</w:t>
      </w:r>
    </w:p>
    <w:p w:rsidR="00641587" w:rsidRPr="000C25A7" w:rsidRDefault="004F1D3E" w:rsidP="005008B3">
      <w:pPr>
        <w:ind w:firstLine="709"/>
        <w:contextualSpacing/>
        <w:jc w:val="center"/>
        <w:rPr>
          <w:color w:val="000000"/>
        </w:rPr>
      </w:pPr>
      <w:r w:rsidRPr="000C25A7">
        <w:rPr>
          <w:color w:val="000000"/>
        </w:rPr>
        <w:t>о нарушении законодательства о контрактной системе в сфере закупок</w:t>
      </w:r>
    </w:p>
    <w:p w:rsidR="00641587" w:rsidRPr="000C25A7" w:rsidRDefault="00641587" w:rsidP="005008B3">
      <w:pPr>
        <w:ind w:firstLine="709"/>
        <w:contextualSpacing/>
        <w:jc w:val="center"/>
        <w:rPr>
          <w:color w:val="000000"/>
        </w:rPr>
      </w:pPr>
    </w:p>
    <w:p w:rsidR="00641587" w:rsidRPr="000C25A7" w:rsidRDefault="004F1D3E" w:rsidP="0056132A">
      <w:pPr>
        <w:tabs>
          <w:tab w:val="right" w:pos="9637"/>
        </w:tabs>
        <w:ind w:firstLine="709"/>
        <w:contextualSpacing/>
        <w:jc w:val="both"/>
        <w:rPr>
          <w:color w:val="000000"/>
        </w:rPr>
      </w:pPr>
      <w:r w:rsidRPr="000C25A7">
        <w:rPr>
          <w:color w:val="000000"/>
        </w:rPr>
        <w:t xml:space="preserve">г. Якутск </w:t>
      </w:r>
      <w:r w:rsidRPr="000C25A7">
        <w:rPr>
          <w:color w:val="000000"/>
        </w:rPr>
        <w:tab/>
      </w:r>
      <w:r w:rsidR="00DB15EB" w:rsidRPr="000C25A7">
        <w:rPr>
          <w:color w:val="000000"/>
        </w:rPr>
        <w:t>1</w:t>
      </w:r>
      <w:r w:rsidR="001F4288" w:rsidRPr="000C25A7">
        <w:rPr>
          <w:color w:val="000000"/>
        </w:rPr>
        <w:t>8</w:t>
      </w:r>
      <w:r w:rsidR="00DB15EB" w:rsidRPr="000C25A7">
        <w:rPr>
          <w:color w:val="000000"/>
        </w:rPr>
        <w:t xml:space="preserve"> мая</w:t>
      </w:r>
      <w:r w:rsidRPr="000C25A7">
        <w:rPr>
          <w:color w:val="000000"/>
        </w:rPr>
        <w:t xml:space="preserve"> 2026 года</w:t>
      </w:r>
    </w:p>
    <w:p w:rsidR="00641587" w:rsidRPr="000C25A7" w:rsidRDefault="00641587" w:rsidP="0056132A">
      <w:pPr>
        <w:tabs>
          <w:tab w:val="right" w:pos="9637"/>
        </w:tabs>
        <w:ind w:firstLine="709"/>
        <w:contextualSpacing/>
        <w:jc w:val="both"/>
        <w:rPr>
          <w:color w:val="000000"/>
        </w:rPr>
      </w:pPr>
    </w:p>
    <w:p w:rsidR="00641587" w:rsidRPr="000C25A7" w:rsidRDefault="004F1D3E" w:rsidP="0056132A">
      <w:pPr>
        <w:ind w:firstLine="709"/>
        <w:contextualSpacing/>
        <w:jc w:val="both"/>
        <w:rPr>
          <w:color w:val="auto"/>
        </w:rPr>
      </w:pPr>
      <w:r w:rsidRPr="000C25A7">
        <w:rPr>
          <w:color w:val="auto"/>
        </w:rPr>
        <w:t>Комиссия Управления Федеральной антимонопольной службы по Республике Саха (Якутия) по контролю закупок (далее – Комиссия Якутского УФАС России) в составе:</w:t>
      </w:r>
    </w:p>
    <w:p w:rsidR="00DB15EB" w:rsidRPr="000C25A7" w:rsidRDefault="00D94A3C" w:rsidP="00DB15EB">
      <w:pPr>
        <w:tabs>
          <w:tab w:val="left" w:pos="3119"/>
        </w:tabs>
        <w:ind w:firstLine="709"/>
        <w:contextualSpacing/>
        <w:jc w:val="both"/>
        <w:rPr>
          <w:color w:val="auto"/>
        </w:rPr>
      </w:pPr>
      <w:r>
        <w:rPr>
          <w:color w:val="auto"/>
        </w:rPr>
        <w:t>..</w:t>
      </w:r>
      <w:r w:rsidR="00DB15EB" w:rsidRPr="000C25A7">
        <w:rPr>
          <w:color w:val="auto"/>
        </w:rPr>
        <w:t xml:space="preserve">. – </w:t>
      </w:r>
      <w:proofErr w:type="spellStart"/>
      <w:r w:rsidR="001F4288" w:rsidRPr="000C25A7">
        <w:rPr>
          <w:color w:val="auto"/>
        </w:rPr>
        <w:t>и.о</w:t>
      </w:r>
      <w:proofErr w:type="spellEnd"/>
      <w:r w:rsidR="001F4288" w:rsidRPr="000C25A7">
        <w:rPr>
          <w:color w:val="auto"/>
        </w:rPr>
        <w:t>.</w:t>
      </w:r>
      <w:r w:rsidR="00DB15EB" w:rsidRPr="000C25A7">
        <w:rPr>
          <w:color w:val="auto"/>
        </w:rPr>
        <w:t xml:space="preserve"> начальника отдела контроля закупок Якутского УФАС России, заместителя председателя Комиссии;</w:t>
      </w:r>
    </w:p>
    <w:p w:rsidR="00DB15EB" w:rsidRPr="000C25A7" w:rsidRDefault="00D94A3C" w:rsidP="00DB15EB">
      <w:pPr>
        <w:tabs>
          <w:tab w:val="left" w:pos="3119"/>
        </w:tabs>
        <w:ind w:firstLine="709"/>
        <w:contextualSpacing/>
        <w:jc w:val="both"/>
        <w:rPr>
          <w:color w:val="auto"/>
        </w:rPr>
      </w:pPr>
      <w:r>
        <w:rPr>
          <w:color w:val="auto"/>
        </w:rPr>
        <w:t>..</w:t>
      </w:r>
      <w:r w:rsidR="00DB15EB" w:rsidRPr="000C25A7">
        <w:rPr>
          <w:color w:val="auto"/>
        </w:rPr>
        <w:t>. – старшего государственного инспектора отдела контроля закупок Якутского УФАС России, члена Комиссии,</w:t>
      </w:r>
    </w:p>
    <w:p w:rsidR="00DB15EB" w:rsidRPr="000C25A7" w:rsidRDefault="00D94A3C" w:rsidP="00DB15EB">
      <w:pPr>
        <w:tabs>
          <w:tab w:val="left" w:pos="3119"/>
        </w:tabs>
        <w:ind w:firstLine="709"/>
        <w:contextualSpacing/>
        <w:jc w:val="both"/>
        <w:rPr>
          <w:color w:val="auto"/>
        </w:rPr>
      </w:pPr>
      <w:r>
        <w:rPr>
          <w:color w:val="auto"/>
        </w:rPr>
        <w:t>..</w:t>
      </w:r>
      <w:r w:rsidR="002A0A1C" w:rsidRPr="000C25A7">
        <w:rPr>
          <w:color w:val="auto"/>
        </w:rPr>
        <w:t>. – главного</w:t>
      </w:r>
      <w:r w:rsidR="00DB15EB" w:rsidRPr="000C25A7">
        <w:rPr>
          <w:color w:val="auto"/>
        </w:rPr>
        <w:t xml:space="preserve"> специалист</w:t>
      </w:r>
      <w:r w:rsidR="002A0A1C" w:rsidRPr="000C25A7">
        <w:rPr>
          <w:color w:val="auto"/>
        </w:rPr>
        <w:t>а</w:t>
      </w:r>
      <w:r w:rsidR="00DB15EB" w:rsidRPr="000C25A7">
        <w:rPr>
          <w:color w:val="auto"/>
        </w:rPr>
        <w:t>-эксперт</w:t>
      </w:r>
      <w:r w:rsidR="002A0A1C" w:rsidRPr="000C25A7">
        <w:rPr>
          <w:color w:val="auto"/>
        </w:rPr>
        <w:t>а</w:t>
      </w:r>
      <w:r w:rsidR="00DB15EB" w:rsidRPr="000C25A7">
        <w:rPr>
          <w:color w:val="auto"/>
        </w:rPr>
        <w:t xml:space="preserve"> отдела контроля закупок Якутского УФАС России, члена Комиссии, </w:t>
      </w:r>
    </w:p>
    <w:p w:rsidR="00A313C8" w:rsidRPr="000C25A7" w:rsidRDefault="00DB15EB" w:rsidP="00DB15EB">
      <w:pPr>
        <w:tabs>
          <w:tab w:val="left" w:pos="3119"/>
        </w:tabs>
        <w:ind w:firstLine="709"/>
        <w:contextualSpacing/>
        <w:jc w:val="both"/>
        <w:rPr>
          <w:color w:val="auto"/>
        </w:rPr>
      </w:pPr>
      <w:r w:rsidRPr="000C25A7">
        <w:rPr>
          <w:color w:val="auto"/>
        </w:rPr>
        <w:t>в отсутствие:</w:t>
      </w:r>
    </w:p>
    <w:p w:rsidR="00A313C8" w:rsidRPr="000C25A7" w:rsidRDefault="00DB15EB" w:rsidP="00DB15EB">
      <w:pPr>
        <w:tabs>
          <w:tab w:val="left" w:pos="3119"/>
        </w:tabs>
        <w:ind w:firstLine="709"/>
        <w:contextualSpacing/>
        <w:jc w:val="both"/>
      </w:pPr>
      <w:r w:rsidRPr="000C25A7">
        <w:rPr>
          <w:color w:val="auto"/>
        </w:rPr>
        <w:t xml:space="preserve">заказчика </w:t>
      </w:r>
      <w:r w:rsidR="001F4288" w:rsidRPr="000C25A7">
        <w:t xml:space="preserve">Администрации </w:t>
      </w:r>
      <w:r w:rsidR="00497C10" w:rsidRPr="000C25A7">
        <w:t>городского поселение «поселок Усть-Нера» муниципального района «</w:t>
      </w:r>
      <w:proofErr w:type="spellStart"/>
      <w:r w:rsidR="00497C10" w:rsidRPr="000C25A7">
        <w:t>Оймяконский</w:t>
      </w:r>
      <w:proofErr w:type="spellEnd"/>
      <w:r w:rsidR="00497C10" w:rsidRPr="000C25A7">
        <w:t xml:space="preserve"> улус»</w:t>
      </w:r>
      <w:r w:rsidR="001F4288" w:rsidRPr="000C25A7">
        <w:t xml:space="preserve"> Республики Саха (Якутия)</w:t>
      </w:r>
      <w:r w:rsidR="001F4288" w:rsidRPr="000C25A7">
        <w:rPr>
          <w:color w:val="auto"/>
        </w:rPr>
        <w:t xml:space="preserve"> </w:t>
      </w:r>
      <w:r w:rsidRPr="000C25A7">
        <w:rPr>
          <w:color w:val="auto"/>
        </w:rPr>
        <w:t>(далее также – заказчик</w:t>
      </w:r>
      <w:r w:rsidR="00A313C8" w:rsidRPr="000C25A7">
        <w:rPr>
          <w:color w:val="auto"/>
        </w:rPr>
        <w:t>): не подключились,</w:t>
      </w:r>
      <w:r w:rsidR="00672093" w:rsidRPr="000C25A7">
        <w:rPr>
          <w:color w:val="auto"/>
        </w:rPr>
        <w:t xml:space="preserve"> уведомлены надлежащим образом;</w:t>
      </w:r>
    </w:p>
    <w:p w:rsidR="00A313C8" w:rsidRPr="000C25A7" w:rsidRDefault="00A313C8" w:rsidP="0056132A">
      <w:pPr>
        <w:tabs>
          <w:tab w:val="left" w:pos="3119"/>
        </w:tabs>
        <w:ind w:firstLine="709"/>
        <w:contextualSpacing/>
        <w:jc w:val="both"/>
        <w:rPr>
          <w:color w:val="auto"/>
        </w:rPr>
      </w:pPr>
      <w:r w:rsidRPr="000C25A7">
        <w:rPr>
          <w:color w:val="auto"/>
        </w:rPr>
        <w:t xml:space="preserve">заявителя индивидуального предпринимателя </w:t>
      </w:r>
      <w:r w:rsidR="00D94A3C">
        <w:rPr>
          <w:color w:val="auto"/>
        </w:rPr>
        <w:t>…</w:t>
      </w:r>
      <w:r w:rsidRPr="000C25A7">
        <w:rPr>
          <w:color w:val="auto"/>
        </w:rPr>
        <w:t xml:space="preserve"> (далее – ИП </w:t>
      </w:r>
      <w:r w:rsidR="00D94A3C">
        <w:rPr>
          <w:color w:val="auto"/>
        </w:rPr>
        <w:t>..</w:t>
      </w:r>
      <w:r w:rsidRPr="000C25A7">
        <w:rPr>
          <w:color w:val="auto"/>
        </w:rPr>
        <w:t xml:space="preserve">., заявитель): не участвовали, уведомлены надлежащим образом; </w:t>
      </w:r>
    </w:p>
    <w:p w:rsidR="00641587" w:rsidRPr="000C25A7" w:rsidRDefault="004F1D3E" w:rsidP="0056132A">
      <w:pPr>
        <w:tabs>
          <w:tab w:val="left" w:pos="3119"/>
        </w:tabs>
        <w:ind w:firstLine="709"/>
        <w:contextualSpacing/>
        <w:jc w:val="both"/>
      </w:pPr>
      <w:r w:rsidRPr="000C25A7">
        <w:t xml:space="preserve">рассмотрев </w:t>
      </w:r>
      <w:r w:rsidRPr="000C25A7">
        <w:rPr>
          <w:color w:val="auto"/>
        </w:rPr>
        <w:t xml:space="preserve">жалобу </w:t>
      </w:r>
      <w:r w:rsidR="00DB15EB" w:rsidRPr="000C25A7">
        <w:rPr>
          <w:color w:val="000000"/>
          <w:shd w:val="clear" w:color="auto" w:fill="FFFFFF"/>
        </w:rPr>
        <w:t xml:space="preserve">ИП </w:t>
      </w:r>
      <w:r w:rsidR="00D94A3C">
        <w:rPr>
          <w:color w:val="000000"/>
          <w:shd w:val="clear" w:color="auto" w:fill="FFFFFF"/>
        </w:rPr>
        <w:t>…</w:t>
      </w:r>
      <w:r w:rsidR="00DB15EB" w:rsidRPr="000C25A7">
        <w:rPr>
          <w:color w:val="000000"/>
          <w:shd w:val="clear" w:color="auto" w:fill="FFFFFF"/>
        </w:rPr>
        <w:t xml:space="preserve"> </w:t>
      </w:r>
      <w:r w:rsidRPr="000C25A7">
        <w:rPr>
          <w:color w:val="000000"/>
          <w:shd w:val="clear" w:color="auto" w:fill="FFFFFF"/>
        </w:rPr>
        <w:t>на действия (бездействие) заказчика</w:t>
      </w:r>
      <w:r w:rsidR="005B7E70" w:rsidRPr="000C25A7">
        <w:rPr>
          <w:color w:val="000000"/>
          <w:shd w:val="clear" w:color="auto" w:fill="FFFFFF"/>
        </w:rPr>
        <w:t xml:space="preserve"> Администрации</w:t>
      </w:r>
      <w:r w:rsidRPr="000C25A7">
        <w:rPr>
          <w:color w:val="000000"/>
          <w:shd w:val="clear" w:color="auto" w:fill="FFFFFF"/>
        </w:rPr>
        <w:t xml:space="preserve"> </w:t>
      </w:r>
      <w:r w:rsidR="00486C4E" w:rsidRPr="000C25A7">
        <w:t>городского поселение «поселок Усть-Нера» муниципального района «</w:t>
      </w:r>
      <w:proofErr w:type="spellStart"/>
      <w:r w:rsidR="00486C4E" w:rsidRPr="000C25A7">
        <w:t>Оймяконский</w:t>
      </w:r>
      <w:proofErr w:type="spellEnd"/>
      <w:r w:rsidR="00486C4E" w:rsidRPr="000C25A7">
        <w:t xml:space="preserve"> улус» Республики Саха (Якутия)</w:t>
      </w:r>
      <w:r w:rsidR="00486C4E" w:rsidRPr="000C25A7">
        <w:rPr>
          <w:color w:val="auto"/>
        </w:rPr>
        <w:t xml:space="preserve"> </w:t>
      </w:r>
      <w:r w:rsidRPr="000C25A7">
        <w:rPr>
          <w:color w:val="000000"/>
          <w:shd w:val="clear" w:color="auto" w:fill="FFFFFF"/>
        </w:rPr>
        <w:t xml:space="preserve">при проведении </w:t>
      </w:r>
      <w:r w:rsidR="002645AC" w:rsidRPr="000C25A7">
        <w:rPr>
          <w:color w:val="000000"/>
          <w:shd w:val="clear" w:color="auto" w:fill="FFFFFF"/>
        </w:rPr>
        <w:t>открытого конкурса в электронной форме</w:t>
      </w:r>
      <w:r w:rsidRPr="000C25A7">
        <w:rPr>
          <w:color w:val="000000"/>
          <w:shd w:val="clear" w:color="auto" w:fill="FFFFFF"/>
        </w:rPr>
        <w:t xml:space="preserve"> на </w:t>
      </w:r>
      <w:r w:rsidR="002645AC" w:rsidRPr="000C25A7">
        <w:rPr>
          <w:color w:val="000000"/>
          <w:shd w:val="clear" w:color="auto" w:fill="FFFFFF"/>
        </w:rPr>
        <w:t>выполнение работ по ликвидации несанкционированных мест размещения твердых коммунальных отходов</w:t>
      </w:r>
      <w:r w:rsidR="001F4288" w:rsidRPr="000C25A7">
        <w:rPr>
          <w:color w:val="000000"/>
          <w:shd w:val="clear" w:color="auto" w:fill="FFFFFF"/>
        </w:rPr>
        <w:t xml:space="preserve"> </w:t>
      </w:r>
      <w:r w:rsidRPr="000C25A7">
        <w:rPr>
          <w:color w:val="000000"/>
          <w:shd w:val="clear" w:color="auto" w:fill="FFFFFF"/>
        </w:rPr>
        <w:t xml:space="preserve">(извещение № </w:t>
      </w:r>
      <w:r w:rsidR="002645AC" w:rsidRPr="000C25A7">
        <w:rPr>
          <w:color w:val="000000"/>
          <w:shd w:val="clear" w:color="auto" w:fill="FFFFFF"/>
        </w:rPr>
        <w:t>0116300036226000021</w:t>
      </w:r>
      <w:r w:rsidRPr="000C25A7">
        <w:rPr>
          <w:color w:val="000000"/>
          <w:shd w:val="clear" w:color="auto" w:fill="FFFFFF"/>
        </w:rPr>
        <w:t>)</w:t>
      </w:r>
      <w:r w:rsidRPr="000C25A7">
        <w:rPr>
          <w:color w:val="auto"/>
        </w:rPr>
        <w:t>, проведя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w:t>
      </w:r>
      <w:r w:rsidRPr="000C25A7">
        <w:t xml:space="preserve"> и муниципальных нужд» (далее - Закон о контрактной системе, Закон № 44-ФЗ) внеплановую проверку осуществления закупки,</w:t>
      </w:r>
    </w:p>
    <w:p w:rsidR="00641587" w:rsidRPr="000C25A7" w:rsidRDefault="00641587" w:rsidP="0056132A">
      <w:pPr>
        <w:tabs>
          <w:tab w:val="left" w:pos="3119"/>
        </w:tabs>
        <w:ind w:firstLine="709"/>
        <w:contextualSpacing/>
        <w:jc w:val="both"/>
        <w:rPr>
          <w:color w:val="auto"/>
        </w:rPr>
      </w:pPr>
    </w:p>
    <w:p w:rsidR="00641587" w:rsidRPr="000C25A7" w:rsidRDefault="004F1D3E" w:rsidP="0081515B">
      <w:pPr>
        <w:ind w:firstLine="709"/>
        <w:contextualSpacing/>
        <w:jc w:val="center"/>
        <w:rPr>
          <w:color w:val="000000"/>
        </w:rPr>
      </w:pPr>
      <w:r w:rsidRPr="000C25A7">
        <w:rPr>
          <w:color w:val="000000"/>
        </w:rPr>
        <w:t xml:space="preserve">у с </w:t>
      </w:r>
      <w:proofErr w:type="gramStart"/>
      <w:r w:rsidRPr="000C25A7">
        <w:rPr>
          <w:color w:val="000000"/>
        </w:rPr>
        <w:t>т</w:t>
      </w:r>
      <w:proofErr w:type="gramEnd"/>
      <w:r w:rsidRPr="000C25A7">
        <w:rPr>
          <w:color w:val="000000"/>
        </w:rPr>
        <w:t xml:space="preserve"> а н о в и л а:</w:t>
      </w:r>
    </w:p>
    <w:p w:rsidR="00641587" w:rsidRPr="000C25A7" w:rsidRDefault="00641587" w:rsidP="0056132A">
      <w:pPr>
        <w:ind w:firstLine="709"/>
        <w:contextualSpacing/>
        <w:jc w:val="both"/>
        <w:rPr>
          <w:color w:val="000000"/>
        </w:rPr>
      </w:pPr>
    </w:p>
    <w:p w:rsidR="00A313C8" w:rsidRPr="000C25A7" w:rsidRDefault="00A313C8" w:rsidP="0056132A">
      <w:pPr>
        <w:pStyle w:val="af0"/>
        <w:spacing w:beforeAutospacing="0" w:afterAutospacing="0"/>
        <w:ind w:firstLine="709"/>
        <w:contextualSpacing/>
        <w:jc w:val="both"/>
        <w:rPr>
          <w:rFonts w:eastAsia="Calibri"/>
          <w:bCs/>
          <w:color w:val="000000" w:themeColor="text1"/>
          <w:lang w:eastAsia="en-US"/>
        </w:rPr>
      </w:pPr>
      <w:r w:rsidRPr="000C25A7">
        <w:rPr>
          <w:color w:val="000000" w:themeColor="text1"/>
          <w:lang w:eastAsia="ar-SA"/>
        </w:rPr>
        <w:t xml:space="preserve">В </w:t>
      </w:r>
      <w:r w:rsidRPr="000C25A7">
        <w:rPr>
          <w:rFonts w:eastAsia="Calibri"/>
          <w:bCs/>
          <w:color w:val="000000" w:themeColor="text1"/>
          <w:lang w:eastAsia="en-US"/>
        </w:rPr>
        <w:t xml:space="preserve">Управление Федеральной антимонопольной службы по Республике Саха (Якутия) поступила жалоба ИП </w:t>
      </w:r>
      <w:r w:rsidR="00D94A3C">
        <w:rPr>
          <w:rFonts w:eastAsia="Calibri"/>
          <w:bCs/>
          <w:color w:val="000000" w:themeColor="text1"/>
          <w:lang w:eastAsia="en-US"/>
        </w:rPr>
        <w:t>..</w:t>
      </w:r>
      <w:r w:rsidRPr="000C25A7">
        <w:rPr>
          <w:rFonts w:eastAsia="Calibri"/>
          <w:bCs/>
          <w:color w:val="000000" w:themeColor="text1"/>
          <w:lang w:eastAsia="en-US"/>
        </w:rPr>
        <w:t xml:space="preserve">. на действия (бездействие) заказчика. </w:t>
      </w:r>
    </w:p>
    <w:p w:rsidR="00A313C8" w:rsidRPr="000C25A7" w:rsidRDefault="00A313C8" w:rsidP="0056132A">
      <w:pPr>
        <w:pStyle w:val="af0"/>
        <w:spacing w:beforeAutospacing="0" w:afterAutospacing="0"/>
        <w:ind w:firstLine="709"/>
        <w:contextualSpacing/>
        <w:jc w:val="both"/>
        <w:rPr>
          <w:rFonts w:eastAsia="Calibri"/>
          <w:bCs/>
          <w:color w:val="000000" w:themeColor="text1"/>
          <w:lang w:eastAsia="en-US"/>
        </w:rPr>
      </w:pPr>
      <w:r w:rsidRPr="000C25A7">
        <w:rPr>
          <w:rFonts w:eastAsia="Calibri"/>
          <w:bCs/>
          <w:color w:val="000000" w:themeColor="text1"/>
          <w:lang w:eastAsia="en-US"/>
        </w:rPr>
        <w:t xml:space="preserve">Из сути жалобы ИП </w:t>
      </w:r>
      <w:r w:rsidR="00D94A3C">
        <w:rPr>
          <w:rFonts w:eastAsia="Calibri"/>
          <w:bCs/>
          <w:color w:val="000000" w:themeColor="text1"/>
          <w:lang w:eastAsia="en-US"/>
        </w:rPr>
        <w:t>..</w:t>
      </w:r>
      <w:r w:rsidRPr="000C25A7">
        <w:rPr>
          <w:rFonts w:eastAsia="Calibri"/>
          <w:bCs/>
          <w:color w:val="000000" w:themeColor="text1"/>
          <w:lang w:eastAsia="en-US"/>
        </w:rPr>
        <w:t xml:space="preserve">. следует, что заказчиком </w:t>
      </w:r>
      <w:r w:rsidR="002B03BF" w:rsidRPr="000C25A7">
        <w:rPr>
          <w:rFonts w:eastAsia="Calibri"/>
          <w:bCs/>
          <w:color w:val="000000" w:themeColor="text1"/>
          <w:lang w:eastAsia="en-US"/>
        </w:rPr>
        <w:t>неправомерно выбран способ определения поставщика (подрядчика, исполнителя) путем проведения открытого конкурса в электронной форме.</w:t>
      </w:r>
    </w:p>
    <w:p w:rsidR="00A313C8" w:rsidRPr="000C25A7" w:rsidRDefault="00A313C8" w:rsidP="0056132A">
      <w:pPr>
        <w:pStyle w:val="ConsPlusTitle"/>
        <w:ind w:firstLine="709"/>
        <w:contextualSpacing/>
        <w:jc w:val="both"/>
        <w:rPr>
          <w:rFonts w:ascii="Times New Roman" w:eastAsia="Calibri" w:hAnsi="Times New Roman" w:cs="Times New Roman"/>
          <w:b w:val="0"/>
          <w:color w:val="000000" w:themeColor="text1"/>
          <w:sz w:val="24"/>
          <w:szCs w:val="24"/>
          <w:lang w:eastAsia="en-US"/>
        </w:rPr>
      </w:pPr>
      <w:r w:rsidRPr="000C25A7">
        <w:rPr>
          <w:rFonts w:ascii="Times New Roman" w:eastAsia="Calibri" w:hAnsi="Times New Roman" w:cs="Times New Roman"/>
          <w:b w:val="0"/>
          <w:color w:val="000000" w:themeColor="text1"/>
          <w:sz w:val="24"/>
          <w:szCs w:val="24"/>
          <w:lang w:eastAsia="en-US"/>
        </w:rPr>
        <w:t>Просит признать жалобу обоснованной.</w:t>
      </w:r>
    </w:p>
    <w:p w:rsidR="00A313C8" w:rsidRPr="000C25A7" w:rsidRDefault="00A313C8" w:rsidP="0056132A">
      <w:pPr>
        <w:pStyle w:val="af0"/>
        <w:spacing w:beforeAutospacing="0" w:afterAutospacing="0"/>
        <w:ind w:firstLine="709"/>
        <w:contextualSpacing/>
        <w:jc w:val="both"/>
        <w:rPr>
          <w:rFonts w:eastAsia="Calibri"/>
          <w:bCs/>
          <w:color w:val="000000" w:themeColor="text1"/>
          <w:lang w:eastAsia="en-US"/>
        </w:rPr>
      </w:pPr>
      <w:r w:rsidRPr="000C25A7">
        <w:rPr>
          <w:rFonts w:eastAsia="Calibri"/>
          <w:bCs/>
          <w:color w:val="000000" w:themeColor="text1"/>
          <w:lang w:eastAsia="en-US"/>
        </w:rPr>
        <w:t>Из письменных пояснений заказчика следует, что с жалобой заявителя согласны.</w:t>
      </w:r>
    </w:p>
    <w:p w:rsidR="00A313C8" w:rsidRPr="000C25A7" w:rsidRDefault="00A313C8" w:rsidP="0056132A">
      <w:pPr>
        <w:pStyle w:val="af0"/>
        <w:spacing w:beforeAutospacing="0" w:afterAutospacing="0"/>
        <w:ind w:firstLine="709"/>
        <w:contextualSpacing/>
        <w:jc w:val="both"/>
        <w:rPr>
          <w:rFonts w:eastAsia="Calibri"/>
          <w:b/>
          <w:bCs/>
          <w:color w:val="000000" w:themeColor="text1"/>
          <w:lang w:eastAsia="en-US"/>
        </w:rPr>
      </w:pPr>
      <w:r w:rsidRPr="000C25A7">
        <w:rPr>
          <w:rFonts w:eastAsia="Calibri"/>
          <w:b/>
          <w:bCs/>
          <w:color w:val="000000" w:themeColor="text1"/>
          <w:lang w:eastAsia="en-US"/>
        </w:rPr>
        <w:t>Комиссия, изучив имеющиеся в деле материалы, установила следующее:</w:t>
      </w:r>
    </w:p>
    <w:p w:rsidR="00A313C8" w:rsidRPr="000C25A7" w:rsidRDefault="00A313C8" w:rsidP="0056132A">
      <w:pPr>
        <w:pStyle w:val="af0"/>
        <w:spacing w:beforeAutospacing="0" w:afterAutospacing="0"/>
        <w:ind w:firstLine="709"/>
        <w:contextualSpacing/>
        <w:jc w:val="both"/>
        <w:rPr>
          <w:rFonts w:eastAsia="Calibri"/>
          <w:bCs/>
          <w:color w:val="000000" w:themeColor="text1"/>
          <w:lang w:eastAsia="en-US"/>
        </w:rPr>
      </w:pPr>
      <w:r w:rsidRPr="000C25A7">
        <w:rPr>
          <w:rFonts w:eastAsia="Calibri"/>
          <w:bCs/>
          <w:color w:val="000000" w:themeColor="text1"/>
          <w:lang w:eastAsia="en-US"/>
        </w:rPr>
        <w:t xml:space="preserve">1. Извещение № </w:t>
      </w:r>
      <w:r w:rsidR="00312AC6" w:rsidRPr="000C25A7">
        <w:rPr>
          <w:color w:val="000000"/>
          <w:shd w:val="clear" w:color="auto" w:fill="FFFFFF"/>
        </w:rPr>
        <w:t xml:space="preserve">0116300036226000021 </w:t>
      </w:r>
      <w:r w:rsidRPr="000C25A7">
        <w:rPr>
          <w:rFonts w:eastAsia="Calibri"/>
          <w:bCs/>
          <w:color w:val="000000" w:themeColor="text1"/>
          <w:lang w:eastAsia="en-US"/>
        </w:rPr>
        <w:t xml:space="preserve">о проведении закупки размещено на официальном сайте единой информационной системы www.zakupki.gov.ru и на сайте оператора электронной площадки – </w:t>
      </w:r>
      <w:r w:rsidR="00C6681C" w:rsidRPr="000C25A7">
        <w:rPr>
          <w:rFonts w:eastAsia="Calibri"/>
          <w:bCs/>
          <w:color w:val="000000" w:themeColor="text1"/>
          <w:lang w:eastAsia="en-US"/>
        </w:rPr>
        <w:t>23.04.2026</w:t>
      </w:r>
      <w:r w:rsidR="001F4288" w:rsidRPr="000C25A7">
        <w:rPr>
          <w:rFonts w:eastAsia="Calibri"/>
          <w:bCs/>
          <w:color w:val="000000" w:themeColor="text1"/>
          <w:lang w:eastAsia="en-US"/>
        </w:rPr>
        <w:t xml:space="preserve"> </w:t>
      </w:r>
      <w:r w:rsidRPr="000C25A7">
        <w:rPr>
          <w:rFonts w:eastAsia="Calibri"/>
          <w:bCs/>
          <w:color w:val="000000" w:themeColor="text1"/>
          <w:lang w:eastAsia="en-US"/>
        </w:rPr>
        <w:t xml:space="preserve">года;  </w:t>
      </w:r>
      <w:r w:rsidR="001F4288" w:rsidRPr="000C25A7">
        <w:rPr>
          <w:rFonts w:eastAsia="Calibri"/>
          <w:bCs/>
          <w:color w:val="000000" w:themeColor="text1"/>
          <w:lang w:eastAsia="en-US"/>
        </w:rPr>
        <w:t xml:space="preserve"> </w:t>
      </w:r>
    </w:p>
    <w:p w:rsidR="00A313C8" w:rsidRPr="000C25A7" w:rsidRDefault="00A313C8" w:rsidP="0056132A">
      <w:pPr>
        <w:pStyle w:val="af0"/>
        <w:spacing w:beforeAutospacing="0" w:afterAutospacing="0"/>
        <w:ind w:firstLine="709"/>
        <w:contextualSpacing/>
        <w:jc w:val="both"/>
        <w:rPr>
          <w:rFonts w:eastAsia="Calibri"/>
          <w:bCs/>
          <w:color w:val="000000" w:themeColor="text1"/>
          <w:lang w:eastAsia="en-US"/>
        </w:rPr>
      </w:pPr>
      <w:r w:rsidRPr="000C25A7">
        <w:rPr>
          <w:rFonts w:eastAsia="Calibri"/>
          <w:bCs/>
          <w:color w:val="000000" w:themeColor="text1"/>
          <w:lang w:eastAsia="en-US"/>
        </w:rPr>
        <w:t xml:space="preserve">2. Способ определения поставщика (подрядчика, исполнителя) – </w:t>
      </w:r>
      <w:r w:rsidR="00021BF9" w:rsidRPr="000C25A7">
        <w:rPr>
          <w:rFonts w:eastAsia="Calibri"/>
          <w:bCs/>
          <w:color w:val="000000" w:themeColor="text1"/>
          <w:lang w:eastAsia="en-US"/>
        </w:rPr>
        <w:t>открытый конкурс в электронной форме;</w:t>
      </w:r>
    </w:p>
    <w:p w:rsidR="00A313C8" w:rsidRPr="000C25A7" w:rsidRDefault="00A313C8" w:rsidP="0056132A">
      <w:pPr>
        <w:pStyle w:val="af0"/>
        <w:spacing w:beforeAutospacing="0" w:afterAutospacing="0"/>
        <w:ind w:firstLine="709"/>
        <w:contextualSpacing/>
        <w:jc w:val="both"/>
        <w:rPr>
          <w:rFonts w:eastAsia="Calibri"/>
          <w:bCs/>
          <w:color w:val="000000" w:themeColor="text1"/>
          <w:lang w:eastAsia="en-US"/>
        </w:rPr>
      </w:pPr>
      <w:r w:rsidRPr="000C25A7">
        <w:rPr>
          <w:rFonts w:eastAsia="Calibri"/>
          <w:bCs/>
          <w:color w:val="000000" w:themeColor="text1"/>
          <w:lang w:eastAsia="en-US"/>
        </w:rPr>
        <w:lastRenderedPageBreak/>
        <w:t xml:space="preserve">3. Начальная (максимальная) цена контракта - </w:t>
      </w:r>
      <w:r w:rsidR="00021BF9" w:rsidRPr="000C25A7">
        <w:rPr>
          <w:rFonts w:eastAsia="Calibri"/>
          <w:bCs/>
          <w:color w:val="000000" w:themeColor="text1"/>
          <w:lang w:eastAsia="en-US"/>
        </w:rPr>
        <w:t xml:space="preserve">8 193 212,00 </w:t>
      </w:r>
      <w:r w:rsidRPr="000C25A7">
        <w:rPr>
          <w:rFonts w:eastAsia="Calibri"/>
          <w:bCs/>
          <w:color w:val="000000" w:themeColor="text1"/>
          <w:lang w:eastAsia="en-US"/>
        </w:rPr>
        <w:t>рублей;</w:t>
      </w:r>
    </w:p>
    <w:p w:rsidR="00A313C8" w:rsidRPr="000C25A7" w:rsidRDefault="00A313C8" w:rsidP="0056132A">
      <w:pPr>
        <w:pStyle w:val="af0"/>
        <w:spacing w:beforeAutospacing="0" w:afterAutospacing="0"/>
        <w:ind w:firstLine="709"/>
        <w:contextualSpacing/>
        <w:jc w:val="both"/>
        <w:rPr>
          <w:rFonts w:eastAsia="Calibri"/>
          <w:bCs/>
          <w:color w:val="000000" w:themeColor="text1"/>
          <w:lang w:eastAsia="en-US"/>
        </w:rPr>
      </w:pPr>
      <w:r w:rsidRPr="000C25A7">
        <w:rPr>
          <w:rFonts w:eastAsia="Calibri"/>
          <w:bCs/>
          <w:color w:val="000000" w:themeColor="text1"/>
          <w:lang w:eastAsia="en-US"/>
        </w:rPr>
        <w:t>4. Дата и время окончания срока подачи заявок</w:t>
      </w:r>
      <w:r w:rsidR="00797904" w:rsidRPr="000C25A7">
        <w:rPr>
          <w:rFonts w:eastAsia="Calibri"/>
          <w:bCs/>
          <w:color w:val="000000" w:themeColor="text1"/>
          <w:lang w:eastAsia="en-US"/>
        </w:rPr>
        <w:t xml:space="preserve"> </w:t>
      </w:r>
      <w:r w:rsidR="00021BF9" w:rsidRPr="000C25A7">
        <w:rPr>
          <w:rFonts w:eastAsia="Calibri"/>
          <w:bCs/>
          <w:color w:val="000000" w:themeColor="text1"/>
          <w:lang w:eastAsia="en-US"/>
        </w:rPr>
        <w:t>12.05.2026 09:00 (МСК+7</w:t>
      </w:r>
      <w:r w:rsidR="001F4288" w:rsidRPr="000C25A7">
        <w:rPr>
          <w:rFonts w:eastAsia="Calibri"/>
          <w:bCs/>
          <w:color w:val="000000" w:themeColor="text1"/>
          <w:lang w:eastAsia="en-US"/>
        </w:rPr>
        <w:t>)</w:t>
      </w:r>
      <w:r w:rsidRPr="000C25A7">
        <w:rPr>
          <w:rFonts w:eastAsia="Calibri"/>
          <w:bCs/>
          <w:color w:val="000000" w:themeColor="text1"/>
          <w:lang w:eastAsia="en-US"/>
        </w:rPr>
        <w:t>.</w:t>
      </w:r>
      <w:r w:rsidR="001F4288" w:rsidRPr="000C25A7">
        <w:rPr>
          <w:rFonts w:eastAsia="Calibri"/>
          <w:bCs/>
          <w:color w:val="000000" w:themeColor="text1"/>
          <w:lang w:eastAsia="en-US"/>
        </w:rPr>
        <w:t xml:space="preserve"> </w:t>
      </w:r>
      <w:r w:rsidR="00021BF9" w:rsidRPr="000C25A7">
        <w:rPr>
          <w:rFonts w:eastAsia="Calibri"/>
          <w:bCs/>
          <w:color w:val="000000" w:themeColor="text1"/>
          <w:lang w:eastAsia="en-US"/>
        </w:rPr>
        <w:t xml:space="preserve"> </w:t>
      </w:r>
    </w:p>
    <w:p w:rsidR="00A313C8" w:rsidRPr="000C25A7" w:rsidRDefault="00A313C8" w:rsidP="0056132A">
      <w:pPr>
        <w:pStyle w:val="af0"/>
        <w:spacing w:beforeAutospacing="0" w:afterAutospacing="0"/>
        <w:ind w:firstLine="709"/>
        <w:contextualSpacing/>
        <w:jc w:val="both"/>
        <w:rPr>
          <w:rFonts w:eastAsia="Calibri"/>
          <w:b/>
          <w:bCs/>
          <w:i/>
          <w:color w:val="000000" w:themeColor="text1"/>
          <w:lang w:eastAsia="en-US"/>
        </w:rPr>
      </w:pPr>
      <w:r w:rsidRPr="000C25A7">
        <w:rPr>
          <w:rFonts w:eastAsia="Calibri"/>
          <w:b/>
          <w:bCs/>
          <w:i/>
          <w:color w:val="000000" w:themeColor="text1"/>
          <w:lang w:eastAsia="en-US"/>
        </w:rPr>
        <w:t>Комиссия Управления Федеральной антимонопольной службы по Республике Саха (Якутия), изучив имеющиеся в деле документы, считает жалобу заявителя обоснованной по следующим основаниям.</w:t>
      </w:r>
      <w:r w:rsidR="00DB15EB" w:rsidRPr="000C25A7">
        <w:rPr>
          <w:rFonts w:eastAsia="Calibri"/>
          <w:b/>
          <w:bCs/>
          <w:i/>
          <w:color w:val="000000" w:themeColor="text1"/>
          <w:lang w:eastAsia="en-US"/>
        </w:rPr>
        <w:t xml:space="preserve"> </w:t>
      </w:r>
    </w:p>
    <w:p w:rsidR="00787A31" w:rsidRPr="000C25A7" w:rsidRDefault="00787A31" w:rsidP="00787A31">
      <w:pPr>
        <w:pStyle w:val="af0"/>
        <w:ind w:firstLine="709"/>
        <w:contextualSpacing/>
        <w:jc w:val="both"/>
        <w:rPr>
          <w:rFonts w:eastAsia="Calibri"/>
          <w:bCs/>
          <w:color w:val="000000" w:themeColor="text1"/>
          <w:lang w:eastAsia="en-US"/>
        </w:rPr>
      </w:pPr>
      <w:r w:rsidRPr="000C25A7">
        <w:rPr>
          <w:rFonts w:eastAsia="Calibri"/>
          <w:bCs/>
          <w:color w:val="000000" w:themeColor="text1"/>
          <w:lang w:eastAsia="en-US"/>
        </w:rPr>
        <w:t>В соответствии с частью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w:t>
      </w:r>
    </w:p>
    <w:p w:rsidR="00787A31" w:rsidRPr="000C25A7" w:rsidRDefault="00787A31" w:rsidP="00787A31">
      <w:pPr>
        <w:pStyle w:val="af0"/>
        <w:spacing w:beforeAutospacing="0" w:afterAutospacing="0"/>
        <w:ind w:firstLine="709"/>
        <w:contextualSpacing/>
        <w:jc w:val="both"/>
        <w:rPr>
          <w:rFonts w:eastAsia="Calibri"/>
          <w:bCs/>
          <w:color w:val="000000" w:themeColor="text1"/>
          <w:lang w:eastAsia="en-US"/>
        </w:rPr>
      </w:pPr>
      <w:r w:rsidRPr="000C25A7">
        <w:rPr>
          <w:rFonts w:eastAsia="Calibri"/>
          <w:bCs/>
          <w:color w:val="000000" w:themeColor="text1"/>
          <w:lang w:eastAsia="en-US"/>
        </w:rPr>
        <w:t xml:space="preserve">Согласно части 6 статьи 24 Закона о контрактной системе, Заказчик, за исключением случаев осуществления закупки товаров, работ, услуг путем проведения электронного запроса котировок либо закупки у единственного поставщика (подрядчика, исполнителя), обязан осуществлять закупки товаров, работ, услуг, включенных в перечень, установленный Правительством Российской Федерации, либо в дополнительный перечень, установленный высшим исполнительным органом государственной власти субъекта Российской Федерации при осуществлении закупок товаров, работ, услуг для обеспечения нужд субъекта Российской Федерации путем проведения аукционов. </w:t>
      </w:r>
    </w:p>
    <w:p w:rsidR="00664A9C" w:rsidRPr="000C25A7" w:rsidRDefault="00727031" w:rsidP="00787A31">
      <w:pPr>
        <w:pStyle w:val="af0"/>
        <w:spacing w:beforeAutospacing="0" w:afterAutospacing="0"/>
        <w:ind w:firstLine="709"/>
        <w:contextualSpacing/>
        <w:jc w:val="both"/>
        <w:rPr>
          <w:rFonts w:eastAsia="Calibri"/>
          <w:bCs/>
          <w:color w:val="000000" w:themeColor="text1"/>
          <w:lang w:eastAsia="en-US"/>
        </w:rPr>
      </w:pPr>
      <w:r w:rsidRPr="000C25A7">
        <w:rPr>
          <w:rFonts w:eastAsia="Calibri"/>
          <w:bCs/>
          <w:color w:val="000000" w:themeColor="text1"/>
          <w:lang w:eastAsia="en-US"/>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следующую информацию: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0C25A7">
        <w:rPr>
          <w:rFonts w:eastAsia="Calibri"/>
          <w:bCs/>
          <w:color w:val="000000" w:themeColor="text1"/>
          <w:lang w:eastAsia="en-US"/>
        </w:rPr>
        <w:t>группировочные</w:t>
      </w:r>
      <w:proofErr w:type="spellEnd"/>
      <w:r w:rsidRPr="000C25A7">
        <w:rPr>
          <w:rFonts w:eastAsia="Calibri"/>
          <w:bCs/>
          <w:color w:val="000000" w:themeColor="text1"/>
          <w:lang w:eastAsia="en-US"/>
        </w:rPr>
        <w:t xml:space="preserve"> наименования.</w:t>
      </w:r>
    </w:p>
    <w:p w:rsidR="00A313C8" w:rsidRPr="000C25A7" w:rsidRDefault="00D94A3C" w:rsidP="0056132A">
      <w:pPr>
        <w:pStyle w:val="af0"/>
        <w:spacing w:beforeAutospacing="0" w:afterAutospacing="0"/>
        <w:ind w:firstLine="709"/>
        <w:contextualSpacing/>
        <w:jc w:val="both"/>
        <w:rPr>
          <w:rFonts w:eastAsia="Calibri"/>
          <w:bCs/>
          <w:color w:val="000000" w:themeColor="text1"/>
          <w:lang w:eastAsia="en-US"/>
        </w:rPr>
      </w:pPr>
      <w:hyperlink r:id="rId9" w:tooltip="Федеральный закон от 05.04.2013 N 44-ФЗ (ред. от 13.06.2023) &quot;О контрактной системе в сфере закупок товаров, работ, услуг для обеспечения государственных и муниципальных нужд&quot; ------------ Недействующая редакция {КонсультантПлюс}">
        <w:r w:rsidR="00A313C8" w:rsidRPr="000C25A7">
          <w:rPr>
            <w:rFonts w:eastAsia="Calibri"/>
            <w:bCs/>
            <w:color w:val="000000" w:themeColor="text1"/>
            <w:lang w:eastAsia="en-US"/>
          </w:rPr>
          <w:t>Пунктом 12 части 1 статьи 42</w:t>
        </w:r>
      </w:hyperlink>
      <w:r w:rsidR="00A313C8" w:rsidRPr="000C25A7">
        <w:rPr>
          <w:rFonts w:eastAsia="Calibri"/>
          <w:bCs/>
          <w:color w:val="000000" w:themeColor="text1"/>
          <w:lang w:eastAsia="en-US"/>
        </w:rPr>
        <w:t xml:space="preserve"> Закона о контрактной системе установлено, что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требования, предъявляемые к участникам закупки в соответствии с </w:t>
      </w:r>
      <w:hyperlink r:id="rId10" w:tooltip="Федеральный закон от 05.04.2013 N 44-ФЗ (ред. от 13.06.2023) &quot;О контрактной системе в сфере закупок товаров, работ, услуг для обеспечения государственных и муниципальных нужд&quot; ------------ Недействующая редакция {КонсультантПлюс}">
        <w:r w:rsidR="00A313C8" w:rsidRPr="000C25A7">
          <w:rPr>
            <w:rFonts w:eastAsia="Calibri"/>
            <w:bCs/>
            <w:color w:val="000000" w:themeColor="text1"/>
            <w:lang w:eastAsia="en-US"/>
          </w:rPr>
          <w:t>пунктом 1 части 1 статьи 31</w:t>
        </w:r>
      </w:hyperlink>
      <w:r w:rsidR="00A313C8" w:rsidRPr="000C25A7">
        <w:rPr>
          <w:rFonts w:eastAsia="Calibri"/>
          <w:bCs/>
          <w:color w:val="000000" w:themeColor="text1"/>
          <w:lang w:eastAsia="en-US"/>
        </w:rPr>
        <w:t xml:space="preserve"> настоящего Федерального закона, требования, предъявляемые к участникам закупки в соответствии с </w:t>
      </w:r>
      <w:hyperlink r:id="rId11" w:tooltip="Федеральный закон от 05.04.2013 N 44-ФЗ (ред. от 13.06.2023) &quot;О контрактной системе в сфере закупок товаров, работ, услуг для обеспечения государственных и муниципальных нужд&quot; ------------ Недействующая редакция {КонсультантПлюс}">
        <w:r w:rsidR="00A313C8" w:rsidRPr="000C25A7">
          <w:rPr>
            <w:rFonts w:eastAsia="Calibri"/>
            <w:bCs/>
            <w:color w:val="000000" w:themeColor="text1"/>
            <w:lang w:eastAsia="en-US"/>
          </w:rPr>
          <w:t>частями 2</w:t>
        </w:r>
      </w:hyperlink>
      <w:r w:rsidR="00A313C8" w:rsidRPr="000C25A7">
        <w:rPr>
          <w:rFonts w:eastAsia="Calibri"/>
          <w:bCs/>
          <w:color w:val="000000" w:themeColor="text1"/>
          <w:lang w:eastAsia="en-US"/>
        </w:rPr>
        <w:t xml:space="preserve"> и </w:t>
      </w:r>
      <w:hyperlink r:id="rId12" w:tooltip="Федеральный закон от 05.04.2013 N 44-ФЗ (ред. от 13.06.2023) &quot;О контрактной системе в сфере закупок товаров, работ, услуг для обеспечения государственных и муниципальных нужд&quot; ------------ Недействующая редакция {КонсультантПлюс}">
        <w:r w:rsidR="00A313C8" w:rsidRPr="000C25A7">
          <w:rPr>
            <w:rFonts w:eastAsia="Calibri"/>
            <w:bCs/>
            <w:color w:val="000000" w:themeColor="text1"/>
            <w:lang w:eastAsia="en-US"/>
          </w:rPr>
          <w:t>2.1 (при наличии таких требований) статьи 31</w:t>
        </w:r>
      </w:hyperlink>
      <w:r w:rsidR="00A313C8" w:rsidRPr="000C25A7">
        <w:rPr>
          <w:rFonts w:eastAsia="Calibri"/>
          <w:bCs/>
          <w:color w:val="000000" w:themeColor="text1"/>
          <w:lang w:eastAsia="en-US"/>
        </w:rPr>
        <w:t xml:space="preserve">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w:t>
      </w:r>
      <w:hyperlink r:id="rId13" w:tooltip="Федеральный закон от 05.04.2013 N 44-ФЗ (ред. от 13.06.2023) &quot;О контрактной системе в сфере закупок товаров, работ, услуг для обеспечения государственных и муниципальных нужд&quot; ------------ Недействующая редакция {КонсультантПлюс}">
        <w:r w:rsidR="00A313C8" w:rsidRPr="000C25A7">
          <w:rPr>
            <w:rFonts w:eastAsia="Calibri"/>
            <w:bCs/>
            <w:color w:val="000000" w:themeColor="text1"/>
            <w:lang w:eastAsia="en-US"/>
          </w:rPr>
          <w:t>частью 1.1 статьи 31</w:t>
        </w:r>
      </w:hyperlink>
      <w:r w:rsidR="00A313C8" w:rsidRPr="000C25A7">
        <w:rPr>
          <w:rFonts w:eastAsia="Calibri"/>
          <w:bCs/>
          <w:color w:val="000000" w:themeColor="text1"/>
          <w:lang w:eastAsia="en-US"/>
        </w:rPr>
        <w:t xml:space="preserve"> настоящего Федерального закона (при наличии такого требования).</w:t>
      </w:r>
    </w:p>
    <w:p w:rsidR="003956D4" w:rsidRPr="000C25A7" w:rsidRDefault="003956D4" w:rsidP="003956D4">
      <w:pPr>
        <w:suppressAutoHyphens w:val="0"/>
        <w:ind w:firstLine="567"/>
        <w:jc w:val="both"/>
        <w:rPr>
          <w:rFonts w:eastAsiaTheme="minorHAnsi"/>
          <w:color w:val="auto"/>
          <w:lang w:eastAsia="en-US"/>
        </w:rPr>
      </w:pPr>
      <w:r w:rsidRPr="000C25A7">
        <w:rPr>
          <w:rFonts w:eastAsia="Calibri"/>
          <w:bCs/>
          <w:color w:val="000000"/>
          <w:lang w:eastAsia="ru-RU"/>
        </w:rPr>
        <w:t>Согласно части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3956D4" w:rsidRPr="000C25A7" w:rsidRDefault="003956D4" w:rsidP="003956D4">
      <w:pPr>
        <w:suppressAutoHyphens w:val="0"/>
        <w:ind w:firstLine="567"/>
        <w:jc w:val="both"/>
        <w:rPr>
          <w:rFonts w:eastAsiaTheme="minorHAnsi"/>
          <w:color w:val="auto"/>
          <w:lang w:eastAsia="en-US"/>
        </w:rPr>
      </w:pPr>
      <w:r w:rsidRPr="000C25A7">
        <w:rPr>
          <w:rFonts w:eastAsia="Calibri"/>
          <w:bCs/>
          <w:color w:val="000000"/>
          <w:lang w:eastAsia="ru-RU"/>
        </w:rPr>
        <w:t>Постановлением Правительства Российской Федерации от 08.02.2017 №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 Правила формирования КТРУ) и Правила использования каталога товаров, работ, услуг для обеспечения государственных и муниципальных нужд (далее - Правила использования КТРУ).</w:t>
      </w:r>
    </w:p>
    <w:p w:rsidR="003956D4" w:rsidRPr="000C25A7" w:rsidRDefault="003956D4" w:rsidP="003956D4">
      <w:pPr>
        <w:suppressAutoHyphens w:val="0"/>
        <w:ind w:firstLine="567"/>
        <w:jc w:val="both"/>
        <w:rPr>
          <w:rFonts w:eastAsiaTheme="minorHAnsi"/>
          <w:color w:val="auto"/>
          <w:lang w:eastAsia="en-US"/>
        </w:rPr>
      </w:pPr>
      <w:r w:rsidRPr="000C25A7">
        <w:rPr>
          <w:rFonts w:eastAsia="Calibri"/>
          <w:bCs/>
          <w:color w:val="000000"/>
          <w:lang w:eastAsia="ru-RU"/>
        </w:rPr>
        <w:t xml:space="preserve">В силу пункта 2 Правила формирования КТРУ под каталогом товаров, работ, услуг для обеспечения государственных и муниципальных нужд (далее также Каталог) понимается систематизированный перечень товаров, работ, услуг, закупаемых для обеспечения государственных и муниципальных нужд, сформированный на основе Общероссийского </w:t>
      </w:r>
      <w:r w:rsidRPr="000C25A7">
        <w:rPr>
          <w:rFonts w:eastAsia="Calibri"/>
          <w:bCs/>
          <w:color w:val="000000"/>
          <w:lang w:eastAsia="ru-RU"/>
        </w:rPr>
        <w:lastRenderedPageBreak/>
        <w:t>классификатора продукции по видам экономической деятельности (ОКПД2) ОК 034-2014 и включающий в себя информацию в соответствии с настоящими Правилами.</w:t>
      </w:r>
    </w:p>
    <w:p w:rsidR="003956D4" w:rsidRPr="000C25A7" w:rsidRDefault="003956D4" w:rsidP="003956D4">
      <w:pPr>
        <w:suppressAutoHyphens w:val="0"/>
        <w:ind w:firstLine="567"/>
        <w:jc w:val="both"/>
        <w:rPr>
          <w:rFonts w:eastAsiaTheme="minorHAnsi"/>
          <w:color w:val="auto"/>
          <w:lang w:eastAsia="en-US"/>
        </w:rPr>
      </w:pPr>
      <w:r w:rsidRPr="000C25A7">
        <w:rPr>
          <w:rFonts w:eastAsia="Calibri"/>
          <w:bCs/>
          <w:color w:val="000000"/>
          <w:lang w:eastAsia="ru-RU"/>
        </w:rPr>
        <w:t>Согласно подпункта «б» пункта 2 Правил использования КТРУ каталог используется заказчиками в целях описания объектов закупки, которое включается в план-график закупок, извещение об осуществлении закупки, приглашение и документацию о закупке.</w:t>
      </w:r>
    </w:p>
    <w:p w:rsidR="003956D4" w:rsidRPr="000C25A7" w:rsidRDefault="003956D4" w:rsidP="003956D4">
      <w:pPr>
        <w:suppressAutoHyphens w:val="0"/>
        <w:ind w:firstLine="567"/>
        <w:jc w:val="both"/>
        <w:rPr>
          <w:rFonts w:eastAsiaTheme="minorHAnsi"/>
          <w:color w:val="auto"/>
          <w:lang w:eastAsia="en-US"/>
        </w:rPr>
      </w:pPr>
      <w:r w:rsidRPr="000C25A7">
        <w:rPr>
          <w:rFonts w:eastAsia="Calibri"/>
          <w:bCs/>
          <w:color w:val="000000"/>
          <w:lang w:eastAsia="ru-RU"/>
        </w:rPr>
        <w:t>В соответствии с пунктом 4 Правил использования КТРУ заказчики обязаны применять информацию, включенную в позицию каталога в соответствии с подпунктами «а» - «г» и «е» - «з» пункта 10 Правил формирования КТРУ,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w:t>
      </w:r>
    </w:p>
    <w:p w:rsidR="003956D4" w:rsidRPr="000C25A7" w:rsidRDefault="003956D4" w:rsidP="003956D4">
      <w:pPr>
        <w:suppressAutoHyphens w:val="0"/>
        <w:ind w:firstLine="567"/>
        <w:jc w:val="both"/>
        <w:rPr>
          <w:rFonts w:eastAsiaTheme="minorHAnsi"/>
          <w:color w:val="auto"/>
          <w:lang w:eastAsia="en-US"/>
        </w:rPr>
      </w:pPr>
      <w:r w:rsidRPr="000C25A7">
        <w:rPr>
          <w:rFonts w:eastAsia="Calibri"/>
          <w:bCs/>
          <w:color w:val="000000"/>
          <w:lang w:eastAsia="ru-RU"/>
        </w:rPr>
        <w:t>Пунктом 7 Правил использования КТРУ установлено,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о контрактной системе.</w:t>
      </w:r>
    </w:p>
    <w:p w:rsidR="00061E70" w:rsidRPr="000C25A7" w:rsidRDefault="00061E70" w:rsidP="001F4288">
      <w:pPr>
        <w:pStyle w:val="af0"/>
        <w:spacing w:beforeAutospacing="0" w:afterAutospacing="0"/>
        <w:ind w:firstLine="709"/>
        <w:contextualSpacing/>
        <w:jc w:val="both"/>
      </w:pPr>
      <w:r w:rsidRPr="000C25A7">
        <w:t>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rsidR="00061E70" w:rsidRPr="000C25A7" w:rsidRDefault="003956D4" w:rsidP="001F4288">
      <w:pPr>
        <w:pStyle w:val="af0"/>
        <w:spacing w:beforeAutospacing="0" w:afterAutospacing="0"/>
        <w:ind w:firstLine="709"/>
        <w:contextualSpacing/>
        <w:jc w:val="both"/>
      </w:pPr>
      <w:r w:rsidRPr="000C25A7">
        <w:t>Согласно извещению, заказчиком установлен код ОКПД2 38.21.22.000 «</w:t>
      </w:r>
      <w:r w:rsidR="00630288" w:rsidRPr="000C25A7">
        <w:t>Выполнение работ по ликвидации несанкционированных мест размещения твердых коммунальных отходов</w:t>
      </w:r>
      <w:r w:rsidR="007D7EDD" w:rsidRPr="000C25A7">
        <w:t>».</w:t>
      </w:r>
    </w:p>
    <w:p w:rsidR="00966F6F" w:rsidRPr="000C25A7" w:rsidRDefault="00966F6F" w:rsidP="00966F6F">
      <w:pPr>
        <w:pStyle w:val="af0"/>
        <w:ind w:firstLine="709"/>
        <w:contextualSpacing/>
        <w:jc w:val="both"/>
      </w:pPr>
      <w:r w:rsidRPr="000C25A7">
        <w:t>Согласно Распоряжению Правит</w:t>
      </w:r>
      <w:r w:rsidR="00EE0B0B" w:rsidRPr="000C25A7">
        <w:t>ельства РФ от 21.03.2016 №</w:t>
      </w:r>
      <w:r w:rsidRPr="000C25A7">
        <w:t xml:space="preserve">471-р (ред. от 31.10.2022) "О перечне товаров, работ, услуг в случае </w:t>
      </w:r>
      <w:r w:rsidR="00EE0B0B" w:rsidRPr="000C25A7">
        <w:t>осуществления закупок,</w:t>
      </w:r>
      <w:r w:rsidRPr="000C25A7">
        <w:t xml:space="preserve"> которых заказчик обязан проводить аукцион в электронной форме (электронный аукцион)" (далее - </w:t>
      </w:r>
      <w:r w:rsidR="00505310" w:rsidRPr="000C25A7">
        <w:t>Распоряжение Правительства РФ №471-</w:t>
      </w:r>
      <w:r w:rsidRPr="000C25A7">
        <w:t xml:space="preserve">р) утвержден перечень товаров, работ, услуг, в случае </w:t>
      </w:r>
      <w:r w:rsidR="00EE0B0B" w:rsidRPr="000C25A7">
        <w:t>осуществления закупок,</w:t>
      </w:r>
      <w:r w:rsidRPr="000C25A7">
        <w:t xml:space="preserve"> которых зак</w:t>
      </w:r>
      <w:r w:rsidR="007F0524" w:rsidRPr="000C25A7">
        <w:t>азчик обязан проводить аукцион в электронной форме.</w:t>
      </w:r>
    </w:p>
    <w:p w:rsidR="005813F9" w:rsidRPr="000C25A7" w:rsidRDefault="00A8342A" w:rsidP="009849A2">
      <w:pPr>
        <w:pStyle w:val="af0"/>
        <w:spacing w:beforeAutospacing="0" w:afterAutospacing="0"/>
        <w:ind w:firstLine="709"/>
        <w:contextualSpacing/>
        <w:jc w:val="both"/>
      </w:pPr>
      <w:r w:rsidRPr="000C25A7">
        <w:t xml:space="preserve">Услуги по сбору, обработке и удалению отходов; услуги по утилизации отходов </w:t>
      </w:r>
      <w:r w:rsidR="00966F6F" w:rsidRPr="000C25A7">
        <w:t>(Код по Общероссийскому классификатору продукции по вид</w:t>
      </w:r>
      <w:r w:rsidR="002B03BF" w:rsidRPr="000C25A7">
        <w:t>ам экономической деятельности 38</w:t>
      </w:r>
      <w:r w:rsidR="00966F6F" w:rsidRPr="000C25A7">
        <w:t>) входит в Перечень Распоряж</w:t>
      </w:r>
      <w:r w:rsidR="00850E86" w:rsidRPr="000C25A7">
        <w:t>ения Правительства РФ №</w:t>
      </w:r>
      <w:r w:rsidR="009D00DA" w:rsidRPr="000C25A7">
        <w:t>471-р и определение поставщика должно осуществляться путем проведения электронного аукциона.</w:t>
      </w:r>
    </w:p>
    <w:p w:rsidR="0006792E" w:rsidRPr="000C25A7" w:rsidRDefault="00164540" w:rsidP="00077DDC">
      <w:pPr>
        <w:pStyle w:val="af0"/>
        <w:spacing w:beforeAutospacing="0" w:afterAutospacing="0"/>
        <w:ind w:firstLine="709"/>
        <w:contextualSpacing/>
        <w:jc w:val="both"/>
      </w:pPr>
      <w:r w:rsidRPr="000C25A7">
        <w:t xml:space="preserve">Таким образом, Комиссия Якутского УФАС России приходит к выводу, </w:t>
      </w:r>
      <w:r w:rsidR="009849A2" w:rsidRPr="000C25A7">
        <w:t>что действия Заказчика, выразившиеся в неправомерном выборе способа определения поставщика (подрядчика, исполнителя) путем проведения открытого конкурса в электронной форме вместо элек</w:t>
      </w:r>
      <w:r w:rsidR="006E1739" w:rsidRPr="000C25A7">
        <w:t>тронного аукциона нарушают часть</w:t>
      </w:r>
      <w:r w:rsidR="009849A2" w:rsidRPr="000C25A7">
        <w:t xml:space="preserve"> 6 статьи 24</w:t>
      </w:r>
      <w:r w:rsidR="00260152" w:rsidRPr="000C25A7">
        <w:t xml:space="preserve"> Закона о контрактной системе</w:t>
      </w:r>
      <w:r w:rsidR="0006792E" w:rsidRPr="000C25A7">
        <w:t>.</w:t>
      </w:r>
    </w:p>
    <w:p w:rsidR="001F4288" w:rsidRPr="000C25A7" w:rsidRDefault="001F4288" w:rsidP="0056132A">
      <w:pPr>
        <w:pStyle w:val="af0"/>
        <w:spacing w:beforeAutospacing="0" w:afterAutospacing="0"/>
        <w:ind w:firstLine="709"/>
        <w:contextualSpacing/>
        <w:jc w:val="both"/>
        <w:rPr>
          <w:rFonts w:eastAsia="Calibri"/>
          <w:bCs/>
          <w:color w:val="000000" w:themeColor="text1"/>
          <w:lang w:eastAsia="en-US"/>
        </w:rPr>
      </w:pPr>
      <w:r w:rsidRPr="000C25A7">
        <w:rPr>
          <w:rFonts w:eastAsia="Calibri"/>
          <w:bCs/>
          <w:color w:val="000000" w:themeColor="text1"/>
          <w:lang w:eastAsia="en-US"/>
        </w:rPr>
        <w:t>Указанные нарушения законодательства о контрактной системе содержат признаки административного правонарушения ответственность</w:t>
      </w:r>
      <w:r w:rsidR="0006792E" w:rsidRPr="000C25A7">
        <w:rPr>
          <w:rFonts w:eastAsia="Calibri"/>
          <w:bCs/>
          <w:color w:val="000000" w:themeColor="text1"/>
          <w:lang w:eastAsia="en-US"/>
        </w:rPr>
        <w:t xml:space="preserve"> за которое установлена частью 4</w:t>
      </w:r>
      <w:r w:rsidRPr="000C25A7">
        <w:rPr>
          <w:rFonts w:eastAsia="Calibri"/>
          <w:bCs/>
          <w:color w:val="000000" w:themeColor="text1"/>
          <w:lang w:eastAsia="en-US"/>
        </w:rPr>
        <w:t xml:space="preserve"> статьи 7.30.1 КоАП РФ.</w:t>
      </w:r>
    </w:p>
    <w:p w:rsidR="00A313C8" w:rsidRPr="000C25A7" w:rsidRDefault="00A313C8" w:rsidP="0056132A">
      <w:pPr>
        <w:pStyle w:val="af0"/>
        <w:spacing w:beforeAutospacing="0" w:afterAutospacing="0"/>
        <w:ind w:firstLine="709"/>
        <w:contextualSpacing/>
        <w:jc w:val="both"/>
        <w:rPr>
          <w:rFonts w:eastAsia="Calibri"/>
          <w:b/>
          <w:bCs/>
          <w:color w:val="000000" w:themeColor="text1"/>
          <w:lang w:eastAsia="en-US"/>
        </w:rPr>
      </w:pPr>
      <w:r w:rsidRPr="000C25A7">
        <w:rPr>
          <w:rFonts w:eastAsia="Calibri"/>
          <w:b/>
          <w:bCs/>
          <w:color w:val="000000" w:themeColor="text1"/>
          <w:lang w:eastAsia="en-US"/>
        </w:rPr>
        <w:t>Жалоба признана обоснованной.</w:t>
      </w:r>
    </w:p>
    <w:p w:rsidR="00641587" w:rsidRPr="000C25A7" w:rsidRDefault="004F1D3E" w:rsidP="0056132A">
      <w:pPr>
        <w:suppressAutoHyphens w:val="0"/>
        <w:ind w:firstLine="709"/>
        <w:contextualSpacing/>
        <w:jc w:val="both"/>
      </w:pPr>
      <w:r w:rsidRPr="000C25A7">
        <w:rPr>
          <w:bCs/>
          <w:color w:val="000000"/>
        </w:rPr>
        <w:t xml:space="preserve">На </w:t>
      </w:r>
      <w:r w:rsidRPr="000C25A7">
        <w:rPr>
          <w:color w:val="000000"/>
        </w:rPr>
        <w:t>основании вышеизложенного</w:t>
      </w:r>
      <w:r w:rsidRPr="000C25A7">
        <w:t>, руководствуясь пунктом 1 части 15 статьи 99,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p>
    <w:p w:rsidR="00641587" w:rsidRPr="000C25A7" w:rsidRDefault="00641587" w:rsidP="0056132A">
      <w:pPr>
        <w:suppressAutoHyphens w:val="0"/>
        <w:ind w:firstLine="709"/>
        <w:contextualSpacing/>
        <w:jc w:val="both"/>
      </w:pPr>
    </w:p>
    <w:p w:rsidR="00641587" w:rsidRPr="000C25A7" w:rsidRDefault="004F1D3E" w:rsidP="0081515B">
      <w:pPr>
        <w:pStyle w:val="af0"/>
        <w:spacing w:beforeAutospacing="0" w:afterAutospacing="0"/>
        <w:ind w:firstLine="709"/>
        <w:contextualSpacing/>
        <w:jc w:val="center"/>
        <w:rPr>
          <w:color w:val="000000"/>
        </w:rPr>
      </w:pPr>
      <w:r w:rsidRPr="000C25A7">
        <w:rPr>
          <w:color w:val="000000"/>
        </w:rPr>
        <w:t xml:space="preserve">р е ш и </w:t>
      </w:r>
      <w:proofErr w:type="gramStart"/>
      <w:r w:rsidRPr="000C25A7">
        <w:rPr>
          <w:color w:val="000000"/>
        </w:rPr>
        <w:t>л</w:t>
      </w:r>
      <w:proofErr w:type="gramEnd"/>
      <w:r w:rsidRPr="000C25A7">
        <w:rPr>
          <w:color w:val="000000"/>
        </w:rPr>
        <w:t xml:space="preserve"> а:</w:t>
      </w:r>
    </w:p>
    <w:p w:rsidR="00641587" w:rsidRPr="000C25A7" w:rsidRDefault="00641587" w:rsidP="0056132A">
      <w:pPr>
        <w:widowControl w:val="0"/>
        <w:ind w:firstLine="709"/>
        <w:contextualSpacing/>
        <w:jc w:val="both"/>
        <w:rPr>
          <w:color w:val="000000" w:themeColor="text1"/>
        </w:rPr>
      </w:pPr>
    </w:p>
    <w:p w:rsidR="00641587" w:rsidRPr="000C25A7" w:rsidRDefault="004F1D3E" w:rsidP="0056132A">
      <w:pPr>
        <w:pStyle w:val="ad"/>
        <w:widowControl w:val="0"/>
        <w:numPr>
          <w:ilvl w:val="0"/>
          <w:numId w:val="1"/>
        </w:numPr>
        <w:ind w:left="0" w:firstLine="709"/>
        <w:jc w:val="both"/>
      </w:pPr>
      <w:r w:rsidRPr="000C25A7">
        <w:t xml:space="preserve">Признать жалобу </w:t>
      </w:r>
      <w:r w:rsidR="005B7E70" w:rsidRPr="000C25A7">
        <w:rPr>
          <w:color w:val="auto"/>
        </w:rPr>
        <w:t xml:space="preserve">индивидуального предпринимателя </w:t>
      </w:r>
      <w:r w:rsidR="00D94A3C">
        <w:rPr>
          <w:color w:val="auto"/>
        </w:rPr>
        <w:t>…</w:t>
      </w:r>
      <w:bookmarkStart w:id="0" w:name="_GoBack"/>
      <w:bookmarkEnd w:id="0"/>
      <w:r w:rsidR="005B7E70" w:rsidRPr="000C25A7">
        <w:rPr>
          <w:color w:val="auto"/>
        </w:rPr>
        <w:t xml:space="preserve"> </w:t>
      </w:r>
      <w:r w:rsidRPr="000C25A7">
        <w:t xml:space="preserve">на действия (бездействие) </w:t>
      </w:r>
      <w:r w:rsidRPr="000C25A7">
        <w:rPr>
          <w:color w:val="000000"/>
          <w:shd w:val="clear" w:color="auto" w:fill="FFFFFF"/>
        </w:rPr>
        <w:t xml:space="preserve">заказчика </w:t>
      </w:r>
      <w:r w:rsidR="005B7E70" w:rsidRPr="000C25A7">
        <w:rPr>
          <w:color w:val="000000"/>
          <w:shd w:val="clear" w:color="auto" w:fill="FFFFFF"/>
        </w:rPr>
        <w:t xml:space="preserve">Администрации </w:t>
      </w:r>
      <w:r w:rsidR="005B7E70" w:rsidRPr="000C25A7">
        <w:t>городского поселение «поселок Усть-Нера» муниципального района «</w:t>
      </w:r>
      <w:proofErr w:type="spellStart"/>
      <w:r w:rsidR="005B7E70" w:rsidRPr="000C25A7">
        <w:t>Оймяконский</w:t>
      </w:r>
      <w:proofErr w:type="spellEnd"/>
      <w:r w:rsidR="005B7E70" w:rsidRPr="000C25A7">
        <w:t xml:space="preserve"> улус» Республики Саха (Якутия)</w:t>
      </w:r>
      <w:r w:rsidR="00E120EB" w:rsidRPr="000C25A7">
        <w:t xml:space="preserve"> </w:t>
      </w:r>
      <w:r w:rsidR="005B7E70" w:rsidRPr="000C25A7">
        <w:rPr>
          <w:color w:val="000000"/>
          <w:shd w:val="clear" w:color="auto" w:fill="FFFFFF"/>
        </w:rPr>
        <w:t>при проведении открытого конкурса в электронной форме на выполнение работ по ликвидации несанкционированных мест размещения твердых коммунальных отходов (извещение № 0116300036226000021</w:t>
      </w:r>
      <w:r w:rsidRPr="000C25A7">
        <w:t xml:space="preserve">) </w:t>
      </w:r>
      <w:r w:rsidRPr="000C25A7">
        <w:rPr>
          <w:b/>
          <w:color w:val="000000"/>
        </w:rPr>
        <w:t>обоснованной</w:t>
      </w:r>
      <w:r w:rsidRPr="000C25A7">
        <w:rPr>
          <w:b/>
          <w:color w:val="auto"/>
        </w:rPr>
        <w:t>.</w:t>
      </w:r>
    </w:p>
    <w:p w:rsidR="00641587" w:rsidRPr="000C25A7" w:rsidRDefault="004F1D3E" w:rsidP="0056132A">
      <w:pPr>
        <w:widowControl w:val="0"/>
        <w:ind w:firstLine="709"/>
        <w:contextualSpacing/>
        <w:jc w:val="both"/>
      </w:pPr>
      <w:r w:rsidRPr="000C25A7">
        <w:t xml:space="preserve">3. </w:t>
      </w:r>
      <w:r w:rsidR="0081515B" w:rsidRPr="000C25A7">
        <w:t>П</w:t>
      </w:r>
      <w:r w:rsidRPr="000C25A7">
        <w:t xml:space="preserve">ризнать заказчика </w:t>
      </w:r>
      <w:r w:rsidR="006E1739" w:rsidRPr="000C25A7">
        <w:rPr>
          <w:color w:val="000000"/>
          <w:shd w:val="clear" w:color="auto" w:fill="FFFFFF"/>
        </w:rPr>
        <w:t xml:space="preserve">Администрации </w:t>
      </w:r>
      <w:r w:rsidR="006E1739" w:rsidRPr="000C25A7">
        <w:t>городского поселение «поселок Усть-Нера» муниципального района «</w:t>
      </w:r>
      <w:proofErr w:type="spellStart"/>
      <w:r w:rsidR="006E1739" w:rsidRPr="000C25A7">
        <w:t>Оймяконский</w:t>
      </w:r>
      <w:proofErr w:type="spellEnd"/>
      <w:r w:rsidR="006E1739" w:rsidRPr="000C25A7">
        <w:t xml:space="preserve"> улус» Республики Саха (Якутия) </w:t>
      </w:r>
      <w:r w:rsidRPr="000C25A7">
        <w:t xml:space="preserve">при проведении </w:t>
      </w:r>
      <w:r w:rsidR="006E1739" w:rsidRPr="000C25A7">
        <w:rPr>
          <w:color w:val="000000"/>
          <w:shd w:val="clear" w:color="auto" w:fill="FFFFFF"/>
        </w:rPr>
        <w:t>открытого конкурса в электронной форме на выполнение работ по ликвидации несанкционированных мест размещения твердых коммунальных отходов (извещение № 0116300036226000021</w:t>
      </w:r>
      <w:r w:rsidRPr="000C25A7">
        <w:t xml:space="preserve">) нарушившим </w:t>
      </w:r>
      <w:r w:rsidRPr="000C25A7">
        <w:rPr>
          <w:rFonts w:eastAsiaTheme="minorEastAsia"/>
          <w:color w:val="000000" w:themeColor="text1"/>
          <w:lang w:eastAsia="ru-RU"/>
        </w:rPr>
        <w:t xml:space="preserve">требования части </w:t>
      </w:r>
      <w:r w:rsidR="006E1739" w:rsidRPr="000C25A7">
        <w:t xml:space="preserve">6 статьи 24 </w:t>
      </w:r>
      <w:r w:rsidRPr="000C25A7">
        <w:rPr>
          <w:rFonts w:eastAsiaTheme="minorEastAsia"/>
          <w:color w:val="000000" w:themeColor="text1"/>
          <w:lang w:eastAsia="ru-RU"/>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0C25A7">
        <w:t>.</w:t>
      </w:r>
      <w:r w:rsidR="00E120EB" w:rsidRPr="000C25A7">
        <w:t xml:space="preserve"> </w:t>
      </w:r>
    </w:p>
    <w:p w:rsidR="00641587" w:rsidRPr="000C25A7" w:rsidRDefault="004F1D3E" w:rsidP="0056132A">
      <w:pPr>
        <w:widowControl w:val="0"/>
        <w:ind w:firstLine="709"/>
        <w:contextualSpacing/>
        <w:jc w:val="both"/>
      </w:pPr>
      <w:r w:rsidRPr="000C25A7">
        <w:t xml:space="preserve">4. </w:t>
      </w:r>
      <w:r w:rsidR="0093505B" w:rsidRPr="000C25A7">
        <w:t>О</w:t>
      </w:r>
      <w:r w:rsidRPr="000C25A7">
        <w:t>бязательное для исполнения предписание об устранении выявленного нарушения</w:t>
      </w:r>
      <w:r w:rsidR="0093505B" w:rsidRPr="000C25A7">
        <w:t xml:space="preserve"> не выдавать</w:t>
      </w:r>
      <w:r w:rsidRPr="000C25A7">
        <w:t>.</w:t>
      </w:r>
    </w:p>
    <w:p w:rsidR="00641587" w:rsidRPr="000C25A7" w:rsidRDefault="004F1D3E" w:rsidP="0056132A">
      <w:pPr>
        <w:widowControl w:val="0"/>
        <w:ind w:firstLine="709"/>
        <w:contextualSpacing/>
        <w:jc w:val="both"/>
      </w:pPr>
      <w:r w:rsidRPr="000C25A7">
        <w:t>5. Передать материалы дела уполномоченному должностному лицу для рассмотрения вопроса о возбуждении административного производства.</w:t>
      </w:r>
    </w:p>
    <w:p w:rsidR="00641587" w:rsidRPr="000C25A7" w:rsidRDefault="00641587" w:rsidP="0056132A">
      <w:pPr>
        <w:pStyle w:val="af0"/>
        <w:spacing w:beforeAutospacing="0" w:afterAutospacing="0"/>
        <w:ind w:firstLine="709"/>
        <w:contextualSpacing/>
        <w:jc w:val="both"/>
        <w:rPr>
          <w:color w:val="000000"/>
        </w:rPr>
      </w:pPr>
    </w:p>
    <w:p w:rsidR="00641587" w:rsidRPr="000C25A7" w:rsidRDefault="004F1D3E" w:rsidP="0056132A">
      <w:pPr>
        <w:pStyle w:val="af0"/>
        <w:spacing w:beforeAutospacing="0" w:afterAutospacing="0"/>
        <w:ind w:firstLine="709"/>
        <w:contextualSpacing/>
        <w:jc w:val="both"/>
        <w:rPr>
          <w:color w:val="000000"/>
        </w:rPr>
      </w:pPr>
      <w:r w:rsidRPr="000C25A7">
        <w:rPr>
          <w:color w:val="000000"/>
        </w:rPr>
        <w:t>Настоящее решение может быть обжаловано в судебном порядке в течение трех месяцев со дня вынесения.</w:t>
      </w:r>
    </w:p>
    <w:p w:rsidR="00641587" w:rsidRPr="000C25A7" w:rsidRDefault="00641587" w:rsidP="0056132A">
      <w:pPr>
        <w:pStyle w:val="af0"/>
        <w:spacing w:beforeAutospacing="0" w:afterAutospacing="0"/>
        <w:ind w:firstLine="709"/>
        <w:contextualSpacing/>
        <w:jc w:val="both"/>
        <w:rPr>
          <w:color w:val="000000"/>
        </w:rPr>
      </w:pPr>
    </w:p>
    <w:p w:rsidR="00641587" w:rsidRPr="000C25A7" w:rsidRDefault="00641587" w:rsidP="0056132A">
      <w:pPr>
        <w:widowControl w:val="0"/>
        <w:suppressAutoHyphens w:val="0"/>
        <w:ind w:firstLine="709"/>
        <w:contextualSpacing/>
        <w:jc w:val="both"/>
        <w:rPr>
          <w:rFonts w:eastAsiaTheme="minorEastAsia"/>
          <w:color w:val="000000" w:themeColor="text1"/>
          <w:lang w:eastAsia="ru-RU"/>
        </w:rPr>
      </w:pPr>
    </w:p>
    <w:p w:rsidR="00641587" w:rsidRPr="000C25A7" w:rsidRDefault="004F1D3E" w:rsidP="0056132A">
      <w:pPr>
        <w:suppressAutoHyphens w:val="0"/>
        <w:ind w:firstLine="709"/>
        <w:contextualSpacing/>
        <w:jc w:val="both"/>
        <w:rPr>
          <w:rFonts w:eastAsiaTheme="minorEastAsia"/>
          <w:color w:val="000000" w:themeColor="text1"/>
          <w:lang w:eastAsia="ru-RU"/>
        </w:rPr>
      </w:pPr>
      <w:r w:rsidRPr="000C25A7">
        <w:rPr>
          <w:rFonts w:eastAsiaTheme="minorEastAsia"/>
          <w:color w:val="000000" w:themeColor="text1"/>
          <w:lang w:eastAsia="ru-RU"/>
        </w:rPr>
        <w:t>Заместитель председателя комиссии</w:t>
      </w:r>
      <w:r w:rsidRPr="000C25A7">
        <w:rPr>
          <w:rFonts w:eastAsiaTheme="minorEastAsia"/>
          <w:color w:val="000000" w:themeColor="text1"/>
          <w:lang w:eastAsia="ru-RU"/>
        </w:rPr>
        <w:tab/>
        <w:t xml:space="preserve">                                                    </w:t>
      </w:r>
      <w:r w:rsidRPr="000C25A7">
        <w:rPr>
          <w:rFonts w:eastAsiaTheme="minorEastAsia"/>
          <w:color w:val="000000" w:themeColor="text1"/>
          <w:lang w:eastAsia="ru-RU"/>
        </w:rPr>
        <w:tab/>
        <w:t xml:space="preserve">                       </w:t>
      </w:r>
    </w:p>
    <w:p w:rsidR="00641587" w:rsidRPr="000C25A7" w:rsidRDefault="00641587" w:rsidP="0056132A">
      <w:pPr>
        <w:suppressAutoHyphens w:val="0"/>
        <w:ind w:firstLine="709"/>
        <w:contextualSpacing/>
        <w:jc w:val="both"/>
        <w:rPr>
          <w:rFonts w:eastAsiaTheme="minorEastAsia"/>
          <w:color w:val="000000" w:themeColor="text1"/>
          <w:lang w:eastAsia="ru-RU"/>
        </w:rPr>
      </w:pPr>
    </w:p>
    <w:p w:rsidR="00641587" w:rsidRPr="000C25A7" w:rsidRDefault="004F1D3E" w:rsidP="0056132A">
      <w:pPr>
        <w:suppressAutoHyphens w:val="0"/>
        <w:ind w:firstLine="709"/>
        <w:contextualSpacing/>
        <w:jc w:val="both"/>
        <w:rPr>
          <w:rFonts w:eastAsiaTheme="minorEastAsia"/>
          <w:color w:val="000000" w:themeColor="text1"/>
          <w:lang w:eastAsia="ru-RU"/>
        </w:rPr>
      </w:pPr>
      <w:r w:rsidRPr="000C25A7">
        <w:rPr>
          <w:rFonts w:eastAsiaTheme="minorEastAsia"/>
          <w:color w:val="000000" w:themeColor="text1"/>
          <w:lang w:eastAsia="ru-RU"/>
        </w:rPr>
        <w:t xml:space="preserve">Члены комиссии: </w:t>
      </w:r>
      <w:r w:rsidRPr="000C25A7">
        <w:rPr>
          <w:rFonts w:eastAsiaTheme="minorEastAsia"/>
          <w:color w:val="000000" w:themeColor="text1"/>
          <w:lang w:eastAsia="ru-RU"/>
        </w:rPr>
        <w:tab/>
        <w:t xml:space="preserve">    </w:t>
      </w:r>
      <w:r w:rsidRPr="000C25A7">
        <w:rPr>
          <w:rFonts w:eastAsiaTheme="minorEastAsia"/>
          <w:color w:val="000000" w:themeColor="text1"/>
          <w:lang w:eastAsia="ru-RU"/>
        </w:rPr>
        <w:tab/>
      </w:r>
      <w:r w:rsidRPr="000C25A7">
        <w:rPr>
          <w:rFonts w:eastAsiaTheme="minorEastAsia"/>
          <w:color w:val="000000" w:themeColor="text1"/>
          <w:lang w:eastAsia="ru-RU"/>
        </w:rPr>
        <w:tab/>
      </w:r>
      <w:r w:rsidRPr="000C25A7">
        <w:rPr>
          <w:rFonts w:eastAsiaTheme="minorEastAsia"/>
          <w:color w:val="000000" w:themeColor="text1"/>
          <w:lang w:eastAsia="ru-RU"/>
        </w:rPr>
        <w:tab/>
      </w:r>
      <w:r w:rsidRPr="000C25A7">
        <w:rPr>
          <w:rFonts w:eastAsiaTheme="minorEastAsia"/>
          <w:color w:val="000000" w:themeColor="text1"/>
          <w:lang w:eastAsia="ru-RU"/>
        </w:rPr>
        <w:tab/>
      </w:r>
      <w:r w:rsidRPr="000C25A7">
        <w:rPr>
          <w:rFonts w:eastAsiaTheme="minorEastAsia"/>
          <w:color w:val="000000" w:themeColor="text1"/>
          <w:lang w:eastAsia="ru-RU"/>
        </w:rPr>
        <w:tab/>
      </w:r>
      <w:r w:rsidRPr="000C25A7">
        <w:rPr>
          <w:rFonts w:eastAsiaTheme="minorEastAsia"/>
          <w:color w:val="000000" w:themeColor="text1"/>
          <w:lang w:eastAsia="ru-RU"/>
        </w:rPr>
        <w:tab/>
      </w:r>
      <w:r w:rsidRPr="000C25A7">
        <w:rPr>
          <w:rFonts w:eastAsiaTheme="minorEastAsia"/>
          <w:color w:val="000000" w:themeColor="text1"/>
          <w:lang w:eastAsia="ru-RU"/>
        </w:rPr>
        <w:tab/>
      </w:r>
      <w:r w:rsidRPr="000C25A7">
        <w:rPr>
          <w:rFonts w:eastAsiaTheme="minorEastAsia"/>
          <w:color w:val="000000" w:themeColor="text1"/>
          <w:lang w:eastAsia="ru-RU"/>
        </w:rPr>
        <w:tab/>
        <w:t xml:space="preserve">      </w:t>
      </w:r>
    </w:p>
    <w:p w:rsidR="00641587" w:rsidRPr="000C25A7" w:rsidRDefault="00641587" w:rsidP="0056132A">
      <w:pPr>
        <w:suppressAutoHyphens w:val="0"/>
        <w:ind w:firstLine="709"/>
        <w:contextualSpacing/>
        <w:jc w:val="both"/>
        <w:rPr>
          <w:rFonts w:eastAsiaTheme="minorEastAsia"/>
          <w:color w:val="000000" w:themeColor="text1"/>
          <w:lang w:eastAsia="ru-RU"/>
        </w:rPr>
      </w:pPr>
    </w:p>
    <w:p w:rsidR="00641587" w:rsidRPr="000C25A7" w:rsidRDefault="004F1D3E" w:rsidP="0056132A">
      <w:pPr>
        <w:suppressAutoHyphens w:val="0"/>
        <w:ind w:firstLine="709"/>
        <w:contextualSpacing/>
        <w:jc w:val="both"/>
        <w:rPr>
          <w:rFonts w:eastAsiaTheme="minorEastAsia"/>
          <w:color w:val="000000" w:themeColor="text1"/>
          <w:lang w:eastAsia="ru-RU"/>
        </w:rPr>
      </w:pPr>
      <w:r w:rsidRPr="000C25A7">
        <w:rPr>
          <w:rFonts w:eastAsiaTheme="minorEastAsia"/>
          <w:color w:val="000000" w:themeColor="text1"/>
          <w:lang w:eastAsia="ru-RU"/>
        </w:rPr>
        <w:t xml:space="preserve">                                                                                                                                                           </w:t>
      </w:r>
    </w:p>
    <w:p w:rsidR="00641587" w:rsidRPr="000C25A7" w:rsidRDefault="00641587" w:rsidP="0056132A">
      <w:pPr>
        <w:suppressAutoHyphens w:val="0"/>
        <w:ind w:firstLine="709"/>
        <w:contextualSpacing/>
        <w:jc w:val="both"/>
        <w:rPr>
          <w:rFonts w:eastAsiaTheme="minorEastAsia"/>
          <w:color w:val="000000" w:themeColor="text1"/>
          <w:lang w:eastAsia="ru-RU"/>
        </w:rPr>
      </w:pPr>
    </w:p>
    <w:sectPr w:rsidR="00641587" w:rsidRPr="000C25A7">
      <w:headerReference w:type="default" r:id="rId14"/>
      <w:footerReference w:type="default" r:id="rId15"/>
      <w:footerReference w:type="first" r:id="rId16"/>
      <w:pgSz w:w="11906" w:h="16838"/>
      <w:pgMar w:top="851" w:right="851" w:bottom="851" w:left="1418" w:header="567" w:footer="709" w:gutter="0"/>
      <w:cols w:space="720"/>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5900" w:rsidRDefault="004F1D3E">
      <w:r>
        <w:separator/>
      </w:r>
    </w:p>
  </w:endnote>
  <w:endnote w:type="continuationSeparator" w:id="0">
    <w:p w:rsidR="00065900" w:rsidRDefault="004F1D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altName w:val="Arial"/>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1587" w:rsidRDefault="00641587">
    <w:pPr>
      <w:pStyle w:val="a9"/>
      <w:jc w:val="center"/>
    </w:pPr>
  </w:p>
  <w:p w:rsidR="00641587" w:rsidRDefault="0064158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1587" w:rsidRDefault="00641587">
    <w:pPr>
      <w:pStyle w:val="a9"/>
      <w:jc w:val="center"/>
    </w:pPr>
  </w:p>
  <w:p w:rsidR="00641587" w:rsidRDefault="00641587">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5900" w:rsidRDefault="004F1D3E">
      <w:r>
        <w:separator/>
      </w:r>
    </w:p>
  </w:footnote>
  <w:footnote w:type="continuationSeparator" w:id="0">
    <w:p w:rsidR="00065900" w:rsidRDefault="004F1D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1587" w:rsidRDefault="00641587">
    <w:pPr>
      <w:pStyle w:val="a7"/>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E234B7"/>
    <w:multiLevelType w:val="multilevel"/>
    <w:tmpl w:val="0B18E43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73D63819"/>
    <w:multiLevelType w:val="multilevel"/>
    <w:tmpl w:val="CC4C2A38"/>
    <w:lvl w:ilvl="0">
      <w:start w:val="1"/>
      <w:numFmt w:val="decimal"/>
      <w:lvlText w:val="%1."/>
      <w:lvlJc w:val="left"/>
      <w:pPr>
        <w:tabs>
          <w:tab w:val="num" w:pos="0"/>
        </w:tabs>
        <w:ind w:left="927" w:hanging="360"/>
      </w:pPr>
      <w:rPr>
        <w:b w:val="0"/>
        <w:color w:val="00000A"/>
      </w:r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2"/>
  </w:compat>
  <w:rsids>
    <w:rsidRoot w:val="00641587"/>
    <w:rsid w:val="000120F9"/>
    <w:rsid w:val="00021BF9"/>
    <w:rsid w:val="00061E70"/>
    <w:rsid w:val="00065900"/>
    <w:rsid w:val="0006792E"/>
    <w:rsid w:val="00077DDC"/>
    <w:rsid w:val="000C25A7"/>
    <w:rsid w:val="000F6FCC"/>
    <w:rsid w:val="00114AF5"/>
    <w:rsid w:val="00124C2E"/>
    <w:rsid w:val="00163108"/>
    <w:rsid w:val="00164540"/>
    <w:rsid w:val="0019001A"/>
    <w:rsid w:val="001F4288"/>
    <w:rsid w:val="00260152"/>
    <w:rsid w:val="002645AC"/>
    <w:rsid w:val="00276AEA"/>
    <w:rsid w:val="002A0A1C"/>
    <w:rsid w:val="002B02CD"/>
    <w:rsid w:val="002B03BF"/>
    <w:rsid w:val="002B0F6E"/>
    <w:rsid w:val="002F4BFF"/>
    <w:rsid w:val="002F6EBB"/>
    <w:rsid w:val="00312AC6"/>
    <w:rsid w:val="003705EE"/>
    <w:rsid w:val="003956D4"/>
    <w:rsid w:val="00486C4E"/>
    <w:rsid w:val="00497C10"/>
    <w:rsid w:val="004B7838"/>
    <w:rsid w:val="004C7DDA"/>
    <w:rsid w:val="004F1D3E"/>
    <w:rsid w:val="005008B3"/>
    <w:rsid w:val="00505310"/>
    <w:rsid w:val="0056132A"/>
    <w:rsid w:val="005813F9"/>
    <w:rsid w:val="00591819"/>
    <w:rsid w:val="005B7E70"/>
    <w:rsid w:val="00603CB6"/>
    <w:rsid w:val="00630288"/>
    <w:rsid w:val="00641587"/>
    <w:rsid w:val="00664A9C"/>
    <w:rsid w:val="00672093"/>
    <w:rsid w:val="006C00D5"/>
    <w:rsid w:val="006E1739"/>
    <w:rsid w:val="00721829"/>
    <w:rsid w:val="00727031"/>
    <w:rsid w:val="007613E5"/>
    <w:rsid w:val="00787A31"/>
    <w:rsid w:val="00797904"/>
    <w:rsid w:val="007A10C9"/>
    <w:rsid w:val="007B6E2A"/>
    <w:rsid w:val="007D7EDD"/>
    <w:rsid w:val="007F0524"/>
    <w:rsid w:val="0081515B"/>
    <w:rsid w:val="00850E86"/>
    <w:rsid w:val="0089525B"/>
    <w:rsid w:val="008A7A65"/>
    <w:rsid w:val="0093505B"/>
    <w:rsid w:val="00966F6F"/>
    <w:rsid w:val="009849A2"/>
    <w:rsid w:val="00990967"/>
    <w:rsid w:val="009A322F"/>
    <w:rsid w:val="009B2CC8"/>
    <w:rsid w:val="009D00DA"/>
    <w:rsid w:val="009D68C5"/>
    <w:rsid w:val="00A313C8"/>
    <w:rsid w:val="00A5228A"/>
    <w:rsid w:val="00A8342A"/>
    <w:rsid w:val="00AF5E47"/>
    <w:rsid w:val="00BD3483"/>
    <w:rsid w:val="00C6681C"/>
    <w:rsid w:val="00C87CF8"/>
    <w:rsid w:val="00D155DD"/>
    <w:rsid w:val="00D338A0"/>
    <w:rsid w:val="00D90934"/>
    <w:rsid w:val="00D94A3C"/>
    <w:rsid w:val="00DB15EB"/>
    <w:rsid w:val="00DB173C"/>
    <w:rsid w:val="00E120EB"/>
    <w:rsid w:val="00EA3054"/>
    <w:rsid w:val="00EC4C65"/>
    <w:rsid w:val="00EE0B0B"/>
    <w:rsid w:val="00F17DB7"/>
    <w:rsid w:val="00F62F01"/>
    <w:rsid w:val="00FC7C9A"/>
    <w:rsid w:val="00FE2D86"/>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09B2C57-FF2D-4E4B-91F6-D0FAFB0B6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2EF4"/>
    <w:rPr>
      <w:rFonts w:ascii="Times New Roman" w:eastAsia="Times New Roman" w:hAnsi="Times New Roman" w:cs="Times New Roman"/>
      <w:color w:val="00000A"/>
      <w:sz w:val="24"/>
      <w:szCs w:val="24"/>
      <w:lang w:eastAsia="ar-SA"/>
    </w:rPr>
  </w:style>
  <w:style w:type="paragraph" w:styleId="1">
    <w:name w:val="heading 1"/>
    <w:basedOn w:val="a"/>
    <w:link w:val="10"/>
    <w:uiPriority w:val="9"/>
    <w:qFormat/>
    <w:rsid w:val="00CD6E00"/>
    <w:pPr>
      <w:suppressAutoHyphens w:val="0"/>
      <w:spacing w:beforeAutospacing="1" w:afterAutospacing="1"/>
      <w:outlineLvl w:val="0"/>
    </w:pPr>
    <w:rPr>
      <w:b/>
      <w:bCs/>
      <w:color w:val="auto"/>
      <w:kern w:val="2"/>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A2EF4"/>
    <w:rPr>
      <w:color w:val="0000FF" w:themeColor="hyperlink"/>
      <w:u w:val="single"/>
    </w:rPr>
  </w:style>
  <w:style w:type="character" w:customStyle="1" w:styleId="a4">
    <w:name w:val="Текст выноски Знак"/>
    <w:basedOn w:val="a0"/>
    <w:link w:val="a5"/>
    <w:uiPriority w:val="99"/>
    <w:semiHidden/>
    <w:qFormat/>
    <w:rsid w:val="00790BA3"/>
    <w:rPr>
      <w:rFonts w:ascii="Segoe UI" w:eastAsia="Times New Roman" w:hAnsi="Segoe UI" w:cs="Segoe UI"/>
      <w:color w:val="00000A"/>
      <w:sz w:val="18"/>
      <w:szCs w:val="18"/>
      <w:lang w:eastAsia="ar-SA"/>
    </w:rPr>
  </w:style>
  <w:style w:type="character" w:customStyle="1" w:styleId="a6">
    <w:name w:val="Верхний колонтитул Знак"/>
    <w:basedOn w:val="a0"/>
    <w:link w:val="a7"/>
    <w:uiPriority w:val="99"/>
    <w:qFormat/>
    <w:rsid w:val="00010B6F"/>
    <w:rPr>
      <w:rFonts w:ascii="Times New Roman" w:eastAsia="Times New Roman" w:hAnsi="Times New Roman" w:cs="Times New Roman"/>
      <w:color w:val="00000A"/>
      <w:sz w:val="24"/>
      <w:szCs w:val="24"/>
      <w:lang w:eastAsia="ar-SA"/>
    </w:rPr>
  </w:style>
  <w:style w:type="character" w:customStyle="1" w:styleId="a8">
    <w:name w:val="Нижний колонтитул Знак"/>
    <w:basedOn w:val="a0"/>
    <w:link w:val="a9"/>
    <w:uiPriority w:val="99"/>
    <w:qFormat/>
    <w:rsid w:val="00010B6F"/>
    <w:rPr>
      <w:rFonts w:ascii="Times New Roman" w:eastAsia="Times New Roman" w:hAnsi="Times New Roman" w:cs="Times New Roman"/>
      <w:color w:val="00000A"/>
      <w:sz w:val="24"/>
      <w:szCs w:val="24"/>
      <w:lang w:eastAsia="ar-SA"/>
    </w:rPr>
  </w:style>
  <w:style w:type="character" w:customStyle="1" w:styleId="ConsPlusNormal">
    <w:name w:val="ConsPlusNormal Знак"/>
    <w:link w:val="ConsPlusNormal0"/>
    <w:qFormat/>
    <w:rsid w:val="00736D7B"/>
    <w:rPr>
      <w:rFonts w:ascii="Arial" w:eastAsiaTheme="minorEastAsia" w:hAnsi="Arial" w:cs="Arial"/>
      <w:sz w:val="20"/>
      <w:szCs w:val="20"/>
      <w:lang w:eastAsia="ru-RU"/>
    </w:rPr>
  </w:style>
  <w:style w:type="character" w:customStyle="1" w:styleId="UnresolvedMention">
    <w:name w:val="Unresolved Mention"/>
    <w:basedOn w:val="a0"/>
    <w:uiPriority w:val="99"/>
    <w:semiHidden/>
    <w:unhideWhenUsed/>
    <w:qFormat/>
    <w:rsid w:val="00885DD1"/>
    <w:rPr>
      <w:color w:val="605E5C"/>
      <w:shd w:val="clear" w:color="auto" w:fill="E1DFDD"/>
    </w:rPr>
  </w:style>
  <w:style w:type="character" w:customStyle="1" w:styleId="aa">
    <w:name w:val="Без интервала Знак"/>
    <w:basedOn w:val="a0"/>
    <w:link w:val="ab"/>
    <w:uiPriority w:val="1"/>
    <w:qFormat/>
    <w:rsid w:val="00906019"/>
    <w:rPr>
      <w:rFonts w:ascii="Times New Roman" w:eastAsia="Times New Roman" w:hAnsi="Times New Roman" w:cs="Times New Roman"/>
      <w:sz w:val="24"/>
      <w:szCs w:val="24"/>
      <w:lang w:eastAsia="ru-RU"/>
    </w:rPr>
  </w:style>
  <w:style w:type="character" w:customStyle="1" w:styleId="ac">
    <w:name w:val="Абзац списка Знак"/>
    <w:link w:val="ad"/>
    <w:uiPriority w:val="99"/>
    <w:qFormat/>
    <w:locked/>
    <w:rsid w:val="00C5067D"/>
    <w:rPr>
      <w:rFonts w:ascii="Times New Roman" w:eastAsia="Times New Roman" w:hAnsi="Times New Roman" w:cs="Times New Roman"/>
      <w:color w:val="00000A"/>
      <w:sz w:val="24"/>
      <w:szCs w:val="24"/>
      <w:lang w:eastAsia="ar-SA"/>
    </w:rPr>
  </w:style>
  <w:style w:type="character" w:customStyle="1" w:styleId="ae">
    <w:name w:val="Основной текст Знак"/>
    <w:basedOn w:val="a0"/>
    <w:link w:val="Textbody"/>
    <w:uiPriority w:val="99"/>
    <w:semiHidden/>
    <w:qFormat/>
    <w:rsid w:val="0084782D"/>
  </w:style>
  <w:style w:type="character" w:customStyle="1" w:styleId="10">
    <w:name w:val="Заголовок 1 Знак"/>
    <w:basedOn w:val="a0"/>
    <w:link w:val="1"/>
    <w:qFormat/>
    <w:rsid w:val="00CD6E00"/>
    <w:rPr>
      <w:rFonts w:ascii="Times New Roman" w:eastAsia="Times New Roman" w:hAnsi="Times New Roman" w:cs="Times New Roman"/>
      <w:b/>
      <w:bCs/>
      <w:kern w:val="2"/>
      <w:sz w:val="48"/>
      <w:szCs w:val="48"/>
      <w:lang w:eastAsia="ru-RU"/>
    </w:rPr>
  </w:style>
  <w:style w:type="character" w:customStyle="1" w:styleId="af">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1,Обычный (Web) Знак Знак,Знак2 Знак,Обычный (Web) Знак1,Знак Знак Знак Знак"/>
    <w:link w:val="af0"/>
    <w:uiPriority w:val="99"/>
    <w:qFormat/>
    <w:locked/>
    <w:rsid w:val="00EB2AEA"/>
    <w:rPr>
      <w:rFonts w:ascii="Times New Roman" w:eastAsia="Times New Roman" w:hAnsi="Times New Roman" w:cs="Times New Roman"/>
      <w:sz w:val="24"/>
      <w:szCs w:val="24"/>
      <w:lang w:eastAsia="ru-RU"/>
    </w:rPr>
  </w:style>
  <w:style w:type="character" w:styleId="af1">
    <w:name w:val="annotation reference"/>
    <w:basedOn w:val="a0"/>
    <w:uiPriority w:val="99"/>
    <w:semiHidden/>
    <w:unhideWhenUsed/>
    <w:qFormat/>
    <w:rsid w:val="007D728A"/>
    <w:rPr>
      <w:sz w:val="16"/>
      <w:szCs w:val="16"/>
    </w:rPr>
  </w:style>
  <w:style w:type="character" w:customStyle="1" w:styleId="af2">
    <w:name w:val="Текст примечания Знак"/>
    <w:basedOn w:val="a0"/>
    <w:link w:val="af3"/>
    <w:uiPriority w:val="99"/>
    <w:semiHidden/>
    <w:qFormat/>
    <w:rsid w:val="007D728A"/>
    <w:rPr>
      <w:rFonts w:ascii="Times New Roman" w:eastAsia="Times New Roman" w:hAnsi="Times New Roman" w:cs="Times New Roman"/>
      <w:color w:val="00000A"/>
      <w:sz w:val="20"/>
      <w:szCs w:val="20"/>
      <w:lang w:eastAsia="ar-SA"/>
    </w:rPr>
  </w:style>
  <w:style w:type="character" w:customStyle="1" w:styleId="af4">
    <w:name w:val="Тема примечания Знак"/>
    <w:basedOn w:val="af2"/>
    <w:link w:val="af5"/>
    <w:uiPriority w:val="99"/>
    <w:semiHidden/>
    <w:qFormat/>
    <w:rsid w:val="007D728A"/>
    <w:rPr>
      <w:rFonts w:ascii="Times New Roman" w:eastAsia="Times New Roman" w:hAnsi="Times New Roman" w:cs="Times New Roman"/>
      <w:b/>
      <w:bCs/>
      <w:color w:val="00000A"/>
      <w:sz w:val="20"/>
      <w:szCs w:val="20"/>
      <w:lang w:eastAsia="ar-SA"/>
    </w:rPr>
  </w:style>
  <w:style w:type="paragraph" w:customStyle="1" w:styleId="af6">
    <w:name w:val="Заголовок"/>
    <w:basedOn w:val="a"/>
    <w:next w:val="af7"/>
    <w:qFormat/>
    <w:pPr>
      <w:keepNext/>
      <w:spacing w:before="240" w:after="120"/>
    </w:pPr>
    <w:rPr>
      <w:rFonts w:ascii="Liberation Sans" w:eastAsia="Microsoft YaHei" w:hAnsi="Liberation Sans" w:cs="Arial Unicode MS"/>
      <w:sz w:val="28"/>
      <w:szCs w:val="28"/>
    </w:rPr>
  </w:style>
  <w:style w:type="paragraph" w:styleId="af7">
    <w:name w:val="Body Text"/>
    <w:basedOn w:val="a"/>
    <w:uiPriority w:val="99"/>
    <w:semiHidden/>
    <w:unhideWhenUsed/>
    <w:rsid w:val="0084782D"/>
    <w:pPr>
      <w:suppressAutoHyphens w:val="0"/>
      <w:spacing w:after="120" w:line="276" w:lineRule="auto"/>
    </w:pPr>
    <w:rPr>
      <w:rFonts w:asciiTheme="minorHAnsi" w:eastAsiaTheme="minorHAnsi" w:hAnsiTheme="minorHAnsi" w:cstheme="minorBidi"/>
      <w:color w:val="auto"/>
      <w:sz w:val="22"/>
      <w:szCs w:val="22"/>
      <w:lang w:eastAsia="en-US"/>
    </w:rPr>
  </w:style>
  <w:style w:type="paragraph" w:styleId="af8">
    <w:name w:val="List"/>
    <w:basedOn w:val="af7"/>
    <w:rPr>
      <w:rFonts w:cs="Arial Unicode MS"/>
    </w:rPr>
  </w:style>
  <w:style w:type="paragraph" w:styleId="af9">
    <w:name w:val="caption"/>
    <w:basedOn w:val="a"/>
    <w:qFormat/>
    <w:pPr>
      <w:suppressLineNumbers/>
      <w:spacing w:before="120" w:after="120"/>
    </w:pPr>
    <w:rPr>
      <w:rFonts w:cs="Arial Unicode MS"/>
      <w:i/>
      <w:iCs/>
    </w:rPr>
  </w:style>
  <w:style w:type="paragraph" w:styleId="afa">
    <w:name w:val="index heading"/>
    <w:basedOn w:val="a"/>
    <w:qFormat/>
    <w:pPr>
      <w:suppressLineNumbers/>
    </w:pPr>
    <w:rPr>
      <w:rFonts w:cs="Arial Unicode MS"/>
    </w:rPr>
  </w:style>
  <w:style w:type="paragraph" w:styleId="ad">
    <w:name w:val="List Paragraph"/>
    <w:basedOn w:val="a"/>
    <w:link w:val="ac"/>
    <w:uiPriority w:val="99"/>
    <w:qFormat/>
    <w:rsid w:val="008A2EF4"/>
    <w:pPr>
      <w:ind w:left="720"/>
      <w:contextualSpacing/>
    </w:pPr>
  </w:style>
  <w:style w:type="paragraph" w:styleId="af0">
    <w:name w:val="Normal (Web)"/>
    <w:aliases w:val="Знак, Знак,Обычный (веб) Знак Знак Знак,Обычный (Web) Знак Знак Знак Знак,Обычный (Web) Знак Знак Знак,Обычный (веб) Знак Знак,Обычный (Web) Знак,Знак2,Обычный (Web),Знак Знак Знак,Знак Знак2,Знак Знак Знак Знак Знак"/>
    <w:basedOn w:val="a"/>
    <w:link w:val="af"/>
    <w:uiPriority w:val="99"/>
    <w:unhideWhenUsed/>
    <w:qFormat/>
    <w:rsid w:val="000B43AA"/>
    <w:pPr>
      <w:suppressAutoHyphens w:val="0"/>
      <w:spacing w:beforeAutospacing="1" w:afterAutospacing="1"/>
    </w:pPr>
    <w:rPr>
      <w:color w:val="auto"/>
      <w:lang w:eastAsia="ru-RU"/>
    </w:rPr>
  </w:style>
  <w:style w:type="paragraph" w:styleId="a5">
    <w:name w:val="Balloon Text"/>
    <w:basedOn w:val="a"/>
    <w:link w:val="a4"/>
    <w:uiPriority w:val="99"/>
    <w:semiHidden/>
    <w:unhideWhenUsed/>
    <w:qFormat/>
    <w:rsid w:val="00790BA3"/>
    <w:rPr>
      <w:rFonts w:ascii="Segoe UI" w:hAnsi="Segoe UI" w:cs="Segoe UI"/>
      <w:sz w:val="18"/>
      <w:szCs w:val="18"/>
    </w:rPr>
  </w:style>
  <w:style w:type="paragraph" w:customStyle="1" w:styleId="afb">
    <w:name w:val="Колонтитул"/>
    <w:basedOn w:val="a"/>
    <w:qFormat/>
  </w:style>
  <w:style w:type="paragraph" w:styleId="a7">
    <w:name w:val="header"/>
    <w:basedOn w:val="a"/>
    <w:link w:val="a6"/>
    <w:uiPriority w:val="99"/>
    <w:unhideWhenUsed/>
    <w:rsid w:val="00010B6F"/>
    <w:pPr>
      <w:tabs>
        <w:tab w:val="center" w:pos="4677"/>
        <w:tab w:val="right" w:pos="9355"/>
      </w:tabs>
    </w:pPr>
  </w:style>
  <w:style w:type="paragraph" w:styleId="a9">
    <w:name w:val="footer"/>
    <w:basedOn w:val="a"/>
    <w:link w:val="a8"/>
    <w:uiPriority w:val="99"/>
    <w:unhideWhenUsed/>
    <w:rsid w:val="00010B6F"/>
    <w:pPr>
      <w:tabs>
        <w:tab w:val="center" w:pos="4677"/>
        <w:tab w:val="right" w:pos="9355"/>
      </w:tabs>
    </w:pPr>
  </w:style>
  <w:style w:type="paragraph" w:customStyle="1" w:styleId="ConsPlusNormal0">
    <w:name w:val="ConsPlusNormal"/>
    <w:link w:val="ConsPlusNormal"/>
    <w:qFormat/>
    <w:rsid w:val="00736D7B"/>
    <w:rPr>
      <w:rFonts w:ascii="Arial" w:eastAsiaTheme="minorEastAsia" w:hAnsi="Arial" w:cs="Arial"/>
      <w:sz w:val="20"/>
      <w:szCs w:val="20"/>
      <w:lang w:eastAsia="ru-RU"/>
    </w:rPr>
  </w:style>
  <w:style w:type="paragraph" w:styleId="ab">
    <w:name w:val="No Spacing"/>
    <w:link w:val="aa"/>
    <w:uiPriority w:val="1"/>
    <w:qFormat/>
    <w:rsid w:val="00906019"/>
    <w:pPr>
      <w:jc w:val="both"/>
    </w:pPr>
    <w:rPr>
      <w:rFonts w:ascii="Times New Roman" w:eastAsia="Times New Roman" w:hAnsi="Times New Roman" w:cs="Times New Roman"/>
      <w:sz w:val="24"/>
      <w:szCs w:val="24"/>
      <w:lang w:eastAsia="ru-RU"/>
    </w:rPr>
  </w:style>
  <w:style w:type="paragraph" w:customStyle="1" w:styleId="m-346387812073143825msoplaintextmailrucssattributepostfix">
    <w:name w:val="m_-346387812073143825msoplaintext_mailru_css_attribute_postfix"/>
    <w:basedOn w:val="a"/>
    <w:qFormat/>
    <w:rsid w:val="00455EA3"/>
    <w:pPr>
      <w:suppressAutoHyphens w:val="0"/>
      <w:spacing w:beforeAutospacing="1" w:afterAutospacing="1"/>
    </w:pPr>
    <w:rPr>
      <w:color w:val="auto"/>
      <w:lang w:eastAsia="ru-RU"/>
    </w:rPr>
  </w:style>
  <w:style w:type="paragraph" w:customStyle="1" w:styleId="11">
    <w:name w:val="Абзац списка1"/>
    <w:basedOn w:val="a"/>
    <w:qFormat/>
    <w:rsid w:val="00C86EEC"/>
    <w:pPr>
      <w:suppressAutoHyphens w:val="0"/>
      <w:ind w:left="720"/>
      <w:contextualSpacing/>
    </w:pPr>
    <w:rPr>
      <w:color w:val="auto"/>
      <w:szCs w:val="28"/>
      <w:lang w:eastAsia="ru-RU"/>
    </w:rPr>
  </w:style>
  <w:style w:type="paragraph" w:customStyle="1" w:styleId="ConsPlusTitle">
    <w:name w:val="ConsPlusTitle"/>
    <w:uiPriority w:val="99"/>
    <w:qFormat/>
    <w:rsid w:val="000219A0"/>
    <w:pPr>
      <w:widowControl w:val="0"/>
    </w:pPr>
    <w:rPr>
      <w:rFonts w:ascii="Arial" w:eastAsia="Times New Roman" w:hAnsi="Arial" w:cs="Arial"/>
      <w:b/>
      <w:bCs/>
      <w:sz w:val="16"/>
      <w:szCs w:val="16"/>
      <w:lang w:eastAsia="ru-RU"/>
    </w:rPr>
  </w:style>
  <w:style w:type="paragraph" w:customStyle="1" w:styleId="Default">
    <w:name w:val="Default"/>
    <w:qFormat/>
    <w:rsid w:val="00CD6E00"/>
    <w:rPr>
      <w:rFonts w:ascii="Times New Roman" w:eastAsia="Calibri" w:hAnsi="Times New Roman" w:cs="Times New Roman"/>
      <w:color w:val="000000"/>
      <w:sz w:val="24"/>
      <w:szCs w:val="24"/>
    </w:rPr>
  </w:style>
  <w:style w:type="paragraph" w:customStyle="1" w:styleId="s16">
    <w:name w:val="s_16"/>
    <w:basedOn w:val="a"/>
    <w:qFormat/>
    <w:rsid w:val="003844A4"/>
    <w:pPr>
      <w:suppressAutoHyphens w:val="0"/>
      <w:spacing w:beforeAutospacing="1" w:afterAutospacing="1"/>
    </w:pPr>
    <w:rPr>
      <w:color w:val="auto"/>
      <w:lang w:eastAsia="ru-RU"/>
    </w:rPr>
  </w:style>
  <w:style w:type="paragraph" w:customStyle="1" w:styleId="21">
    <w:name w:val="Обычный 2 центр интерва 1"/>
    <w:basedOn w:val="a"/>
    <w:qFormat/>
    <w:rsid w:val="00E86AB4"/>
    <w:pPr>
      <w:suppressAutoHyphens w:val="0"/>
      <w:spacing w:line="360" w:lineRule="auto"/>
      <w:jc w:val="center"/>
    </w:pPr>
    <w:rPr>
      <w:color w:val="auto"/>
      <w:szCs w:val="20"/>
      <w:lang w:eastAsia="ru-RU"/>
    </w:rPr>
  </w:style>
  <w:style w:type="paragraph" w:customStyle="1" w:styleId="parametervalue">
    <w:name w:val="parametervalue"/>
    <w:basedOn w:val="a"/>
    <w:qFormat/>
    <w:rsid w:val="000E38D6"/>
    <w:pPr>
      <w:suppressAutoHyphens w:val="0"/>
      <w:spacing w:beforeAutospacing="1" w:afterAutospacing="1"/>
    </w:pPr>
    <w:rPr>
      <w:color w:val="auto"/>
      <w:lang w:eastAsia="ru-RU"/>
    </w:rPr>
  </w:style>
  <w:style w:type="paragraph" w:customStyle="1" w:styleId="Standard">
    <w:name w:val="Standard"/>
    <w:qFormat/>
    <w:rsid w:val="00187BB7"/>
    <w:pPr>
      <w:jc w:val="both"/>
      <w:textAlignment w:val="baseline"/>
    </w:pPr>
    <w:rPr>
      <w:rFonts w:ascii="Times New Roman" w:eastAsia="Times New Roman" w:hAnsi="Times New Roman" w:cs="Times New Roman"/>
      <w:kern w:val="2"/>
      <w:sz w:val="24"/>
      <w:szCs w:val="24"/>
      <w:lang w:eastAsia="ar-SA"/>
    </w:rPr>
  </w:style>
  <w:style w:type="paragraph" w:customStyle="1" w:styleId="Textbody">
    <w:name w:val="Text body"/>
    <w:basedOn w:val="a"/>
    <w:link w:val="ae"/>
    <w:qFormat/>
    <w:rsid w:val="00124D86"/>
    <w:pPr>
      <w:widowControl w:val="0"/>
      <w:spacing w:after="120"/>
    </w:pPr>
    <w:rPr>
      <w:rFonts w:eastAsia="SimSun" w:cs="Mangal"/>
      <w:color w:val="auto"/>
      <w:kern w:val="2"/>
      <w:lang w:eastAsia="zh-CN" w:bidi="hi-IN"/>
    </w:rPr>
  </w:style>
  <w:style w:type="paragraph" w:styleId="af3">
    <w:name w:val="annotation text"/>
    <w:basedOn w:val="a"/>
    <w:link w:val="af2"/>
    <w:uiPriority w:val="99"/>
    <w:semiHidden/>
    <w:unhideWhenUsed/>
    <w:qFormat/>
    <w:rsid w:val="007D728A"/>
    <w:rPr>
      <w:sz w:val="20"/>
      <w:szCs w:val="20"/>
    </w:rPr>
  </w:style>
  <w:style w:type="paragraph" w:styleId="af5">
    <w:name w:val="annotation subject"/>
    <w:basedOn w:val="af3"/>
    <w:next w:val="af3"/>
    <w:link w:val="af4"/>
    <w:uiPriority w:val="99"/>
    <w:semiHidden/>
    <w:unhideWhenUsed/>
    <w:qFormat/>
    <w:rsid w:val="007D728A"/>
    <w:rPr>
      <w:b/>
      <w:bCs/>
    </w:rPr>
  </w:style>
  <w:style w:type="paragraph" w:customStyle="1" w:styleId="12">
    <w:name w:val="Обычная таблица1"/>
    <w:qFormat/>
    <w:pPr>
      <w:spacing w:after="200" w:line="276" w:lineRule="auto"/>
      <w:ind w:firstLine="851"/>
    </w:pPr>
    <w:rPr>
      <w:rFonts w:cs="Times New Roman"/>
    </w:rPr>
  </w:style>
  <w:style w:type="table" w:styleId="afc">
    <w:name w:val="Table Grid"/>
    <w:basedOn w:val="a1"/>
    <w:uiPriority w:val="59"/>
    <w:rsid w:val="00BA42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
    <w:name w:val="Сетка таблицы1"/>
    <w:basedOn w:val="a1"/>
    <w:uiPriority w:val="59"/>
    <w:rsid w:val="00076FB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6891998">
      <w:bodyDiv w:val="1"/>
      <w:marLeft w:val="0"/>
      <w:marRight w:val="0"/>
      <w:marTop w:val="0"/>
      <w:marBottom w:val="0"/>
      <w:divBdr>
        <w:top w:val="none" w:sz="0" w:space="0" w:color="auto"/>
        <w:left w:val="none" w:sz="0" w:space="0" w:color="auto"/>
        <w:bottom w:val="none" w:sz="0" w:space="0" w:color="auto"/>
        <w:right w:val="none" w:sz="0" w:space="0" w:color="auto"/>
      </w:divBdr>
    </w:div>
    <w:div w:id="18379606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ogin.consultant.ru/link/?req=doc&amp;base=LAW&amp;n=449644&amp;dst=12019"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LAW&amp;n=449644&amp;dst=12092"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49644&amp;dst=12091"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login.consultant.ru/link/?req=doc&amp;base=LAW&amp;n=449644&amp;dst=100336" TargetMode="External"/><Relationship Id="rId4" Type="http://schemas.openxmlformats.org/officeDocument/2006/relationships/settings" Target="settings.xml"/><Relationship Id="rId9" Type="http://schemas.openxmlformats.org/officeDocument/2006/relationships/hyperlink" Target="https://login.consultant.ru/link/?req=doc&amp;base=LAW&amp;n=449644&amp;dst=12026"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DA0C7A-73BB-47BC-B27A-7EF13594E6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3435</TotalTime>
  <Pages>4</Pages>
  <Words>1975</Words>
  <Characters>11262</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dc:description/>
  <cp:lastModifiedBy>Муксунова Милена Николаевна</cp:lastModifiedBy>
  <cp:revision>507</cp:revision>
  <cp:lastPrinted>2023-05-24T07:04:00Z</cp:lastPrinted>
  <dcterms:created xsi:type="dcterms:W3CDTF">2021-03-24T07:11:00Z</dcterms:created>
  <dcterms:modified xsi:type="dcterms:W3CDTF">2026-05-21T08:56:00Z</dcterms:modified>
  <dc:language>ru-RU</dc:language>
</cp:coreProperties>
</file>