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1587" w:rsidRPr="00B04C8E" w:rsidRDefault="004F1D3E" w:rsidP="00B04C8E">
      <w:pPr>
        <w:ind w:firstLine="709"/>
        <w:contextualSpacing/>
        <w:jc w:val="center"/>
        <w:rPr>
          <w:b/>
          <w:color w:val="000000"/>
        </w:rPr>
      </w:pPr>
      <w:r w:rsidRPr="00B04C8E">
        <w:rPr>
          <w:noProof/>
          <w:lang w:eastAsia="ru-RU"/>
        </w:rPr>
        <w:drawing>
          <wp:anchor distT="0" distB="0" distL="114935" distR="114935" simplePos="0" relativeHeight="251657216" behindDoc="0" locked="0" layoutInCell="0" allowOverlap="1">
            <wp:simplePos x="0" y="0"/>
            <wp:positionH relativeFrom="column">
              <wp:posOffset>2762885</wp:posOffset>
            </wp:positionH>
            <wp:positionV relativeFrom="paragraph">
              <wp:posOffset>635</wp:posOffset>
            </wp:positionV>
            <wp:extent cx="593725" cy="66929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stretch>
                      <a:fillRect/>
                    </a:stretch>
                  </pic:blipFill>
                  <pic:spPr bwMode="auto">
                    <a:xfrm>
                      <a:off x="0" y="0"/>
                      <a:ext cx="593725" cy="669290"/>
                    </a:xfrm>
                    <a:prstGeom prst="rect">
                      <a:avLst/>
                    </a:prstGeom>
                  </pic:spPr>
                </pic:pic>
              </a:graphicData>
            </a:graphic>
          </wp:anchor>
        </w:drawing>
      </w:r>
      <w:r w:rsidRPr="00B04C8E">
        <w:rPr>
          <w:b/>
          <w:color w:val="000000"/>
        </w:rPr>
        <w:t>ФЕДЕРАЛЬНАЯ АНТИМОНОПОЛЬНАЯ СЛУЖБА</w:t>
      </w:r>
    </w:p>
    <w:p w:rsidR="00641587" w:rsidRPr="00B04C8E" w:rsidRDefault="004F1D3E" w:rsidP="00B04C8E">
      <w:pPr>
        <w:ind w:firstLine="709"/>
        <w:contextualSpacing/>
        <w:jc w:val="center"/>
        <w:rPr>
          <w:b/>
          <w:color w:val="000000"/>
        </w:rPr>
      </w:pPr>
      <w:r w:rsidRPr="00B04C8E">
        <w:rPr>
          <w:b/>
          <w:color w:val="000000"/>
        </w:rPr>
        <w:t>УПРАВЛЕНИЕ ПО РЕСПУБЛИКЕ САХА (ЯКУТИЯ)</w:t>
      </w:r>
    </w:p>
    <w:p w:rsidR="00641587" w:rsidRPr="00B04C8E" w:rsidRDefault="00641587" w:rsidP="00B04C8E">
      <w:pPr>
        <w:ind w:firstLine="709"/>
        <w:contextualSpacing/>
        <w:jc w:val="center"/>
        <w:rPr>
          <w:b/>
          <w:color w:val="000000"/>
          <w:spacing w:val="40"/>
        </w:rPr>
      </w:pPr>
    </w:p>
    <w:p w:rsidR="00641587" w:rsidRPr="00B04C8E" w:rsidRDefault="004F1D3E" w:rsidP="00B04C8E">
      <w:pPr>
        <w:ind w:firstLine="709"/>
        <w:contextualSpacing/>
        <w:jc w:val="center"/>
        <w:rPr>
          <w:b/>
          <w:color w:val="000000"/>
          <w:spacing w:val="40"/>
        </w:rPr>
      </w:pPr>
      <w:r w:rsidRPr="00B04C8E">
        <w:rPr>
          <w:b/>
          <w:color w:val="000000"/>
          <w:spacing w:val="40"/>
        </w:rPr>
        <w:t>РЕШЕНИЕ</w:t>
      </w:r>
    </w:p>
    <w:p w:rsidR="00641587" w:rsidRPr="00B04C8E" w:rsidRDefault="004F1D3E" w:rsidP="00B04C8E">
      <w:pPr>
        <w:ind w:firstLine="709"/>
        <w:contextualSpacing/>
        <w:jc w:val="center"/>
        <w:rPr>
          <w:color w:val="000000"/>
        </w:rPr>
      </w:pPr>
      <w:r w:rsidRPr="00B04C8E">
        <w:rPr>
          <w:color w:val="000000"/>
        </w:rPr>
        <w:t xml:space="preserve">по делу № </w:t>
      </w:r>
      <w:r w:rsidR="00DB062F" w:rsidRPr="00B04C8E">
        <w:rPr>
          <w:color w:val="000000"/>
        </w:rPr>
        <w:t>014/06/105-834/2026</w:t>
      </w:r>
    </w:p>
    <w:p w:rsidR="00641587" w:rsidRPr="00B04C8E" w:rsidRDefault="004F1D3E" w:rsidP="00B04C8E">
      <w:pPr>
        <w:ind w:firstLine="709"/>
        <w:contextualSpacing/>
        <w:jc w:val="center"/>
        <w:rPr>
          <w:color w:val="000000"/>
        </w:rPr>
      </w:pPr>
      <w:r w:rsidRPr="00B04C8E">
        <w:rPr>
          <w:color w:val="000000"/>
        </w:rPr>
        <w:t>о нарушении законодательства о контрактной системе в сфере закупок</w:t>
      </w:r>
    </w:p>
    <w:p w:rsidR="00641587" w:rsidRPr="00B04C8E" w:rsidRDefault="00641587" w:rsidP="00B04C8E">
      <w:pPr>
        <w:ind w:firstLine="709"/>
        <w:contextualSpacing/>
        <w:jc w:val="center"/>
        <w:rPr>
          <w:color w:val="000000"/>
        </w:rPr>
      </w:pPr>
    </w:p>
    <w:p w:rsidR="00641587" w:rsidRPr="00B04C8E" w:rsidRDefault="004F1D3E" w:rsidP="00B04C8E">
      <w:pPr>
        <w:tabs>
          <w:tab w:val="right" w:pos="9637"/>
        </w:tabs>
        <w:ind w:firstLine="709"/>
        <w:contextualSpacing/>
        <w:jc w:val="both"/>
        <w:rPr>
          <w:color w:val="000000"/>
        </w:rPr>
      </w:pPr>
      <w:r w:rsidRPr="00B04C8E">
        <w:rPr>
          <w:color w:val="000000"/>
        </w:rPr>
        <w:t xml:space="preserve">г. Якутск </w:t>
      </w:r>
      <w:r w:rsidRPr="00B04C8E">
        <w:rPr>
          <w:color w:val="000000"/>
        </w:rPr>
        <w:tab/>
      </w:r>
      <w:r w:rsidR="008703E8" w:rsidRPr="00B04C8E">
        <w:rPr>
          <w:color w:val="000000"/>
        </w:rPr>
        <w:t xml:space="preserve">19 </w:t>
      </w:r>
      <w:r w:rsidR="00DB15EB" w:rsidRPr="00B04C8E">
        <w:rPr>
          <w:color w:val="000000"/>
        </w:rPr>
        <w:t>мая</w:t>
      </w:r>
      <w:r w:rsidRPr="00B04C8E">
        <w:rPr>
          <w:color w:val="000000"/>
        </w:rPr>
        <w:t xml:space="preserve"> 2026 года</w:t>
      </w:r>
    </w:p>
    <w:p w:rsidR="00641587" w:rsidRPr="00B04C8E" w:rsidRDefault="00641587" w:rsidP="00B04C8E">
      <w:pPr>
        <w:tabs>
          <w:tab w:val="right" w:pos="9637"/>
        </w:tabs>
        <w:ind w:firstLine="709"/>
        <w:contextualSpacing/>
        <w:jc w:val="both"/>
        <w:rPr>
          <w:color w:val="000000"/>
        </w:rPr>
      </w:pPr>
    </w:p>
    <w:p w:rsidR="00641587" w:rsidRPr="00B04C8E" w:rsidRDefault="004F1D3E" w:rsidP="00B04C8E">
      <w:pPr>
        <w:ind w:firstLine="709"/>
        <w:contextualSpacing/>
        <w:jc w:val="both"/>
        <w:rPr>
          <w:color w:val="auto"/>
        </w:rPr>
      </w:pPr>
      <w:r w:rsidRPr="00B04C8E">
        <w:rPr>
          <w:color w:val="auto"/>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DB15EB" w:rsidRPr="00B04C8E" w:rsidRDefault="00957744" w:rsidP="00B04C8E">
      <w:pPr>
        <w:tabs>
          <w:tab w:val="left" w:pos="3119"/>
        </w:tabs>
        <w:ind w:firstLine="709"/>
        <w:contextualSpacing/>
        <w:jc w:val="both"/>
        <w:rPr>
          <w:color w:val="auto"/>
        </w:rPr>
      </w:pPr>
      <w:proofErr w:type="gramStart"/>
      <w:r>
        <w:rPr>
          <w:color w:val="auto"/>
        </w:rPr>
        <w:t>.</w:t>
      </w:r>
      <w:r w:rsidR="00DB15EB" w:rsidRPr="00B04C8E">
        <w:rPr>
          <w:color w:val="auto"/>
        </w:rPr>
        <w:t>.</w:t>
      </w:r>
      <w:proofErr w:type="gramEnd"/>
      <w:r w:rsidR="00DB15EB" w:rsidRPr="00B04C8E">
        <w:rPr>
          <w:color w:val="auto"/>
        </w:rPr>
        <w:t xml:space="preserve"> – </w:t>
      </w:r>
      <w:proofErr w:type="spellStart"/>
      <w:r w:rsidR="001F4288" w:rsidRPr="00B04C8E">
        <w:rPr>
          <w:color w:val="auto"/>
        </w:rPr>
        <w:t>и.о</w:t>
      </w:r>
      <w:proofErr w:type="spellEnd"/>
      <w:r w:rsidR="001F4288" w:rsidRPr="00B04C8E">
        <w:rPr>
          <w:color w:val="auto"/>
        </w:rPr>
        <w:t>.</w:t>
      </w:r>
      <w:r w:rsidR="00DB15EB" w:rsidRPr="00B04C8E">
        <w:rPr>
          <w:color w:val="auto"/>
        </w:rPr>
        <w:t xml:space="preserve"> начальника отдела контроля закупок Якутского УФАС России, заместителя председателя Комиссии;</w:t>
      </w:r>
    </w:p>
    <w:p w:rsidR="00DB15EB" w:rsidRPr="00B04C8E" w:rsidRDefault="00957744" w:rsidP="00B04C8E">
      <w:pPr>
        <w:tabs>
          <w:tab w:val="left" w:pos="3119"/>
        </w:tabs>
        <w:ind w:firstLine="709"/>
        <w:contextualSpacing/>
        <w:jc w:val="both"/>
        <w:rPr>
          <w:color w:val="auto"/>
        </w:rPr>
      </w:pPr>
      <w:r>
        <w:rPr>
          <w:color w:val="auto"/>
        </w:rPr>
        <w:t>.</w:t>
      </w:r>
      <w:r w:rsidR="00DB15EB" w:rsidRPr="00B04C8E">
        <w:rPr>
          <w:color w:val="auto"/>
        </w:rPr>
        <w:t xml:space="preserve"> – старшего государственного инспектора отдела контроля закупок Якутского УФАС России, члена Комиссии,</w:t>
      </w:r>
    </w:p>
    <w:p w:rsidR="00DB15EB" w:rsidRPr="00B04C8E" w:rsidRDefault="00957744" w:rsidP="00B04C8E">
      <w:pPr>
        <w:tabs>
          <w:tab w:val="left" w:pos="3119"/>
        </w:tabs>
        <w:ind w:firstLine="709"/>
        <w:contextualSpacing/>
        <w:jc w:val="both"/>
        <w:rPr>
          <w:color w:val="auto"/>
        </w:rPr>
      </w:pPr>
      <w:proofErr w:type="gramStart"/>
      <w:r>
        <w:rPr>
          <w:color w:val="auto"/>
        </w:rPr>
        <w:t>.</w:t>
      </w:r>
      <w:r w:rsidR="002A0A1C" w:rsidRPr="00B04C8E">
        <w:rPr>
          <w:color w:val="auto"/>
        </w:rPr>
        <w:t>.</w:t>
      </w:r>
      <w:proofErr w:type="gramEnd"/>
      <w:r w:rsidR="002A0A1C" w:rsidRPr="00B04C8E">
        <w:rPr>
          <w:color w:val="auto"/>
        </w:rPr>
        <w:t xml:space="preserve"> – главного</w:t>
      </w:r>
      <w:r w:rsidR="00DB15EB" w:rsidRPr="00B04C8E">
        <w:rPr>
          <w:color w:val="auto"/>
        </w:rPr>
        <w:t xml:space="preserve"> специалист</w:t>
      </w:r>
      <w:r w:rsidR="002A0A1C" w:rsidRPr="00B04C8E">
        <w:rPr>
          <w:color w:val="auto"/>
        </w:rPr>
        <w:t>а</w:t>
      </w:r>
      <w:r w:rsidR="00DB15EB" w:rsidRPr="00B04C8E">
        <w:rPr>
          <w:color w:val="auto"/>
        </w:rPr>
        <w:t>-эксперт</w:t>
      </w:r>
      <w:r w:rsidR="002A0A1C" w:rsidRPr="00B04C8E">
        <w:rPr>
          <w:color w:val="auto"/>
        </w:rPr>
        <w:t>а</w:t>
      </w:r>
      <w:r w:rsidR="00DB15EB" w:rsidRPr="00B04C8E">
        <w:rPr>
          <w:color w:val="auto"/>
        </w:rPr>
        <w:t xml:space="preserve"> отдела контроля закупок Якутского УФАС России, члена Комиссии, </w:t>
      </w:r>
    </w:p>
    <w:p w:rsidR="008703E8" w:rsidRPr="00B04C8E" w:rsidRDefault="008703E8" w:rsidP="00B04C8E">
      <w:pPr>
        <w:tabs>
          <w:tab w:val="left" w:pos="3119"/>
        </w:tabs>
        <w:ind w:firstLine="709"/>
        <w:contextualSpacing/>
        <w:jc w:val="both"/>
        <w:rPr>
          <w:color w:val="auto"/>
        </w:rPr>
      </w:pPr>
      <w:r w:rsidRPr="00B04C8E">
        <w:rPr>
          <w:color w:val="auto"/>
        </w:rPr>
        <w:t>при участии:</w:t>
      </w:r>
    </w:p>
    <w:p w:rsidR="008703E8" w:rsidRPr="00B04C8E" w:rsidRDefault="009125CB" w:rsidP="00B04C8E">
      <w:pPr>
        <w:tabs>
          <w:tab w:val="left" w:pos="3119"/>
        </w:tabs>
        <w:ind w:firstLine="568"/>
        <w:jc w:val="both"/>
      </w:pPr>
      <w:r w:rsidRPr="00B04C8E">
        <w:rPr>
          <w:color w:val="auto"/>
        </w:rPr>
        <w:t xml:space="preserve">от уполномоченного </w:t>
      </w:r>
      <w:r w:rsidRPr="00B04C8E">
        <w:rPr>
          <w:color w:val="000000" w:themeColor="text1"/>
        </w:rPr>
        <w:t>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аукционная комиссия):</w:t>
      </w:r>
      <w:r w:rsidRPr="00B04C8E">
        <w:rPr>
          <w:color w:val="000000"/>
        </w:rPr>
        <w:t xml:space="preserve"> </w:t>
      </w:r>
      <w:r w:rsidR="00957744">
        <w:rPr>
          <w:color w:val="000000"/>
        </w:rPr>
        <w:t>.</w:t>
      </w:r>
      <w:bookmarkStart w:id="0" w:name="_GoBack"/>
      <w:bookmarkEnd w:id="0"/>
      <w:r w:rsidRPr="00B04C8E">
        <w:rPr>
          <w:color w:val="000000"/>
        </w:rPr>
        <w:t xml:space="preserve"> (представитель по доверенности)</w:t>
      </w:r>
      <w:r w:rsidRPr="00B04C8E">
        <w:t>,</w:t>
      </w:r>
    </w:p>
    <w:p w:rsidR="00A313C8" w:rsidRPr="00B04C8E" w:rsidRDefault="00DB15EB" w:rsidP="00B04C8E">
      <w:pPr>
        <w:tabs>
          <w:tab w:val="left" w:pos="3119"/>
        </w:tabs>
        <w:ind w:firstLine="709"/>
        <w:contextualSpacing/>
        <w:jc w:val="both"/>
        <w:rPr>
          <w:color w:val="auto"/>
        </w:rPr>
      </w:pPr>
      <w:r w:rsidRPr="00B04C8E">
        <w:rPr>
          <w:color w:val="auto"/>
        </w:rPr>
        <w:t>в отсутствие:</w:t>
      </w:r>
    </w:p>
    <w:p w:rsidR="00A313C8" w:rsidRPr="00B04C8E" w:rsidRDefault="00DB15EB" w:rsidP="00B04C8E">
      <w:pPr>
        <w:tabs>
          <w:tab w:val="left" w:pos="3119"/>
        </w:tabs>
        <w:ind w:firstLine="709"/>
        <w:contextualSpacing/>
        <w:jc w:val="both"/>
      </w:pPr>
      <w:r w:rsidRPr="00B04C8E">
        <w:rPr>
          <w:color w:val="auto"/>
        </w:rPr>
        <w:t xml:space="preserve">заказчика </w:t>
      </w:r>
      <w:r w:rsidR="008703E8" w:rsidRPr="00B04C8E">
        <w:rPr>
          <w:color w:val="000000"/>
          <w:shd w:val="clear" w:color="auto" w:fill="FFFFFF"/>
        </w:rPr>
        <w:t>ГОСУДАРСТВЕННОГО КАЗЕННОГО УЧРЕЖДЕНИЯ РЕСПУБЛИКИ САХА (ЯКУТИЯ) "НЕРЮНГРИНСКИЙ ЦЕНТР ПОМОЩИ ДЕТЯМ-СИРОТАМ И ДЕТЯМ, ОСТАВШИМСЯ БЕЗ ПОПЕЧЕНИЯ РОДИТЕЛЕЙ "ВЕКТОР"</w:t>
      </w:r>
      <w:r w:rsidR="008703E8" w:rsidRPr="00B04C8E">
        <w:rPr>
          <w:color w:val="auto"/>
        </w:rPr>
        <w:t xml:space="preserve"> </w:t>
      </w:r>
      <w:r w:rsidRPr="00B04C8E">
        <w:rPr>
          <w:color w:val="auto"/>
        </w:rPr>
        <w:t>(далее также – заказчик</w:t>
      </w:r>
      <w:r w:rsidR="00A313C8" w:rsidRPr="00B04C8E">
        <w:rPr>
          <w:color w:val="auto"/>
        </w:rPr>
        <w:t>): не подключились, уведомлены надлежащим образом</w:t>
      </w:r>
      <w:r w:rsidRPr="00B04C8E">
        <w:rPr>
          <w:color w:val="auto"/>
        </w:rPr>
        <w:t>,</w:t>
      </w:r>
    </w:p>
    <w:p w:rsidR="00A313C8" w:rsidRPr="00B04C8E" w:rsidRDefault="00A313C8" w:rsidP="00B04C8E">
      <w:pPr>
        <w:tabs>
          <w:tab w:val="left" w:pos="3119"/>
        </w:tabs>
        <w:ind w:firstLine="709"/>
        <w:contextualSpacing/>
        <w:jc w:val="both"/>
        <w:rPr>
          <w:color w:val="auto"/>
        </w:rPr>
      </w:pPr>
      <w:r w:rsidRPr="00B04C8E">
        <w:rPr>
          <w:color w:val="auto"/>
        </w:rPr>
        <w:t xml:space="preserve">заявителя </w:t>
      </w:r>
      <w:r w:rsidR="008703E8" w:rsidRPr="00B04C8E">
        <w:rPr>
          <w:color w:val="000000"/>
          <w:shd w:val="clear" w:color="auto" w:fill="FFFFFF"/>
        </w:rPr>
        <w:t>общества с ограниченной ответственностью «Саха-Строй»</w:t>
      </w:r>
      <w:r w:rsidR="008703E8" w:rsidRPr="00B04C8E">
        <w:rPr>
          <w:color w:val="auto"/>
        </w:rPr>
        <w:t xml:space="preserve"> </w:t>
      </w:r>
      <w:r w:rsidRPr="00B04C8E">
        <w:rPr>
          <w:color w:val="auto"/>
        </w:rPr>
        <w:t xml:space="preserve">(далее – </w:t>
      </w:r>
      <w:r w:rsidR="008703E8" w:rsidRPr="00B04C8E">
        <w:rPr>
          <w:color w:val="auto"/>
        </w:rPr>
        <w:t>ООО «Саха-Строй»</w:t>
      </w:r>
      <w:r w:rsidRPr="00B04C8E">
        <w:rPr>
          <w:color w:val="auto"/>
        </w:rPr>
        <w:t xml:space="preserve">, заявитель): не участвовали, уведомлены надлежащим образом; </w:t>
      </w:r>
    </w:p>
    <w:p w:rsidR="00641587" w:rsidRPr="00B04C8E" w:rsidRDefault="004F1D3E" w:rsidP="00B04C8E">
      <w:pPr>
        <w:tabs>
          <w:tab w:val="left" w:pos="3119"/>
        </w:tabs>
        <w:ind w:firstLine="709"/>
        <w:contextualSpacing/>
        <w:jc w:val="both"/>
        <w:rPr>
          <w:color w:val="000000"/>
          <w:shd w:val="clear" w:color="auto" w:fill="FFFFFF"/>
        </w:rPr>
      </w:pPr>
      <w:r w:rsidRPr="00B04C8E">
        <w:t xml:space="preserve">рассмотрев </w:t>
      </w:r>
      <w:r w:rsidRPr="00B04C8E">
        <w:rPr>
          <w:color w:val="auto"/>
        </w:rPr>
        <w:t xml:space="preserve">жалобу </w:t>
      </w:r>
      <w:r w:rsidR="008703E8" w:rsidRPr="00B04C8E">
        <w:rPr>
          <w:color w:val="000000"/>
          <w:shd w:val="clear" w:color="auto" w:fill="FFFFFF"/>
        </w:rPr>
        <w:t>общества с ограниченной ответственностью «Саха-Строй» на действия (бездействие) заказчика ГОСУДАРСТВЕННОГО КАЗЕННОГО УЧРЕЖДЕНИЯ РЕСПУБЛИКИ САХА (ЯКУТИЯ) "НЕРЮНГРИНСКИЙ ЦЕНТР ПОМОЩИ ДЕТЯМ-СИРОТАМ И ДЕТЯМ, ОСТАВШИМСЯ БЕЗ ПОПЕЧЕНИЯ РОДИТЕЛЕЙ "ВЕКТОР" при проведении электронного аукциона на капитальный ремонт кровли спортивного зала (извещение № 0816500000626007725</w:t>
      </w:r>
      <w:r w:rsidRPr="00B04C8E">
        <w:rPr>
          <w:color w:val="000000"/>
          <w:shd w:val="clear" w:color="auto" w:fill="FFFFFF"/>
        </w:rPr>
        <w:t>)</w:t>
      </w:r>
      <w:r w:rsidRPr="00B04C8E">
        <w:rPr>
          <w:color w:val="auto"/>
        </w:rPr>
        <w:t>,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B04C8E">
        <w:t xml:space="preserve"> и муниципальных нужд» (далее - Закон о контрактной системе, Закон № 44-ФЗ) внеплановую проверку осуществления закупки,</w:t>
      </w:r>
    </w:p>
    <w:p w:rsidR="00641587" w:rsidRPr="00B04C8E" w:rsidRDefault="00641587" w:rsidP="00B04C8E">
      <w:pPr>
        <w:tabs>
          <w:tab w:val="left" w:pos="3119"/>
        </w:tabs>
        <w:ind w:firstLine="709"/>
        <w:contextualSpacing/>
        <w:jc w:val="both"/>
        <w:rPr>
          <w:color w:val="auto"/>
        </w:rPr>
      </w:pPr>
    </w:p>
    <w:p w:rsidR="00641587" w:rsidRPr="00B04C8E" w:rsidRDefault="004F1D3E" w:rsidP="00B04C8E">
      <w:pPr>
        <w:ind w:firstLine="709"/>
        <w:contextualSpacing/>
        <w:jc w:val="center"/>
        <w:rPr>
          <w:color w:val="000000"/>
        </w:rPr>
      </w:pPr>
      <w:r w:rsidRPr="00B04C8E">
        <w:rPr>
          <w:color w:val="000000"/>
        </w:rPr>
        <w:t xml:space="preserve">у с </w:t>
      </w:r>
      <w:proofErr w:type="gramStart"/>
      <w:r w:rsidRPr="00B04C8E">
        <w:rPr>
          <w:color w:val="000000"/>
        </w:rPr>
        <w:t>т</w:t>
      </w:r>
      <w:proofErr w:type="gramEnd"/>
      <w:r w:rsidRPr="00B04C8E">
        <w:rPr>
          <w:color w:val="000000"/>
        </w:rPr>
        <w:t xml:space="preserve"> а н о в и л а:</w:t>
      </w:r>
    </w:p>
    <w:p w:rsidR="00641587" w:rsidRPr="00B04C8E" w:rsidRDefault="00641587" w:rsidP="00B04C8E">
      <w:pPr>
        <w:ind w:firstLine="709"/>
        <w:contextualSpacing/>
        <w:jc w:val="both"/>
        <w:rPr>
          <w:color w:val="000000"/>
        </w:rPr>
      </w:pPr>
    </w:p>
    <w:p w:rsidR="00A313C8" w:rsidRPr="00B04C8E" w:rsidRDefault="00A313C8" w:rsidP="00B04C8E">
      <w:pPr>
        <w:pStyle w:val="af0"/>
        <w:spacing w:beforeAutospacing="0" w:afterAutospacing="0"/>
        <w:ind w:firstLine="709"/>
        <w:contextualSpacing/>
        <w:jc w:val="both"/>
        <w:rPr>
          <w:rFonts w:eastAsia="Calibri"/>
          <w:bCs/>
          <w:color w:val="000000" w:themeColor="text1"/>
          <w:lang w:eastAsia="en-US"/>
        </w:rPr>
      </w:pPr>
      <w:r w:rsidRPr="00B04C8E">
        <w:rPr>
          <w:color w:val="000000" w:themeColor="text1"/>
          <w:lang w:eastAsia="ar-SA"/>
        </w:rPr>
        <w:t xml:space="preserve">В </w:t>
      </w:r>
      <w:r w:rsidRPr="00B04C8E">
        <w:rPr>
          <w:rFonts w:eastAsia="Calibri"/>
          <w:bCs/>
          <w:color w:val="000000" w:themeColor="text1"/>
          <w:lang w:eastAsia="en-US"/>
        </w:rPr>
        <w:t xml:space="preserve">Управление Федеральной антимонопольной службы по Республике Саха (Якутия) поступила жалоба </w:t>
      </w:r>
      <w:r w:rsidR="00DB062F" w:rsidRPr="00B04C8E">
        <w:rPr>
          <w:rFonts w:eastAsia="Calibri"/>
          <w:bCs/>
          <w:color w:val="000000" w:themeColor="text1"/>
          <w:lang w:eastAsia="en-US"/>
        </w:rPr>
        <w:t xml:space="preserve">– ООО «Саха-Строй» </w:t>
      </w:r>
      <w:r w:rsidRPr="00B04C8E">
        <w:rPr>
          <w:rFonts w:eastAsia="Calibri"/>
          <w:bCs/>
          <w:color w:val="000000" w:themeColor="text1"/>
          <w:lang w:eastAsia="en-US"/>
        </w:rPr>
        <w:t xml:space="preserve">на действия (бездействие) заказчика. </w:t>
      </w:r>
    </w:p>
    <w:p w:rsidR="00A313C8" w:rsidRPr="00B04C8E" w:rsidRDefault="00A313C8"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 xml:space="preserve">Из сути жалобы </w:t>
      </w:r>
      <w:r w:rsidR="00DB062F" w:rsidRPr="00B04C8E">
        <w:rPr>
          <w:rFonts w:eastAsia="Calibri"/>
          <w:bCs/>
          <w:color w:val="000000" w:themeColor="text1"/>
          <w:lang w:eastAsia="en-US"/>
        </w:rPr>
        <w:t>– ООО «Саха-Строй»</w:t>
      </w:r>
      <w:r w:rsidRPr="00B04C8E">
        <w:rPr>
          <w:rFonts w:eastAsia="Calibri"/>
          <w:bCs/>
          <w:color w:val="000000" w:themeColor="text1"/>
          <w:lang w:eastAsia="en-US"/>
        </w:rPr>
        <w:t xml:space="preserve"> следует, что заказчиком при осуществлении закупки для обеспечения федера</w:t>
      </w:r>
      <w:r w:rsidR="00DB062F" w:rsidRPr="00B04C8E">
        <w:rPr>
          <w:rFonts w:eastAsia="Calibri"/>
          <w:bCs/>
          <w:color w:val="000000" w:themeColor="text1"/>
          <w:lang w:eastAsia="en-US"/>
        </w:rPr>
        <w:t xml:space="preserve">льных нужд неправомерно </w:t>
      </w:r>
      <w:r w:rsidRPr="00B04C8E">
        <w:rPr>
          <w:rFonts w:eastAsia="Calibri"/>
          <w:bCs/>
          <w:color w:val="000000" w:themeColor="text1"/>
          <w:lang w:eastAsia="en-US"/>
        </w:rPr>
        <w:t xml:space="preserve">установлено дополнительное требование к участникам закупки по позиции </w:t>
      </w:r>
      <w:r w:rsidR="00DB062F" w:rsidRPr="00B04C8E">
        <w:rPr>
          <w:rFonts w:eastAsia="Calibri"/>
          <w:bCs/>
          <w:color w:val="000000" w:themeColor="text1"/>
          <w:lang w:eastAsia="en-US"/>
        </w:rPr>
        <w:t>10</w:t>
      </w:r>
      <w:r w:rsidRPr="00B04C8E">
        <w:rPr>
          <w:rFonts w:eastAsia="Calibri"/>
          <w:bCs/>
          <w:color w:val="000000" w:themeColor="text1"/>
          <w:lang w:eastAsia="en-US"/>
        </w:rPr>
        <w:t xml:space="preserve"> Постановления Правительства РФ от 29.12.2021 № 2571.</w:t>
      </w:r>
    </w:p>
    <w:p w:rsidR="00A313C8" w:rsidRPr="00B04C8E" w:rsidRDefault="00A313C8" w:rsidP="00B04C8E">
      <w:pPr>
        <w:pStyle w:val="ConsPlusTitle"/>
        <w:ind w:firstLine="709"/>
        <w:contextualSpacing/>
        <w:jc w:val="both"/>
        <w:rPr>
          <w:rFonts w:ascii="Times New Roman" w:eastAsia="Calibri" w:hAnsi="Times New Roman" w:cs="Times New Roman"/>
          <w:b w:val="0"/>
          <w:color w:val="000000" w:themeColor="text1"/>
          <w:sz w:val="24"/>
          <w:szCs w:val="24"/>
          <w:lang w:eastAsia="en-US"/>
        </w:rPr>
      </w:pPr>
      <w:r w:rsidRPr="00B04C8E">
        <w:rPr>
          <w:rFonts w:ascii="Times New Roman" w:eastAsia="Calibri" w:hAnsi="Times New Roman" w:cs="Times New Roman"/>
          <w:b w:val="0"/>
          <w:color w:val="000000" w:themeColor="text1"/>
          <w:sz w:val="24"/>
          <w:szCs w:val="24"/>
          <w:lang w:eastAsia="en-US"/>
        </w:rPr>
        <w:t>Просит признать жалобу обоснованной.</w:t>
      </w:r>
    </w:p>
    <w:p w:rsidR="00A313C8" w:rsidRPr="00B04C8E" w:rsidRDefault="00A313C8"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lastRenderedPageBreak/>
        <w:t xml:space="preserve">Из письменных </w:t>
      </w:r>
      <w:r w:rsidR="00DB062F" w:rsidRPr="00B04C8E">
        <w:rPr>
          <w:rFonts w:eastAsia="Calibri"/>
          <w:bCs/>
          <w:color w:val="000000" w:themeColor="text1"/>
          <w:lang w:eastAsia="en-US"/>
        </w:rPr>
        <w:t xml:space="preserve">и устных </w:t>
      </w:r>
      <w:r w:rsidRPr="00B04C8E">
        <w:rPr>
          <w:rFonts w:eastAsia="Calibri"/>
          <w:bCs/>
          <w:color w:val="000000" w:themeColor="text1"/>
          <w:lang w:eastAsia="en-US"/>
        </w:rPr>
        <w:t xml:space="preserve">пояснений </w:t>
      </w:r>
      <w:r w:rsidR="00DB062F" w:rsidRPr="00B04C8E">
        <w:rPr>
          <w:rFonts w:eastAsia="Calibri"/>
          <w:bCs/>
          <w:color w:val="000000" w:themeColor="text1"/>
          <w:lang w:eastAsia="en-US"/>
        </w:rPr>
        <w:t>представителя уполномоченного учреждения</w:t>
      </w:r>
      <w:r w:rsidRPr="00B04C8E">
        <w:rPr>
          <w:rFonts w:eastAsia="Calibri"/>
          <w:bCs/>
          <w:color w:val="000000" w:themeColor="text1"/>
          <w:lang w:eastAsia="en-US"/>
        </w:rPr>
        <w:t xml:space="preserve"> следует, что с жалобой заявителя согласны.</w:t>
      </w:r>
    </w:p>
    <w:p w:rsidR="00A313C8" w:rsidRPr="00B04C8E" w:rsidRDefault="00A313C8" w:rsidP="00B04C8E">
      <w:pPr>
        <w:pStyle w:val="af0"/>
        <w:spacing w:beforeAutospacing="0" w:afterAutospacing="0"/>
        <w:ind w:firstLine="709"/>
        <w:contextualSpacing/>
        <w:jc w:val="both"/>
        <w:rPr>
          <w:rFonts w:eastAsia="Calibri"/>
          <w:b/>
          <w:bCs/>
          <w:color w:val="000000" w:themeColor="text1"/>
          <w:lang w:eastAsia="en-US"/>
        </w:rPr>
      </w:pPr>
      <w:r w:rsidRPr="00B04C8E">
        <w:rPr>
          <w:rFonts w:eastAsia="Calibri"/>
          <w:b/>
          <w:bCs/>
          <w:color w:val="000000" w:themeColor="text1"/>
          <w:lang w:eastAsia="en-US"/>
        </w:rPr>
        <w:t>Комиссия, изучив имеющиеся в деле материалы, установила следующее:</w:t>
      </w:r>
    </w:p>
    <w:p w:rsidR="00A313C8" w:rsidRPr="00B04C8E" w:rsidRDefault="00A313C8"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 xml:space="preserve">1. Извещение № </w:t>
      </w:r>
      <w:r w:rsidR="00DB062F" w:rsidRPr="00B04C8E">
        <w:rPr>
          <w:color w:val="000000"/>
          <w:shd w:val="clear" w:color="auto" w:fill="FFFFFF"/>
        </w:rPr>
        <w:t xml:space="preserve">0816500000626007725 </w:t>
      </w:r>
      <w:r w:rsidRPr="00B04C8E">
        <w:rPr>
          <w:rFonts w:eastAsia="Calibri"/>
          <w:bCs/>
          <w:color w:val="000000" w:themeColor="text1"/>
          <w:lang w:eastAsia="en-US"/>
        </w:rPr>
        <w:t xml:space="preserve">о проведении закупки размещено на официальном сайте единой информационной системы www.zakupki.gov.ru и на сайте оператора электронной площадки – </w:t>
      </w:r>
      <w:r w:rsidR="00DB062F" w:rsidRPr="00B04C8E">
        <w:rPr>
          <w:rFonts w:eastAsia="Calibri"/>
          <w:bCs/>
          <w:color w:val="000000" w:themeColor="text1"/>
          <w:lang w:eastAsia="en-US"/>
        </w:rPr>
        <w:t xml:space="preserve">05.05.2026 </w:t>
      </w:r>
      <w:r w:rsidRPr="00B04C8E">
        <w:rPr>
          <w:rFonts w:eastAsia="Calibri"/>
          <w:bCs/>
          <w:color w:val="000000" w:themeColor="text1"/>
          <w:lang w:eastAsia="en-US"/>
        </w:rPr>
        <w:t xml:space="preserve">года;  </w:t>
      </w:r>
      <w:r w:rsidR="001F4288" w:rsidRPr="00B04C8E">
        <w:rPr>
          <w:rFonts w:eastAsia="Calibri"/>
          <w:bCs/>
          <w:color w:val="000000" w:themeColor="text1"/>
          <w:lang w:eastAsia="en-US"/>
        </w:rPr>
        <w:t xml:space="preserve"> </w:t>
      </w:r>
    </w:p>
    <w:p w:rsidR="00A313C8" w:rsidRPr="00B04C8E" w:rsidRDefault="00A313C8"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 xml:space="preserve">2. Способ определения поставщика (подрядчика, исполнителя) – </w:t>
      </w:r>
      <w:r w:rsidR="001F4288" w:rsidRPr="00B04C8E">
        <w:rPr>
          <w:rFonts w:eastAsia="Calibri"/>
          <w:bCs/>
          <w:color w:val="000000" w:themeColor="text1"/>
          <w:lang w:eastAsia="en-US"/>
        </w:rPr>
        <w:t>электронный аукцион</w:t>
      </w:r>
      <w:r w:rsidR="00DB15EB" w:rsidRPr="00B04C8E">
        <w:rPr>
          <w:rFonts w:eastAsia="Calibri"/>
          <w:bCs/>
          <w:color w:val="000000" w:themeColor="text1"/>
          <w:lang w:eastAsia="en-US"/>
        </w:rPr>
        <w:t>,</w:t>
      </w:r>
    </w:p>
    <w:p w:rsidR="00A313C8" w:rsidRPr="00B04C8E" w:rsidRDefault="00A313C8"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 xml:space="preserve">3. Начальная (максимальная) цена контракта - </w:t>
      </w:r>
      <w:r w:rsidR="00DB062F" w:rsidRPr="00B04C8E">
        <w:rPr>
          <w:rFonts w:eastAsia="Calibri"/>
          <w:bCs/>
          <w:color w:val="000000" w:themeColor="text1"/>
          <w:lang w:eastAsia="en-US"/>
        </w:rPr>
        <w:t xml:space="preserve">5 001 911,11 </w:t>
      </w:r>
      <w:r w:rsidRPr="00B04C8E">
        <w:rPr>
          <w:rFonts w:eastAsia="Calibri"/>
          <w:bCs/>
          <w:color w:val="000000" w:themeColor="text1"/>
          <w:lang w:eastAsia="en-US"/>
        </w:rPr>
        <w:t>рублей;</w:t>
      </w:r>
    </w:p>
    <w:p w:rsidR="00A313C8" w:rsidRPr="00B04C8E" w:rsidRDefault="00A313C8"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 xml:space="preserve">4. </w:t>
      </w:r>
      <w:r w:rsidR="00DB062F" w:rsidRPr="00B04C8E">
        <w:rPr>
          <w:rFonts w:eastAsia="Calibri"/>
          <w:bCs/>
          <w:color w:val="000000" w:themeColor="text1"/>
          <w:lang w:eastAsia="en-US"/>
        </w:rPr>
        <w:t xml:space="preserve">Согласно протоколу подведения итогов определения поставщика (подрядчика, исполнителя) от 18.05.2026 №ИЭА1 на участие в закупке подано </w:t>
      </w:r>
      <w:r w:rsidR="00DB062F" w:rsidRPr="00B04C8E">
        <w:rPr>
          <w:rFonts w:ascii="Roboto" w:hAnsi="Roboto"/>
          <w:color w:val="334059"/>
          <w:shd w:val="clear" w:color="auto" w:fill="FFFFFF"/>
        </w:rPr>
        <w:t xml:space="preserve">7 заявок, из них соответствует требованиям: </w:t>
      </w:r>
      <w:proofErr w:type="gramStart"/>
      <w:r w:rsidR="00DB062F" w:rsidRPr="00B04C8E">
        <w:rPr>
          <w:rFonts w:ascii="Roboto" w:hAnsi="Roboto"/>
          <w:color w:val="334059"/>
          <w:shd w:val="clear" w:color="auto" w:fill="FFFFFF"/>
        </w:rPr>
        <w:t>6 ;</w:t>
      </w:r>
      <w:proofErr w:type="gramEnd"/>
      <w:r w:rsidR="00DB062F" w:rsidRPr="00B04C8E">
        <w:rPr>
          <w:rFonts w:ascii="Roboto" w:hAnsi="Roboto"/>
          <w:color w:val="334059"/>
          <w:shd w:val="clear" w:color="auto" w:fill="FFFFFF"/>
        </w:rPr>
        <w:t xml:space="preserve"> отклонено: 1.</w:t>
      </w:r>
    </w:p>
    <w:p w:rsidR="00A313C8" w:rsidRPr="00B04C8E" w:rsidRDefault="00A313C8" w:rsidP="00B04C8E">
      <w:pPr>
        <w:pStyle w:val="af0"/>
        <w:spacing w:beforeAutospacing="0" w:afterAutospacing="0"/>
        <w:ind w:firstLine="709"/>
        <w:contextualSpacing/>
        <w:jc w:val="both"/>
        <w:rPr>
          <w:rFonts w:eastAsia="Calibri"/>
          <w:b/>
          <w:bCs/>
          <w:i/>
          <w:color w:val="000000" w:themeColor="text1"/>
          <w:lang w:eastAsia="en-US"/>
        </w:rPr>
      </w:pPr>
      <w:r w:rsidRPr="00B04C8E">
        <w:rPr>
          <w:rFonts w:eastAsia="Calibri"/>
          <w:b/>
          <w:bCs/>
          <w:i/>
          <w:color w:val="000000" w:themeColor="text1"/>
          <w:lang w:eastAsia="en-US"/>
        </w:rPr>
        <w:t xml:space="preserve">Комиссия Управления Федеральной антимонопольной службы по Республике Саха (Якутия), </w:t>
      </w:r>
      <w:r w:rsidR="00DB062F" w:rsidRPr="00B04C8E">
        <w:rPr>
          <w:rFonts w:eastAsia="Calibri"/>
          <w:b/>
          <w:bCs/>
          <w:i/>
          <w:color w:val="000000" w:themeColor="text1"/>
          <w:lang w:eastAsia="en-US"/>
        </w:rPr>
        <w:t xml:space="preserve">выслушав </w:t>
      </w:r>
      <w:proofErr w:type="gramStart"/>
      <w:r w:rsidR="00DB062F" w:rsidRPr="00B04C8E">
        <w:rPr>
          <w:rFonts w:eastAsia="Calibri"/>
          <w:b/>
          <w:bCs/>
          <w:i/>
          <w:color w:val="000000" w:themeColor="text1"/>
          <w:lang w:eastAsia="en-US"/>
        </w:rPr>
        <w:t>лицо</w:t>
      </w:r>
      <w:proofErr w:type="gramEnd"/>
      <w:r w:rsidR="00DB062F" w:rsidRPr="00B04C8E">
        <w:rPr>
          <w:rFonts w:eastAsia="Calibri"/>
          <w:b/>
          <w:bCs/>
          <w:i/>
          <w:color w:val="000000" w:themeColor="text1"/>
          <w:lang w:eastAsia="en-US"/>
        </w:rPr>
        <w:t xml:space="preserve"> участвующее в деле, </w:t>
      </w:r>
      <w:r w:rsidRPr="00B04C8E">
        <w:rPr>
          <w:rFonts w:eastAsia="Calibri"/>
          <w:b/>
          <w:bCs/>
          <w:i/>
          <w:color w:val="000000" w:themeColor="text1"/>
          <w:lang w:eastAsia="en-US"/>
        </w:rPr>
        <w:t xml:space="preserve">изучив имеющиеся в деле документы, считает жалобу </w:t>
      </w:r>
      <w:r w:rsidR="00DB062F" w:rsidRPr="00B04C8E">
        <w:rPr>
          <w:rFonts w:eastAsia="Calibri"/>
          <w:b/>
          <w:bCs/>
          <w:i/>
          <w:color w:val="000000" w:themeColor="text1"/>
          <w:lang w:eastAsia="en-US"/>
        </w:rPr>
        <w:t>ООО «Саха-Строй» не</w:t>
      </w:r>
      <w:r w:rsidRPr="00B04C8E">
        <w:rPr>
          <w:rFonts w:eastAsia="Calibri"/>
          <w:b/>
          <w:bCs/>
          <w:i/>
          <w:color w:val="000000" w:themeColor="text1"/>
          <w:lang w:eastAsia="en-US"/>
        </w:rPr>
        <w:t>обоснованной по следующим основаниям.</w:t>
      </w:r>
      <w:r w:rsidR="00DB15EB" w:rsidRPr="00B04C8E">
        <w:rPr>
          <w:rFonts w:eastAsia="Calibri"/>
          <w:b/>
          <w:bCs/>
          <w:i/>
          <w:color w:val="000000" w:themeColor="text1"/>
          <w:lang w:eastAsia="en-US"/>
        </w:rPr>
        <w:t xml:space="preserve"> </w:t>
      </w:r>
    </w:p>
    <w:p w:rsidR="00A313C8" w:rsidRPr="00B04C8E" w:rsidRDefault="00A313C8"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 xml:space="preserve">В силу </w:t>
      </w:r>
      <w:hyperlink r:id="rId9"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Pr="00B04C8E">
          <w:rPr>
            <w:rFonts w:eastAsia="Calibri"/>
            <w:bCs/>
            <w:color w:val="000000" w:themeColor="text1"/>
            <w:lang w:eastAsia="en-US"/>
          </w:rPr>
          <w:t>части 2 статьи 31</w:t>
        </w:r>
      </w:hyperlink>
      <w:r w:rsidRPr="00B04C8E">
        <w:rPr>
          <w:rFonts w:eastAsia="Calibri"/>
          <w:bCs/>
          <w:color w:val="000000" w:themeColor="text1"/>
          <w:lang w:eastAsia="en-US"/>
        </w:rPr>
        <w:t xml:space="preserve">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rsidR="00A313C8" w:rsidRPr="00B04C8E" w:rsidRDefault="00A313C8"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1) финансовых ресурсов для исполнения контракта;</w:t>
      </w:r>
    </w:p>
    <w:p w:rsidR="00A313C8" w:rsidRPr="00B04C8E" w:rsidRDefault="00A313C8"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2) на праве собственности или ином законном основании оборудования и других материальных ресурсов для исполнения контракта;</w:t>
      </w:r>
    </w:p>
    <w:p w:rsidR="00A313C8" w:rsidRPr="00B04C8E" w:rsidRDefault="00A313C8"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3) опыта работы, связанного с предметом контракта, и деловой репутации;</w:t>
      </w:r>
    </w:p>
    <w:p w:rsidR="00A313C8" w:rsidRPr="00B04C8E" w:rsidRDefault="00A313C8"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4) необходимого количества специалистов и иных работников определенного уровня квалификации для исполнения контракта.</w:t>
      </w:r>
    </w:p>
    <w:p w:rsidR="0081515B" w:rsidRPr="00B04C8E" w:rsidRDefault="0081515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Согласна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A313C8" w:rsidRPr="00B04C8E" w:rsidRDefault="00957744" w:rsidP="00B04C8E">
      <w:pPr>
        <w:pStyle w:val="af0"/>
        <w:spacing w:beforeAutospacing="0" w:afterAutospacing="0"/>
        <w:ind w:firstLine="709"/>
        <w:contextualSpacing/>
        <w:jc w:val="both"/>
        <w:rPr>
          <w:rFonts w:eastAsia="Calibri"/>
          <w:bCs/>
          <w:color w:val="000000" w:themeColor="text1"/>
          <w:lang w:eastAsia="en-US"/>
        </w:rPr>
      </w:pPr>
      <w:hyperlink r:id="rId10"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00A313C8" w:rsidRPr="00B04C8E">
          <w:rPr>
            <w:rFonts w:eastAsia="Calibri"/>
            <w:bCs/>
            <w:color w:val="000000" w:themeColor="text1"/>
            <w:lang w:eastAsia="en-US"/>
          </w:rPr>
          <w:t>Пунктом 12 части 1 статьи 42</w:t>
        </w:r>
      </w:hyperlink>
      <w:r w:rsidR="00A313C8" w:rsidRPr="00B04C8E">
        <w:rPr>
          <w:rFonts w:eastAsia="Calibri"/>
          <w:bCs/>
          <w:color w:val="000000" w:themeColor="text1"/>
          <w:lang w:eastAsia="en-US"/>
        </w:rPr>
        <w:t xml:space="preserve">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w:t>
      </w:r>
      <w:hyperlink r:id="rId11"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00A313C8" w:rsidRPr="00B04C8E">
          <w:rPr>
            <w:rFonts w:eastAsia="Calibri"/>
            <w:bCs/>
            <w:color w:val="000000" w:themeColor="text1"/>
            <w:lang w:eastAsia="en-US"/>
          </w:rPr>
          <w:t>пунктом 1 части 1 статьи 31</w:t>
        </w:r>
      </w:hyperlink>
      <w:r w:rsidR="00A313C8" w:rsidRPr="00B04C8E">
        <w:rPr>
          <w:rFonts w:eastAsia="Calibri"/>
          <w:bCs/>
          <w:color w:val="000000" w:themeColor="text1"/>
          <w:lang w:eastAsia="en-US"/>
        </w:rPr>
        <w:t xml:space="preserve"> настоящего Федерального закона, требования, предъявляемые к участникам закупки в соответствии с </w:t>
      </w:r>
      <w:hyperlink r:id="rId12"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00A313C8" w:rsidRPr="00B04C8E">
          <w:rPr>
            <w:rFonts w:eastAsia="Calibri"/>
            <w:bCs/>
            <w:color w:val="000000" w:themeColor="text1"/>
            <w:lang w:eastAsia="en-US"/>
          </w:rPr>
          <w:t>частями 2</w:t>
        </w:r>
      </w:hyperlink>
      <w:r w:rsidR="00A313C8" w:rsidRPr="00B04C8E">
        <w:rPr>
          <w:rFonts w:eastAsia="Calibri"/>
          <w:bCs/>
          <w:color w:val="000000" w:themeColor="text1"/>
          <w:lang w:eastAsia="en-US"/>
        </w:rPr>
        <w:t xml:space="preserve"> и </w:t>
      </w:r>
      <w:hyperlink r:id="rId13"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00A313C8" w:rsidRPr="00B04C8E">
          <w:rPr>
            <w:rFonts w:eastAsia="Calibri"/>
            <w:bCs/>
            <w:color w:val="000000" w:themeColor="text1"/>
            <w:lang w:eastAsia="en-US"/>
          </w:rPr>
          <w:t>2.1 (при наличии таких требований) статьи 31</w:t>
        </w:r>
      </w:hyperlink>
      <w:r w:rsidR="00A313C8" w:rsidRPr="00B04C8E">
        <w:rPr>
          <w:rFonts w:eastAsia="Calibri"/>
          <w:bCs/>
          <w:color w:val="000000" w:themeColor="text1"/>
          <w:lang w:eastAsia="en-US"/>
        </w:rPr>
        <w:t xml:space="preserve">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4"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00A313C8" w:rsidRPr="00B04C8E">
          <w:rPr>
            <w:rFonts w:eastAsia="Calibri"/>
            <w:bCs/>
            <w:color w:val="000000" w:themeColor="text1"/>
            <w:lang w:eastAsia="en-US"/>
          </w:rPr>
          <w:t>частью 1.1 статьи 31</w:t>
        </w:r>
      </w:hyperlink>
      <w:r w:rsidR="00A313C8" w:rsidRPr="00B04C8E">
        <w:rPr>
          <w:rFonts w:eastAsia="Calibri"/>
          <w:bCs/>
          <w:color w:val="000000" w:themeColor="text1"/>
          <w:lang w:eastAsia="en-US"/>
        </w:rPr>
        <w:t xml:space="preserve"> настоящего Федерального закона (при наличии такого требования).</w:t>
      </w:r>
    </w:p>
    <w:p w:rsidR="00A313C8" w:rsidRPr="00B04C8E" w:rsidRDefault="00957744" w:rsidP="00B04C8E">
      <w:pPr>
        <w:pStyle w:val="af0"/>
        <w:spacing w:beforeAutospacing="0" w:afterAutospacing="0"/>
        <w:ind w:firstLine="709"/>
        <w:contextualSpacing/>
        <w:jc w:val="both"/>
        <w:rPr>
          <w:rFonts w:eastAsia="Calibri"/>
          <w:bCs/>
          <w:color w:val="000000" w:themeColor="text1"/>
          <w:lang w:eastAsia="en-US"/>
        </w:rPr>
      </w:pPr>
      <w:hyperlink r:id="rId15" w:tooltip="Постановление Правительства РФ от 29.12.2021 N 2571 (ред. от 31.10.2022) &quo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
        <w:r w:rsidR="00A313C8" w:rsidRPr="00B04C8E">
          <w:rPr>
            <w:rFonts w:eastAsia="Calibri"/>
            <w:bCs/>
            <w:color w:val="000000" w:themeColor="text1"/>
            <w:lang w:eastAsia="en-US"/>
          </w:rPr>
          <w:t>Постановлением</w:t>
        </w:r>
      </w:hyperlink>
      <w:r w:rsidR="00A313C8" w:rsidRPr="00B04C8E">
        <w:rPr>
          <w:rFonts w:eastAsia="Calibri"/>
          <w:bCs/>
          <w:color w:val="000000" w:themeColor="text1"/>
          <w:lang w:eastAsia="en-US"/>
        </w:rPr>
        <w:t xml:space="preserve">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Правительства N 2571) утверждены дополнительные требования к участникам закупок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w:t>
      </w:r>
      <w:hyperlink r:id="rId16" w:tooltip="Постановление Правительства РФ от 29.12.2021 N 2571 (ред. от 31.10.2022) &quo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
        <w:r w:rsidR="00A313C8" w:rsidRPr="00B04C8E">
          <w:rPr>
            <w:rFonts w:eastAsia="Calibri"/>
            <w:bCs/>
            <w:color w:val="000000" w:themeColor="text1"/>
            <w:lang w:eastAsia="en-US"/>
          </w:rPr>
          <w:t>постановлению</w:t>
        </w:r>
      </w:hyperlink>
      <w:r w:rsidR="00A313C8" w:rsidRPr="00B04C8E">
        <w:rPr>
          <w:rFonts w:eastAsia="Calibri"/>
          <w:bCs/>
          <w:color w:val="000000" w:themeColor="text1"/>
          <w:lang w:eastAsia="en-US"/>
        </w:rPr>
        <w:t>.</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 xml:space="preserve">В силу пункта 10 раздела II Постановления N 2571 при проведении закупочной процедуры, объектом которой являются работы по </w:t>
      </w:r>
      <w:proofErr w:type="spellStart"/>
      <w:r w:rsidRPr="00B04C8E">
        <w:rPr>
          <w:rFonts w:eastAsia="Calibri"/>
          <w:bCs/>
          <w:color w:val="000000" w:themeColor="text1"/>
          <w:lang w:eastAsia="en-US"/>
        </w:rPr>
        <w:t>по</w:t>
      </w:r>
      <w:proofErr w:type="spellEnd"/>
      <w:r w:rsidRPr="00B04C8E">
        <w:rPr>
          <w:rFonts w:eastAsia="Calibri"/>
          <w:bCs/>
          <w:color w:val="000000" w:themeColor="text1"/>
          <w:lang w:eastAsia="en-US"/>
        </w:rPr>
        <w:t xml:space="preserve"> капитальному ремонту объекта </w:t>
      </w:r>
      <w:r w:rsidRPr="00B04C8E">
        <w:rPr>
          <w:rFonts w:eastAsia="Calibri"/>
          <w:bCs/>
          <w:color w:val="000000" w:themeColor="text1"/>
          <w:lang w:eastAsia="en-US"/>
        </w:rPr>
        <w:lastRenderedPageBreak/>
        <w:t>капитального строительства (за исключением линейного объекта), к участникам предъявляются дополнительные требования о наличии у участника закупки одного из следующих видов опыта выполнения работ:</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 xml:space="preserve">При этом документами, подтверждающими соответствие участника закупки </w:t>
      </w:r>
      <w:proofErr w:type="gramStart"/>
      <w:r w:rsidRPr="00B04C8E">
        <w:rPr>
          <w:rFonts w:eastAsia="Calibri"/>
          <w:bCs/>
          <w:color w:val="000000" w:themeColor="text1"/>
          <w:lang w:eastAsia="en-US"/>
        </w:rPr>
        <w:t>дополнительным требованиям</w:t>
      </w:r>
      <w:proofErr w:type="gramEnd"/>
      <w:r w:rsidRPr="00B04C8E">
        <w:rPr>
          <w:rFonts w:eastAsia="Calibri"/>
          <w:bCs/>
          <w:color w:val="000000" w:themeColor="text1"/>
          <w:lang w:eastAsia="en-US"/>
        </w:rPr>
        <w:t xml:space="preserve"> являются:</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1) исполненный договор;</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2) акт выполненных работ, подтверждающий цену выполненных работ.</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В случае наличия опыта, предусмотренного пунктом 2 графы "Дополнительные требования к участникам закупки" настоящей позиции:</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1) исполненный договор;</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пятым настоящей графы, предусматривает выполнение работ, не требующих в соответствии с указанным законодательством выдачи такого разрешения).</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В случае наличия опыта, предусмотренного пунктом 3 графы "Дополнительные требования к участникам закупки" настоящей позиции:</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1) раздел "Смета на строительство, реконструкцию, капитальный ремонт, снос объекта капитального строительства" проектной документации;</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2) разрешение на ввод объекта капитального строительства в эксплуатацию.</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Согласно пункту 3 Постановления Правительства N 2571 положения данного постановления применяются при проведении конкурентных способов определения поставщиков (подрядчиков, исполнителей), при этом:</w:t>
      </w:r>
    </w:p>
    <w:p w:rsidR="00CC05BB" w:rsidRPr="00B04C8E" w:rsidRDefault="00CC05BB" w:rsidP="00B04C8E">
      <w:pPr>
        <w:pStyle w:val="af0"/>
        <w:spacing w:beforeAutospacing="0" w:afterAutospacing="0"/>
        <w:ind w:firstLine="709"/>
        <w:contextualSpacing/>
        <w:jc w:val="both"/>
        <w:rPr>
          <w:rFonts w:eastAsia="Calibri"/>
          <w:bCs/>
          <w:color w:val="000000" w:themeColor="text1"/>
          <w:lang w:eastAsia="en-US"/>
        </w:rPr>
      </w:pPr>
      <w:r w:rsidRPr="00B04C8E">
        <w:rPr>
          <w:rFonts w:eastAsia="Calibri"/>
          <w:bCs/>
          <w:color w:val="000000" w:themeColor="text1"/>
          <w:lang w:eastAsia="en-US"/>
        </w:rPr>
        <w:t>-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CC05BB" w:rsidRPr="00B04C8E" w:rsidRDefault="00CC05BB" w:rsidP="00B04C8E">
      <w:pPr>
        <w:ind w:firstLine="708"/>
        <w:jc w:val="both"/>
        <w:rPr>
          <w:b/>
          <w:bCs/>
          <w:lang w:eastAsia="ru-RU"/>
        </w:rPr>
      </w:pPr>
      <w:r w:rsidRPr="00B04C8E">
        <w:rPr>
          <w:lang w:eastAsia="ru-RU"/>
        </w:rPr>
        <w:t xml:space="preserve">В соответствии с пунктом 3 Постановления № 2571 установлено, что положения данного постановления применяются при проведении конкурентных способов определения поставщиков (подрядчиков, исполнителей), при этом позиция приложения к данному постановлению (далее - приложение) применяется с учетом положений данного пункта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 вне зависимости от сферы осуществления деятельности заказчика позиции </w:t>
      </w:r>
      <w:r w:rsidRPr="00B04C8E">
        <w:rPr>
          <w:b/>
          <w:bCs/>
          <w:lang w:eastAsia="ru-RU"/>
        </w:rPr>
        <w:t>6 - 13</w:t>
      </w:r>
      <w:r w:rsidRPr="00B04C8E">
        <w:rPr>
          <w:lang w:eastAsia="ru-RU"/>
        </w:rPr>
        <w:t xml:space="preserve">,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w:t>
      </w:r>
      <w:r w:rsidRPr="00B04C8E">
        <w:rPr>
          <w:b/>
          <w:bCs/>
          <w:lang w:eastAsia="ru-RU"/>
        </w:rPr>
        <w:t>для обеспечения нужд субъектов Российской Федерации, муниципальных нужд - 5 млн. рублей.</w:t>
      </w:r>
    </w:p>
    <w:p w:rsidR="00CC05BB" w:rsidRPr="00B04C8E" w:rsidRDefault="00CC05BB" w:rsidP="00B04C8E">
      <w:pPr>
        <w:ind w:firstLine="708"/>
        <w:jc w:val="both"/>
        <w:rPr>
          <w:b/>
          <w:bCs/>
          <w:lang w:eastAsia="ru-RU"/>
        </w:rPr>
      </w:pPr>
      <w:r w:rsidRPr="00B04C8E">
        <w:rPr>
          <w:b/>
          <w:bCs/>
          <w:lang w:eastAsia="ru-RU"/>
        </w:rPr>
        <w:t>Так, в рассматриваемой закупке НМЦК составляет 5 001 911,11 рублей.</w:t>
      </w:r>
    </w:p>
    <w:p w:rsidR="00CC05BB" w:rsidRPr="00B04C8E" w:rsidRDefault="00CC05BB" w:rsidP="00B04C8E">
      <w:pPr>
        <w:ind w:firstLine="708"/>
        <w:jc w:val="both"/>
        <w:rPr>
          <w:lang w:eastAsia="ru-RU"/>
        </w:rPr>
      </w:pPr>
      <w:r w:rsidRPr="00B04C8E">
        <w:rPr>
          <w:lang w:eastAsia="ru-RU"/>
        </w:rPr>
        <w:t>Из пояснений представителя уполномоченного учреждения следует, что работы по капитальному ремонту кровли спортивного зала относятся к работам по капитальному ремонту объекта капитального строительства, поскольку в соответствии с Градостроительным кодексом РФ (пункт 14.2 статьи 1)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CC05BB" w:rsidRPr="00B04C8E" w:rsidRDefault="00CC05BB" w:rsidP="00B04C8E">
      <w:pPr>
        <w:ind w:firstLine="708"/>
        <w:jc w:val="both"/>
        <w:rPr>
          <w:lang w:eastAsia="ru-RU"/>
        </w:rPr>
      </w:pPr>
      <w:r w:rsidRPr="00B04C8E">
        <w:rPr>
          <w:lang w:eastAsia="ru-RU"/>
        </w:rPr>
        <w:t xml:space="preserve">Согласно техническому заданию (приложение № 1) прямо перечислены работы по капитальному ремонту (Смена стропильных ног (80 м), разборка и устройство обрешетки, разборка старого покрытия (551,15 м²) и монтаж кровли из </w:t>
      </w:r>
      <w:proofErr w:type="spellStart"/>
      <w:r w:rsidRPr="00B04C8E">
        <w:rPr>
          <w:lang w:eastAsia="ru-RU"/>
        </w:rPr>
        <w:t>профлиста</w:t>
      </w:r>
      <w:proofErr w:type="spellEnd"/>
      <w:r w:rsidRPr="00B04C8E">
        <w:rPr>
          <w:lang w:eastAsia="ru-RU"/>
        </w:rPr>
        <w:t>,</w:t>
      </w:r>
      <w:r w:rsidRPr="00B04C8E">
        <w:t xml:space="preserve"> </w:t>
      </w:r>
      <w:r w:rsidRPr="00B04C8E">
        <w:rPr>
          <w:lang w:eastAsia="ru-RU"/>
        </w:rPr>
        <w:t>замена водосточной системы (трубы, желоба, воронки),</w:t>
      </w:r>
      <w:r w:rsidRPr="00B04C8E">
        <w:t xml:space="preserve"> </w:t>
      </w:r>
      <w:r w:rsidRPr="00B04C8E">
        <w:rPr>
          <w:lang w:eastAsia="ru-RU"/>
        </w:rPr>
        <w:t>установка и разборка лесов (977,1 м²)</w:t>
      </w:r>
      <w:proofErr w:type="gramStart"/>
      <w:r w:rsidRPr="00B04C8E">
        <w:rPr>
          <w:lang w:eastAsia="ru-RU"/>
        </w:rPr>
        <w:t>) .</w:t>
      </w:r>
      <w:proofErr w:type="gramEnd"/>
    </w:p>
    <w:p w:rsidR="00CC05BB" w:rsidRPr="00B04C8E" w:rsidRDefault="00CC05BB" w:rsidP="00B04C8E">
      <w:pPr>
        <w:suppressAutoHyphens w:val="0"/>
        <w:autoSpaceDE w:val="0"/>
        <w:autoSpaceDN w:val="0"/>
        <w:adjustRightInd w:val="0"/>
        <w:ind w:firstLine="540"/>
        <w:jc w:val="both"/>
        <w:rPr>
          <w:rFonts w:eastAsiaTheme="minorHAnsi"/>
          <w:color w:val="000000" w:themeColor="text1"/>
          <w:lang w:eastAsia="en-US"/>
        </w:rPr>
      </w:pPr>
      <w:r w:rsidRPr="00B04C8E">
        <w:rPr>
          <w:rFonts w:eastAsiaTheme="minorHAnsi"/>
          <w:color w:val="auto"/>
          <w:lang w:eastAsia="en-US"/>
        </w:rPr>
        <w:t xml:space="preserve">Комиссия Управления отмечает, что при определении возможности отнесения работ по </w:t>
      </w:r>
      <w:r w:rsidRPr="00B04C8E">
        <w:rPr>
          <w:rFonts w:eastAsiaTheme="minorHAnsi"/>
          <w:color w:val="000000" w:themeColor="text1"/>
          <w:lang w:eastAsia="en-US"/>
        </w:rPr>
        <w:t xml:space="preserve">объекту капитального строительства (далее - </w:t>
      </w:r>
      <w:hyperlink r:id="rId17" w:history="1">
        <w:r w:rsidRPr="00B04C8E">
          <w:rPr>
            <w:rFonts w:eastAsiaTheme="minorHAnsi"/>
            <w:color w:val="000000" w:themeColor="text1"/>
            <w:lang w:eastAsia="en-US"/>
          </w:rPr>
          <w:t>ОКС</w:t>
        </w:r>
      </w:hyperlink>
      <w:r w:rsidRPr="00B04C8E">
        <w:rPr>
          <w:rFonts w:eastAsiaTheme="minorHAnsi"/>
          <w:color w:val="000000" w:themeColor="text1"/>
          <w:lang w:eastAsia="en-US"/>
        </w:rPr>
        <w:t xml:space="preserve">) к работам по капитальному ремонту, строительству и реконструкции необходимо руководствоваться нормами </w:t>
      </w:r>
      <w:hyperlink r:id="rId18" w:history="1">
        <w:r w:rsidRPr="00B04C8E">
          <w:rPr>
            <w:rFonts w:eastAsiaTheme="minorHAnsi"/>
            <w:color w:val="000000" w:themeColor="text1"/>
            <w:lang w:eastAsia="en-US"/>
          </w:rPr>
          <w:t>пунктов 13</w:t>
        </w:r>
      </w:hyperlink>
      <w:r w:rsidRPr="00B04C8E">
        <w:rPr>
          <w:rFonts w:eastAsiaTheme="minorHAnsi"/>
          <w:color w:val="000000" w:themeColor="text1"/>
          <w:lang w:eastAsia="en-US"/>
        </w:rPr>
        <w:t xml:space="preserve">, </w:t>
      </w:r>
      <w:hyperlink r:id="rId19" w:history="1">
        <w:r w:rsidRPr="00B04C8E">
          <w:rPr>
            <w:rFonts w:eastAsiaTheme="minorHAnsi"/>
            <w:color w:val="000000" w:themeColor="text1"/>
            <w:lang w:eastAsia="en-US"/>
          </w:rPr>
          <w:t>14</w:t>
        </w:r>
      </w:hyperlink>
      <w:r w:rsidRPr="00B04C8E">
        <w:rPr>
          <w:rFonts w:eastAsiaTheme="minorHAnsi"/>
          <w:color w:val="000000" w:themeColor="text1"/>
          <w:lang w:eastAsia="en-US"/>
        </w:rPr>
        <w:t xml:space="preserve"> и </w:t>
      </w:r>
      <w:hyperlink r:id="rId20" w:history="1">
        <w:r w:rsidRPr="00B04C8E">
          <w:rPr>
            <w:rFonts w:eastAsiaTheme="minorHAnsi"/>
            <w:color w:val="000000" w:themeColor="text1"/>
            <w:lang w:eastAsia="en-US"/>
          </w:rPr>
          <w:t>14.2 статьи 1</w:t>
        </w:r>
      </w:hyperlink>
      <w:r w:rsidRPr="00B04C8E">
        <w:rPr>
          <w:rFonts w:eastAsiaTheme="minorHAnsi"/>
          <w:color w:val="000000" w:themeColor="text1"/>
          <w:lang w:eastAsia="en-US"/>
        </w:rPr>
        <w:t xml:space="preserve"> Градостроительного кодекса РФ (далее - </w:t>
      </w:r>
      <w:proofErr w:type="spellStart"/>
      <w:r w:rsidRPr="00B04C8E">
        <w:rPr>
          <w:rFonts w:eastAsiaTheme="minorHAnsi"/>
          <w:color w:val="000000" w:themeColor="text1"/>
          <w:lang w:eastAsia="en-US"/>
        </w:rPr>
        <w:t>ГрК</w:t>
      </w:r>
      <w:proofErr w:type="spellEnd"/>
      <w:r w:rsidRPr="00B04C8E">
        <w:rPr>
          <w:rFonts w:eastAsiaTheme="minorHAnsi"/>
          <w:color w:val="000000" w:themeColor="text1"/>
          <w:lang w:eastAsia="en-US"/>
        </w:rPr>
        <w:t xml:space="preserve"> РФ).</w:t>
      </w:r>
    </w:p>
    <w:p w:rsidR="00CC05BB" w:rsidRPr="00B04C8E" w:rsidRDefault="00CC05BB" w:rsidP="00B04C8E">
      <w:pPr>
        <w:suppressAutoHyphens w:val="0"/>
        <w:autoSpaceDE w:val="0"/>
        <w:autoSpaceDN w:val="0"/>
        <w:adjustRightInd w:val="0"/>
        <w:ind w:firstLine="540"/>
        <w:jc w:val="both"/>
        <w:rPr>
          <w:rFonts w:eastAsiaTheme="minorHAnsi"/>
          <w:color w:val="auto"/>
          <w:lang w:eastAsia="en-US"/>
        </w:rPr>
      </w:pPr>
      <w:r w:rsidRPr="00B04C8E">
        <w:rPr>
          <w:rFonts w:eastAsiaTheme="minorHAnsi"/>
          <w:color w:val="000000" w:themeColor="text1"/>
          <w:lang w:eastAsia="en-US"/>
        </w:rPr>
        <w:t xml:space="preserve">Пункт 14.2 статьи 1 </w:t>
      </w:r>
      <w:proofErr w:type="spellStart"/>
      <w:r w:rsidRPr="00B04C8E">
        <w:rPr>
          <w:rFonts w:eastAsiaTheme="minorHAnsi"/>
          <w:color w:val="000000" w:themeColor="text1"/>
          <w:lang w:eastAsia="en-US"/>
        </w:rPr>
        <w:t>ГрК</w:t>
      </w:r>
      <w:proofErr w:type="spellEnd"/>
      <w:r w:rsidRPr="00B04C8E">
        <w:rPr>
          <w:rFonts w:eastAsiaTheme="minorHAnsi"/>
          <w:color w:val="000000" w:themeColor="text1"/>
          <w:lang w:eastAsia="en-US"/>
        </w:rPr>
        <w:t xml:space="preserve"> РФ определяет капитальный ремонт </w:t>
      </w:r>
      <w:hyperlink r:id="rId21" w:history="1">
        <w:r w:rsidRPr="00B04C8E">
          <w:rPr>
            <w:rFonts w:eastAsiaTheme="minorHAnsi"/>
            <w:color w:val="000000" w:themeColor="text1"/>
            <w:lang w:eastAsia="en-US"/>
          </w:rPr>
          <w:t>ОКС</w:t>
        </w:r>
      </w:hyperlink>
      <w:r w:rsidRPr="00B04C8E">
        <w:rPr>
          <w:rFonts w:eastAsiaTheme="minorHAnsi"/>
          <w:color w:val="000000" w:themeColor="text1"/>
          <w:lang w:eastAsia="en-US"/>
        </w:rPr>
        <w:t xml:space="preserve"> как замену и (или) восстановление строительных конструкций </w:t>
      </w:r>
      <w:hyperlink r:id="rId22" w:history="1">
        <w:r w:rsidRPr="00B04C8E">
          <w:rPr>
            <w:rFonts w:eastAsiaTheme="minorHAnsi"/>
            <w:color w:val="000000" w:themeColor="text1"/>
            <w:lang w:eastAsia="en-US"/>
          </w:rPr>
          <w:t>ОКС</w:t>
        </w:r>
      </w:hyperlink>
      <w:r w:rsidRPr="00B04C8E">
        <w:rPr>
          <w:rFonts w:eastAsiaTheme="minorHAnsi"/>
          <w:color w:val="000000" w:themeColor="text1"/>
          <w:lang w:eastAsia="en-US"/>
        </w:rPr>
        <w:t xml:space="preserve"> или элементов таких конструкций, за исключением несущих строительных конструкций, замену и (или) восстановление систем и сетей инженерно-технического обеспечения </w:t>
      </w:r>
      <w:hyperlink r:id="rId23" w:history="1">
        <w:r w:rsidRPr="00B04C8E">
          <w:rPr>
            <w:rFonts w:eastAsiaTheme="minorHAnsi"/>
            <w:color w:val="000000" w:themeColor="text1"/>
            <w:lang w:eastAsia="en-US"/>
          </w:rPr>
          <w:t>ОКС</w:t>
        </w:r>
      </w:hyperlink>
      <w:r w:rsidRPr="00B04C8E">
        <w:rPr>
          <w:rFonts w:eastAsiaTheme="minorHAnsi"/>
          <w:color w:val="000000" w:themeColor="text1"/>
          <w:lang w:eastAsia="en-US"/>
        </w:rPr>
        <w:t xml:space="preserve"> или их элементов, а также</w:t>
      </w:r>
      <w:r w:rsidRPr="00B04C8E">
        <w:rPr>
          <w:rFonts w:eastAsiaTheme="minorHAnsi"/>
          <w:color w:val="auto"/>
          <w:lang w:eastAsia="en-US"/>
        </w:rPr>
        <w:t xml:space="preserve"> замену отдельных элементов несущих строительных конструкций на аналогичные или иные улучшающие показатели таких конструкций элементы и (или) восс</w:t>
      </w:r>
      <w:r w:rsidR="00B04C8E">
        <w:rPr>
          <w:rFonts w:eastAsiaTheme="minorHAnsi"/>
          <w:color w:val="auto"/>
          <w:lang w:eastAsia="en-US"/>
        </w:rPr>
        <w:t>тановление указанных элементов.</w:t>
      </w:r>
    </w:p>
    <w:p w:rsidR="00CC05BB" w:rsidRPr="00B04C8E" w:rsidRDefault="00B04C8E" w:rsidP="00B04C8E">
      <w:pPr>
        <w:ind w:firstLine="708"/>
        <w:jc w:val="both"/>
        <w:rPr>
          <w:lang w:eastAsia="ru-RU"/>
        </w:rPr>
      </w:pPr>
      <w:r w:rsidRPr="00B04C8E">
        <w:rPr>
          <w:lang w:eastAsia="ru-RU"/>
        </w:rPr>
        <w:t>С учетом изложенного Комиссия Якутского УФАС России приходит к выводу о том</w:t>
      </w:r>
      <w:r w:rsidR="00CC05BB" w:rsidRPr="00B04C8E">
        <w:rPr>
          <w:lang w:eastAsia="ru-RU"/>
        </w:rPr>
        <w:t xml:space="preserve">, </w:t>
      </w:r>
      <w:r w:rsidRPr="00B04C8E">
        <w:rPr>
          <w:lang w:eastAsia="ru-RU"/>
        </w:rPr>
        <w:t xml:space="preserve">что </w:t>
      </w:r>
      <w:r w:rsidR="00CC05BB" w:rsidRPr="00B04C8E">
        <w:rPr>
          <w:lang w:eastAsia="ru-RU"/>
        </w:rPr>
        <w:t>заказчик обоснованно применил требования по позиции 10 приложения к постановлению Правительства от 29.12.2021 № 2571.</w:t>
      </w:r>
    </w:p>
    <w:p w:rsidR="00A313C8" w:rsidRPr="00B04C8E" w:rsidRDefault="00A313C8" w:rsidP="00B04C8E">
      <w:pPr>
        <w:pStyle w:val="af0"/>
        <w:spacing w:beforeAutospacing="0" w:afterAutospacing="0"/>
        <w:ind w:firstLine="709"/>
        <w:contextualSpacing/>
        <w:jc w:val="both"/>
        <w:rPr>
          <w:rFonts w:eastAsia="Calibri"/>
          <w:b/>
          <w:bCs/>
          <w:color w:val="000000" w:themeColor="text1"/>
          <w:lang w:eastAsia="en-US"/>
        </w:rPr>
      </w:pPr>
      <w:r w:rsidRPr="00B04C8E">
        <w:rPr>
          <w:rFonts w:eastAsia="Calibri"/>
          <w:b/>
          <w:bCs/>
          <w:color w:val="000000" w:themeColor="text1"/>
          <w:lang w:eastAsia="en-US"/>
        </w:rPr>
        <w:t xml:space="preserve">Жалоба признана </w:t>
      </w:r>
      <w:r w:rsidR="00DB062F" w:rsidRPr="00B04C8E">
        <w:rPr>
          <w:rFonts w:eastAsia="Calibri"/>
          <w:b/>
          <w:bCs/>
          <w:color w:val="000000" w:themeColor="text1"/>
          <w:lang w:eastAsia="en-US"/>
        </w:rPr>
        <w:t>не</w:t>
      </w:r>
      <w:r w:rsidRPr="00B04C8E">
        <w:rPr>
          <w:rFonts w:eastAsia="Calibri"/>
          <w:b/>
          <w:bCs/>
          <w:color w:val="000000" w:themeColor="text1"/>
          <w:lang w:eastAsia="en-US"/>
        </w:rPr>
        <w:t>обоснованной.</w:t>
      </w:r>
    </w:p>
    <w:p w:rsidR="00641587" w:rsidRPr="00B04C8E" w:rsidRDefault="004F1D3E" w:rsidP="00B04C8E">
      <w:pPr>
        <w:suppressAutoHyphens w:val="0"/>
        <w:ind w:firstLine="709"/>
        <w:contextualSpacing/>
        <w:jc w:val="both"/>
      </w:pPr>
      <w:r w:rsidRPr="00B04C8E">
        <w:rPr>
          <w:bCs/>
          <w:color w:val="000000"/>
        </w:rPr>
        <w:t xml:space="preserve">На </w:t>
      </w:r>
      <w:r w:rsidRPr="00B04C8E">
        <w:rPr>
          <w:color w:val="000000"/>
        </w:rPr>
        <w:t>основании вышеизложенного</w:t>
      </w:r>
      <w:r w:rsidRPr="00B04C8E">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41587" w:rsidRPr="00B04C8E" w:rsidRDefault="00641587" w:rsidP="00B04C8E">
      <w:pPr>
        <w:suppressAutoHyphens w:val="0"/>
        <w:ind w:firstLine="709"/>
        <w:contextualSpacing/>
        <w:jc w:val="both"/>
      </w:pPr>
    </w:p>
    <w:p w:rsidR="00DB062F" w:rsidRPr="00B04C8E" w:rsidRDefault="00DB062F" w:rsidP="00B04C8E">
      <w:pPr>
        <w:pStyle w:val="af0"/>
        <w:spacing w:beforeAutospacing="0" w:afterAutospacing="0"/>
        <w:ind w:firstLine="709"/>
        <w:contextualSpacing/>
        <w:jc w:val="center"/>
        <w:rPr>
          <w:color w:val="000000"/>
        </w:rPr>
      </w:pPr>
      <w:r w:rsidRPr="00B04C8E">
        <w:rPr>
          <w:color w:val="000000"/>
        </w:rPr>
        <w:t xml:space="preserve">р е ш и </w:t>
      </w:r>
      <w:proofErr w:type="gramStart"/>
      <w:r w:rsidRPr="00B04C8E">
        <w:rPr>
          <w:color w:val="000000"/>
        </w:rPr>
        <w:t>л</w:t>
      </w:r>
      <w:proofErr w:type="gramEnd"/>
      <w:r w:rsidRPr="00B04C8E">
        <w:rPr>
          <w:color w:val="000000"/>
        </w:rPr>
        <w:t xml:space="preserve"> а:</w:t>
      </w:r>
    </w:p>
    <w:p w:rsidR="00DB062F" w:rsidRPr="00B04C8E" w:rsidRDefault="00DB062F" w:rsidP="00B04C8E">
      <w:pPr>
        <w:pStyle w:val="af0"/>
        <w:spacing w:beforeAutospacing="0" w:afterAutospacing="0"/>
        <w:ind w:firstLine="709"/>
        <w:contextualSpacing/>
        <w:jc w:val="center"/>
        <w:rPr>
          <w:color w:val="000000"/>
        </w:rPr>
      </w:pPr>
    </w:p>
    <w:p w:rsidR="00641587" w:rsidRPr="00B04C8E" w:rsidRDefault="004F1D3E" w:rsidP="00B04C8E">
      <w:pPr>
        <w:pStyle w:val="af0"/>
        <w:spacing w:beforeAutospacing="0" w:afterAutospacing="0"/>
        <w:ind w:firstLine="709"/>
        <w:contextualSpacing/>
        <w:jc w:val="both"/>
        <w:rPr>
          <w:color w:val="000000"/>
        </w:rPr>
      </w:pPr>
      <w:r w:rsidRPr="00B04C8E">
        <w:t xml:space="preserve">Признать жалобу </w:t>
      </w:r>
      <w:r w:rsidR="00DB062F" w:rsidRPr="00B04C8E">
        <w:t>общества с ограниченной ответственностью «Саха-Строй» на действия (бездействие) заказчика ГОСУДАРСТВЕННОГО КАЗЕННОГО УЧРЕЖДЕНИЯ РЕСПУБЛИКИ САХА (ЯКУТИЯ) "НЕРЮНГРИНСКИЙ ЦЕНТР ПОМОЩИ ДЕТЯМ-СИРОТАМ И ДЕТЯМ, ОСТАВШИМСЯ БЕЗ ПОПЕЧЕНИЯ РОДИТЕЛЕЙ "ВЕКТОР" при проведении электронного аукциона на капитальный ремонт кровли спортивного зала (извещение № 0816500000626007725</w:t>
      </w:r>
      <w:r w:rsidRPr="00B04C8E">
        <w:t xml:space="preserve">) </w:t>
      </w:r>
      <w:r w:rsidR="00DB062F" w:rsidRPr="00B04C8E">
        <w:rPr>
          <w:b/>
        </w:rPr>
        <w:t>не</w:t>
      </w:r>
      <w:r w:rsidRPr="00B04C8E">
        <w:rPr>
          <w:b/>
          <w:color w:val="000000"/>
        </w:rPr>
        <w:t>обоснованной</w:t>
      </w:r>
      <w:r w:rsidRPr="00B04C8E">
        <w:rPr>
          <w:b/>
        </w:rPr>
        <w:t>.</w:t>
      </w:r>
    </w:p>
    <w:p w:rsidR="00641587" w:rsidRPr="00B04C8E" w:rsidRDefault="00641587" w:rsidP="00B04C8E">
      <w:pPr>
        <w:pStyle w:val="af0"/>
        <w:spacing w:beforeAutospacing="0" w:afterAutospacing="0"/>
        <w:ind w:firstLine="709"/>
        <w:contextualSpacing/>
        <w:jc w:val="both"/>
        <w:rPr>
          <w:color w:val="000000"/>
        </w:rPr>
      </w:pPr>
    </w:p>
    <w:p w:rsidR="00641587" w:rsidRPr="00B04C8E" w:rsidRDefault="004F1D3E" w:rsidP="00B04C8E">
      <w:pPr>
        <w:pStyle w:val="af0"/>
        <w:spacing w:beforeAutospacing="0" w:afterAutospacing="0"/>
        <w:ind w:firstLine="709"/>
        <w:contextualSpacing/>
        <w:jc w:val="both"/>
        <w:rPr>
          <w:color w:val="000000"/>
        </w:rPr>
      </w:pPr>
      <w:r w:rsidRPr="00B04C8E">
        <w:rPr>
          <w:color w:val="000000"/>
        </w:rPr>
        <w:t>Настоящее решение может быть обжаловано в судебном порядке в течение трех месяцев со дня вынесения.</w:t>
      </w:r>
    </w:p>
    <w:p w:rsidR="00641587" w:rsidRPr="00B04C8E" w:rsidRDefault="00641587" w:rsidP="00B04C8E">
      <w:pPr>
        <w:pStyle w:val="af0"/>
        <w:spacing w:beforeAutospacing="0" w:afterAutospacing="0"/>
        <w:ind w:firstLine="709"/>
        <w:contextualSpacing/>
        <w:jc w:val="both"/>
        <w:rPr>
          <w:color w:val="000000"/>
        </w:rPr>
      </w:pPr>
    </w:p>
    <w:p w:rsidR="00641587" w:rsidRPr="00B04C8E" w:rsidRDefault="00641587" w:rsidP="00B04C8E">
      <w:pPr>
        <w:widowControl w:val="0"/>
        <w:suppressAutoHyphens w:val="0"/>
        <w:ind w:firstLine="709"/>
        <w:contextualSpacing/>
        <w:jc w:val="both"/>
        <w:rPr>
          <w:rFonts w:eastAsiaTheme="minorEastAsia"/>
          <w:color w:val="000000" w:themeColor="text1"/>
          <w:lang w:eastAsia="ru-RU"/>
        </w:rPr>
      </w:pPr>
    </w:p>
    <w:p w:rsidR="00641587" w:rsidRPr="00B04C8E" w:rsidRDefault="004F1D3E" w:rsidP="00B04C8E">
      <w:pPr>
        <w:suppressAutoHyphens w:val="0"/>
        <w:ind w:firstLine="709"/>
        <w:contextualSpacing/>
        <w:jc w:val="both"/>
        <w:rPr>
          <w:rFonts w:eastAsiaTheme="minorEastAsia"/>
          <w:color w:val="000000" w:themeColor="text1"/>
          <w:lang w:eastAsia="ru-RU"/>
        </w:rPr>
      </w:pPr>
      <w:r w:rsidRPr="00B04C8E">
        <w:rPr>
          <w:rFonts w:eastAsiaTheme="minorEastAsia"/>
          <w:color w:val="000000" w:themeColor="text1"/>
          <w:lang w:eastAsia="ru-RU"/>
        </w:rPr>
        <w:t>Заместитель председателя комиссии</w:t>
      </w:r>
      <w:r w:rsidRPr="00B04C8E">
        <w:rPr>
          <w:rFonts w:eastAsiaTheme="minorEastAsia"/>
          <w:color w:val="000000" w:themeColor="text1"/>
          <w:lang w:eastAsia="ru-RU"/>
        </w:rPr>
        <w:tab/>
        <w:t xml:space="preserve">                                                    </w:t>
      </w:r>
      <w:r w:rsidRPr="00B04C8E">
        <w:rPr>
          <w:rFonts w:eastAsiaTheme="minorEastAsia"/>
          <w:color w:val="000000" w:themeColor="text1"/>
          <w:lang w:eastAsia="ru-RU"/>
        </w:rPr>
        <w:tab/>
        <w:t xml:space="preserve">                       </w:t>
      </w:r>
    </w:p>
    <w:p w:rsidR="00641587" w:rsidRPr="00B04C8E" w:rsidRDefault="00641587" w:rsidP="00B04C8E">
      <w:pPr>
        <w:suppressAutoHyphens w:val="0"/>
        <w:ind w:firstLine="709"/>
        <w:contextualSpacing/>
        <w:jc w:val="both"/>
        <w:rPr>
          <w:rFonts w:eastAsiaTheme="minorEastAsia"/>
          <w:color w:val="000000" w:themeColor="text1"/>
          <w:lang w:eastAsia="ru-RU"/>
        </w:rPr>
      </w:pPr>
    </w:p>
    <w:p w:rsidR="00641587" w:rsidRPr="00B04C8E" w:rsidRDefault="004F1D3E" w:rsidP="00B04C8E">
      <w:pPr>
        <w:suppressAutoHyphens w:val="0"/>
        <w:ind w:firstLine="709"/>
        <w:contextualSpacing/>
        <w:jc w:val="both"/>
        <w:rPr>
          <w:rFonts w:eastAsiaTheme="minorEastAsia"/>
          <w:color w:val="000000" w:themeColor="text1"/>
          <w:lang w:eastAsia="ru-RU"/>
        </w:rPr>
      </w:pPr>
      <w:r w:rsidRPr="00B04C8E">
        <w:rPr>
          <w:rFonts w:eastAsiaTheme="minorEastAsia"/>
          <w:color w:val="000000" w:themeColor="text1"/>
          <w:lang w:eastAsia="ru-RU"/>
        </w:rPr>
        <w:t xml:space="preserve">Члены комиссии: </w:t>
      </w:r>
      <w:r w:rsidRPr="00B04C8E">
        <w:rPr>
          <w:rFonts w:eastAsiaTheme="minorEastAsia"/>
          <w:color w:val="000000" w:themeColor="text1"/>
          <w:lang w:eastAsia="ru-RU"/>
        </w:rPr>
        <w:tab/>
        <w:t xml:space="preserve">    </w:t>
      </w:r>
      <w:r w:rsidRPr="00B04C8E">
        <w:rPr>
          <w:rFonts w:eastAsiaTheme="minorEastAsia"/>
          <w:color w:val="000000" w:themeColor="text1"/>
          <w:lang w:eastAsia="ru-RU"/>
        </w:rPr>
        <w:tab/>
      </w:r>
      <w:r w:rsidRPr="00B04C8E">
        <w:rPr>
          <w:rFonts w:eastAsiaTheme="minorEastAsia"/>
          <w:color w:val="000000" w:themeColor="text1"/>
          <w:lang w:eastAsia="ru-RU"/>
        </w:rPr>
        <w:tab/>
      </w:r>
      <w:r w:rsidRPr="00B04C8E">
        <w:rPr>
          <w:rFonts w:eastAsiaTheme="minorEastAsia"/>
          <w:color w:val="000000" w:themeColor="text1"/>
          <w:lang w:eastAsia="ru-RU"/>
        </w:rPr>
        <w:tab/>
      </w:r>
      <w:r w:rsidRPr="00B04C8E">
        <w:rPr>
          <w:rFonts w:eastAsiaTheme="minorEastAsia"/>
          <w:color w:val="000000" w:themeColor="text1"/>
          <w:lang w:eastAsia="ru-RU"/>
        </w:rPr>
        <w:tab/>
      </w:r>
      <w:r w:rsidRPr="00B04C8E">
        <w:rPr>
          <w:rFonts w:eastAsiaTheme="minorEastAsia"/>
          <w:color w:val="000000" w:themeColor="text1"/>
          <w:lang w:eastAsia="ru-RU"/>
        </w:rPr>
        <w:tab/>
      </w:r>
      <w:r w:rsidRPr="00B04C8E">
        <w:rPr>
          <w:rFonts w:eastAsiaTheme="minorEastAsia"/>
          <w:color w:val="000000" w:themeColor="text1"/>
          <w:lang w:eastAsia="ru-RU"/>
        </w:rPr>
        <w:tab/>
      </w:r>
      <w:r w:rsidRPr="00B04C8E">
        <w:rPr>
          <w:rFonts w:eastAsiaTheme="minorEastAsia"/>
          <w:color w:val="000000" w:themeColor="text1"/>
          <w:lang w:eastAsia="ru-RU"/>
        </w:rPr>
        <w:tab/>
      </w:r>
      <w:r w:rsidRPr="00B04C8E">
        <w:rPr>
          <w:rFonts w:eastAsiaTheme="minorEastAsia"/>
          <w:color w:val="000000" w:themeColor="text1"/>
          <w:lang w:eastAsia="ru-RU"/>
        </w:rPr>
        <w:tab/>
        <w:t xml:space="preserve">      </w:t>
      </w:r>
    </w:p>
    <w:p w:rsidR="00641587" w:rsidRPr="00B04C8E" w:rsidRDefault="00641587" w:rsidP="00B04C8E">
      <w:pPr>
        <w:suppressAutoHyphens w:val="0"/>
        <w:ind w:firstLine="709"/>
        <w:contextualSpacing/>
        <w:jc w:val="both"/>
        <w:rPr>
          <w:rFonts w:eastAsiaTheme="minorEastAsia"/>
          <w:color w:val="000000" w:themeColor="text1"/>
          <w:lang w:eastAsia="ru-RU"/>
        </w:rPr>
      </w:pPr>
    </w:p>
    <w:p w:rsidR="00641587" w:rsidRPr="00B04C8E" w:rsidRDefault="004F1D3E" w:rsidP="00B04C8E">
      <w:pPr>
        <w:suppressAutoHyphens w:val="0"/>
        <w:ind w:firstLine="709"/>
        <w:contextualSpacing/>
        <w:jc w:val="both"/>
        <w:rPr>
          <w:rFonts w:eastAsiaTheme="minorEastAsia"/>
          <w:color w:val="000000" w:themeColor="text1"/>
          <w:lang w:eastAsia="ru-RU"/>
        </w:rPr>
      </w:pPr>
      <w:r w:rsidRPr="00B04C8E">
        <w:rPr>
          <w:rFonts w:eastAsiaTheme="minorEastAsia"/>
          <w:color w:val="000000" w:themeColor="text1"/>
          <w:lang w:eastAsia="ru-RU"/>
        </w:rPr>
        <w:t xml:space="preserve">                                                                                                                                                           </w:t>
      </w:r>
    </w:p>
    <w:p w:rsidR="00641587" w:rsidRPr="00B04C8E" w:rsidRDefault="00641587" w:rsidP="00B04C8E">
      <w:pPr>
        <w:suppressAutoHyphens w:val="0"/>
        <w:ind w:firstLine="709"/>
        <w:contextualSpacing/>
        <w:jc w:val="both"/>
        <w:rPr>
          <w:rFonts w:eastAsiaTheme="minorEastAsia"/>
          <w:color w:val="000000" w:themeColor="text1"/>
          <w:lang w:eastAsia="ru-RU"/>
        </w:rPr>
      </w:pPr>
    </w:p>
    <w:sectPr w:rsidR="00641587" w:rsidRPr="00B04C8E">
      <w:headerReference w:type="default" r:id="rId24"/>
      <w:footerReference w:type="default" r:id="rId25"/>
      <w:footerReference w:type="first" r:id="rId26"/>
      <w:pgSz w:w="11906" w:h="16838"/>
      <w:pgMar w:top="851" w:right="851" w:bottom="851" w:left="1418" w:header="567"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900" w:rsidRDefault="004F1D3E">
      <w:r>
        <w:separator/>
      </w:r>
    </w:p>
  </w:endnote>
  <w:endnote w:type="continuationSeparator" w:id="0">
    <w:p w:rsidR="00065900" w:rsidRDefault="004F1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587" w:rsidRDefault="00641587">
    <w:pPr>
      <w:pStyle w:val="a9"/>
      <w:jc w:val="center"/>
    </w:pPr>
  </w:p>
  <w:p w:rsidR="00641587" w:rsidRDefault="00641587">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587" w:rsidRDefault="00641587">
    <w:pPr>
      <w:pStyle w:val="a9"/>
      <w:jc w:val="center"/>
    </w:pPr>
  </w:p>
  <w:p w:rsidR="00641587" w:rsidRDefault="0064158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900" w:rsidRDefault="004F1D3E">
      <w:r>
        <w:separator/>
      </w:r>
    </w:p>
  </w:footnote>
  <w:footnote w:type="continuationSeparator" w:id="0">
    <w:p w:rsidR="00065900" w:rsidRDefault="004F1D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587" w:rsidRDefault="00641587">
    <w:pPr>
      <w:pStyle w:val="a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234B7"/>
    <w:multiLevelType w:val="multilevel"/>
    <w:tmpl w:val="0B18E4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3D63819"/>
    <w:multiLevelType w:val="multilevel"/>
    <w:tmpl w:val="CC4C2A38"/>
    <w:lvl w:ilvl="0">
      <w:start w:val="1"/>
      <w:numFmt w:val="decimal"/>
      <w:lvlText w:val="%1."/>
      <w:lvlJc w:val="left"/>
      <w:pPr>
        <w:tabs>
          <w:tab w:val="num" w:pos="0"/>
        </w:tabs>
        <w:ind w:left="927" w:hanging="360"/>
      </w:pPr>
      <w:rPr>
        <w:b w:val="0"/>
        <w:color w:val="00000A"/>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41587"/>
    <w:rsid w:val="00065900"/>
    <w:rsid w:val="00114AF5"/>
    <w:rsid w:val="00124C2E"/>
    <w:rsid w:val="00163108"/>
    <w:rsid w:val="001F4288"/>
    <w:rsid w:val="002A0A1C"/>
    <w:rsid w:val="002B0F6E"/>
    <w:rsid w:val="004C7DDA"/>
    <w:rsid w:val="004F1D3E"/>
    <w:rsid w:val="005008B3"/>
    <w:rsid w:val="0056132A"/>
    <w:rsid w:val="00603CB6"/>
    <w:rsid w:val="00641587"/>
    <w:rsid w:val="007613E5"/>
    <w:rsid w:val="00797904"/>
    <w:rsid w:val="0081515B"/>
    <w:rsid w:val="008703E8"/>
    <w:rsid w:val="009125CB"/>
    <w:rsid w:val="0093505B"/>
    <w:rsid w:val="00957744"/>
    <w:rsid w:val="009A322F"/>
    <w:rsid w:val="00A313C8"/>
    <w:rsid w:val="00A5228A"/>
    <w:rsid w:val="00AF5E47"/>
    <w:rsid w:val="00B04C8E"/>
    <w:rsid w:val="00BD3483"/>
    <w:rsid w:val="00C87CF8"/>
    <w:rsid w:val="00CC05BB"/>
    <w:rsid w:val="00DB062F"/>
    <w:rsid w:val="00DB15EB"/>
    <w:rsid w:val="00E120E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65E38"/>
  <w15:docId w15:val="{609B2C57-FF2D-4E4B-91F6-D0FAFB0B6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Autospacing="1" w:afterAutospacing="1"/>
      <w:outlineLvl w:val="0"/>
    </w:pPr>
    <w:rPr>
      <w:b/>
      <w:bCs/>
      <w:color w:val="auto"/>
      <w:kern w:val="2"/>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A2EF4"/>
    <w:rPr>
      <w:color w:val="0000FF" w:themeColor="hyperlink"/>
      <w:u w:val="single"/>
    </w:rPr>
  </w:style>
  <w:style w:type="character" w:customStyle="1" w:styleId="a4">
    <w:name w:val="Текст выноски Знак"/>
    <w:basedOn w:val="a0"/>
    <w:link w:val="a5"/>
    <w:uiPriority w:val="99"/>
    <w:semiHidden/>
    <w:qFormat/>
    <w:rsid w:val="00790BA3"/>
    <w:rPr>
      <w:rFonts w:ascii="Segoe UI" w:eastAsia="Times New Roman" w:hAnsi="Segoe UI" w:cs="Segoe UI"/>
      <w:color w:val="00000A"/>
      <w:sz w:val="18"/>
      <w:szCs w:val="18"/>
      <w:lang w:eastAsia="ar-SA"/>
    </w:rPr>
  </w:style>
  <w:style w:type="character" w:customStyle="1" w:styleId="a6">
    <w:name w:val="Верхний колонтитул Знак"/>
    <w:basedOn w:val="a0"/>
    <w:link w:val="a7"/>
    <w:uiPriority w:val="99"/>
    <w:qFormat/>
    <w:rsid w:val="00010B6F"/>
    <w:rPr>
      <w:rFonts w:ascii="Times New Roman" w:eastAsia="Times New Roman" w:hAnsi="Times New Roman" w:cs="Times New Roman"/>
      <w:color w:val="00000A"/>
      <w:sz w:val="24"/>
      <w:szCs w:val="24"/>
      <w:lang w:eastAsia="ar-SA"/>
    </w:rPr>
  </w:style>
  <w:style w:type="character" w:customStyle="1" w:styleId="a8">
    <w:name w:val="Нижний колонтитул Знак"/>
    <w:basedOn w:val="a0"/>
    <w:link w:val="a9"/>
    <w:uiPriority w:val="99"/>
    <w:qFormat/>
    <w:rsid w:val="00010B6F"/>
    <w:rPr>
      <w:rFonts w:ascii="Times New Roman" w:eastAsia="Times New Roman" w:hAnsi="Times New Roman" w:cs="Times New Roman"/>
      <w:color w:val="00000A"/>
      <w:sz w:val="24"/>
      <w:szCs w:val="24"/>
      <w:lang w:eastAsia="ar-SA"/>
    </w:rPr>
  </w:style>
  <w:style w:type="character" w:customStyle="1" w:styleId="ConsPlusNormal">
    <w:name w:val="ConsPlusNormal Знак"/>
    <w:link w:val="ConsPlusNormal0"/>
    <w:qFormat/>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qFormat/>
    <w:rsid w:val="00885DD1"/>
    <w:rPr>
      <w:color w:val="605E5C"/>
      <w:shd w:val="clear" w:color="auto" w:fill="E1DFDD"/>
    </w:rPr>
  </w:style>
  <w:style w:type="character" w:customStyle="1" w:styleId="aa">
    <w:name w:val="Без интервала Знак"/>
    <w:basedOn w:val="a0"/>
    <w:link w:val="ab"/>
    <w:uiPriority w:val="1"/>
    <w:qFormat/>
    <w:rsid w:val="00906019"/>
    <w:rPr>
      <w:rFonts w:ascii="Times New Roman" w:eastAsia="Times New Roman" w:hAnsi="Times New Roman" w:cs="Times New Roman"/>
      <w:sz w:val="24"/>
      <w:szCs w:val="24"/>
      <w:lang w:eastAsia="ru-RU"/>
    </w:rPr>
  </w:style>
  <w:style w:type="character" w:customStyle="1" w:styleId="ac">
    <w:name w:val="Абзац списка Знак"/>
    <w:link w:val="ad"/>
    <w:uiPriority w:val="99"/>
    <w:qFormat/>
    <w:locked/>
    <w:rsid w:val="00C5067D"/>
    <w:rPr>
      <w:rFonts w:ascii="Times New Roman" w:eastAsia="Times New Roman" w:hAnsi="Times New Roman" w:cs="Times New Roman"/>
      <w:color w:val="00000A"/>
      <w:sz w:val="24"/>
      <w:szCs w:val="24"/>
      <w:lang w:eastAsia="ar-SA"/>
    </w:rPr>
  </w:style>
  <w:style w:type="character" w:customStyle="1" w:styleId="ae">
    <w:name w:val="Основной текст Знак"/>
    <w:basedOn w:val="a0"/>
    <w:link w:val="Textbody"/>
    <w:uiPriority w:val="99"/>
    <w:semiHidden/>
    <w:qFormat/>
    <w:rsid w:val="0084782D"/>
  </w:style>
  <w:style w:type="character" w:customStyle="1" w:styleId="10">
    <w:name w:val="Заголовок 1 Знак"/>
    <w:basedOn w:val="a0"/>
    <w:link w:val="1"/>
    <w:qFormat/>
    <w:rsid w:val="00CD6E00"/>
    <w:rPr>
      <w:rFonts w:ascii="Times New Roman" w:eastAsia="Times New Roman" w:hAnsi="Times New Roman" w:cs="Times New Roman"/>
      <w:b/>
      <w:bCs/>
      <w:kern w:val="2"/>
      <w:sz w:val="48"/>
      <w:szCs w:val="48"/>
      <w:lang w:eastAsia="ru-RU"/>
    </w:rPr>
  </w:style>
  <w:style w:type="character" w:customStyle="1" w:styleId="af">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f0"/>
    <w:uiPriority w:val="99"/>
    <w:qFormat/>
    <w:locked/>
    <w:rsid w:val="00EB2AEA"/>
    <w:rPr>
      <w:rFonts w:ascii="Times New Roman" w:eastAsia="Times New Roman" w:hAnsi="Times New Roman" w:cs="Times New Roman"/>
      <w:sz w:val="24"/>
      <w:szCs w:val="24"/>
      <w:lang w:eastAsia="ru-RU"/>
    </w:rPr>
  </w:style>
  <w:style w:type="character" w:styleId="af1">
    <w:name w:val="annotation reference"/>
    <w:basedOn w:val="a0"/>
    <w:uiPriority w:val="99"/>
    <w:semiHidden/>
    <w:unhideWhenUsed/>
    <w:qFormat/>
    <w:rsid w:val="007D728A"/>
    <w:rPr>
      <w:sz w:val="16"/>
      <w:szCs w:val="16"/>
    </w:rPr>
  </w:style>
  <w:style w:type="character" w:customStyle="1" w:styleId="af2">
    <w:name w:val="Текст примечания Знак"/>
    <w:basedOn w:val="a0"/>
    <w:link w:val="af3"/>
    <w:uiPriority w:val="99"/>
    <w:semiHidden/>
    <w:qFormat/>
    <w:rsid w:val="007D728A"/>
    <w:rPr>
      <w:rFonts w:ascii="Times New Roman" w:eastAsia="Times New Roman" w:hAnsi="Times New Roman" w:cs="Times New Roman"/>
      <w:color w:val="00000A"/>
      <w:sz w:val="20"/>
      <w:szCs w:val="20"/>
      <w:lang w:eastAsia="ar-SA"/>
    </w:rPr>
  </w:style>
  <w:style w:type="character" w:customStyle="1" w:styleId="af4">
    <w:name w:val="Тема примечания Знак"/>
    <w:basedOn w:val="af2"/>
    <w:link w:val="af5"/>
    <w:uiPriority w:val="99"/>
    <w:semiHidden/>
    <w:qFormat/>
    <w:rsid w:val="007D728A"/>
    <w:rPr>
      <w:rFonts w:ascii="Times New Roman" w:eastAsia="Times New Roman" w:hAnsi="Times New Roman" w:cs="Times New Roman"/>
      <w:b/>
      <w:bCs/>
      <w:color w:val="00000A"/>
      <w:sz w:val="20"/>
      <w:szCs w:val="20"/>
      <w:lang w:eastAsia="ar-SA"/>
    </w:rPr>
  </w:style>
  <w:style w:type="paragraph" w:customStyle="1" w:styleId="11">
    <w:name w:val="Заголовок1"/>
    <w:basedOn w:val="a"/>
    <w:next w:val="af6"/>
    <w:qFormat/>
    <w:pPr>
      <w:keepNext/>
      <w:spacing w:before="240" w:after="120"/>
    </w:pPr>
    <w:rPr>
      <w:rFonts w:ascii="Liberation Sans" w:eastAsia="Microsoft YaHei" w:hAnsi="Liberation Sans" w:cs="Arial Unicode MS"/>
      <w:sz w:val="28"/>
      <w:szCs w:val="28"/>
    </w:rPr>
  </w:style>
  <w:style w:type="paragraph" w:styleId="af6">
    <w:name w:val="Body Text"/>
    <w:basedOn w:val="a"/>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paragraph" w:styleId="af7">
    <w:name w:val="List"/>
    <w:basedOn w:val="af6"/>
    <w:rPr>
      <w:rFonts w:cs="Arial Unicode MS"/>
    </w:rPr>
  </w:style>
  <w:style w:type="paragraph" w:styleId="af8">
    <w:name w:val="caption"/>
    <w:basedOn w:val="a"/>
    <w:qFormat/>
    <w:pPr>
      <w:suppressLineNumbers/>
      <w:spacing w:before="120" w:after="120"/>
    </w:pPr>
    <w:rPr>
      <w:rFonts w:cs="Arial Unicode MS"/>
      <w:i/>
      <w:iCs/>
    </w:rPr>
  </w:style>
  <w:style w:type="paragraph" w:styleId="af9">
    <w:name w:val="index heading"/>
    <w:basedOn w:val="a"/>
    <w:qFormat/>
    <w:pPr>
      <w:suppressLineNumbers/>
    </w:pPr>
    <w:rPr>
      <w:rFonts w:cs="Arial Unicode MS"/>
    </w:rPr>
  </w:style>
  <w:style w:type="paragraph" w:styleId="ad">
    <w:name w:val="List Paragraph"/>
    <w:basedOn w:val="a"/>
    <w:link w:val="ac"/>
    <w:uiPriority w:val="99"/>
    <w:qFormat/>
    <w:rsid w:val="008A2EF4"/>
    <w:pPr>
      <w:ind w:left="720"/>
      <w:contextualSpacing/>
    </w:pPr>
  </w:style>
  <w:style w:type="paragraph" w:styleId="af0">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f"/>
    <w:uiPriority w:val="99"/>
    <w:unhideWhenUsed/>
    <w:qFormat/>
    <w:rsid w:val="000B43AA"/>
    <w:pPr>
      <w:suppressAutoHyphens w:val="0"/>
      <w:spacing w:beforeAutospacing="1" w:afterAutospacing="1"/>
    </w:pPr>
    <w:rPr>
      <w:color w:val="auto"/>
      <w:lang w:eastAsia="ru-RU"/>
    </w:rPr>
  </w:style>
  <w:style w:type="paragraph" w:styleId="a5">
    <w:name w:val="Balloon Text"/>
    <w:basedOn w:val="a"/>
    <w:link w:val="a4"/>
    <w:uiPriority w:val="99"/>
    <w:semiHidden/>
    <w:unhideWhenUsed/>
    <w:qFormat/>
    <w:rsid w:val="00790BA3"/>
    <w:rPr>
      <w:rFonts w:ascii="Segoe UI" w:hAnsi="Segoe UI" w:cs="Segoe UI"/>
      <w:sz w:val="18"/>
      <w:szCs w:val="18"/>
    </w:rPr>
  </w:style>
  <w:style w:type="paragraph" w:customStyle="1" w:styleId="afa">
    <w:name w:val="Колонтитул"/>
    <w:basedOn w:val="a"/>
    <w:qFormat/>
  </w:style>
  <w:style w:type="paragraph" w:styleId="a7">
    <w:name w:val="header"/>
    <w:basedOn w:val="a"/>
    <w:link w:val="a6"/>
    <w:uiPriority w:val="99"/>
    <w:unhideWhenUsed/>
    <w:rsid w:val="00010B6F"/>
    <w:pPr>
      <w:tabs>
        <w:tab w:val="center" w:pos="4677"/>
        <w:tab w:val="right" w:pos="9355"/>
      </w:tabs>
    </w:pPr>
  </w:style>
  <w:style w:type="paragraph" w:styleId="a9">
    <w:name w:val="footer"/>
    <w:basedOn w:val="a"/>
    <w:link w:val="a8"/>
    <w:uiPriority w:val="99"/>
    <w:unhideWhenUsed/>
    <w:rsid w:val="00010B6F"/>
    <w:pPr>
      <w:tabs>
        <w:tab w:val="center" w:pos="4677"/>
        <w:tab w:val="right" w:pos="9355"/>
      </w:tabs>
    </w:pPr>
  </w:style>
  <w:style w:type="paragraph" w:customStyle="1" w:styleId="ConsPlusNormal0">
    <w:name w:val="ConsPlusNormal"/>
    <w:link w:val="ConsPlusNormal"/>
    <w:qFormat/>
    <w:rsid w:val="00736D7B"/>
    <w:rPr>
      <w:rFonts w:ascii="Arial" w:eastAsiaTheme="minorEastAsia" w:hAnsi="Arial" w:cs="Arial"/>
      <w:sz w:val="20"/>
      <w:szCs w:val="20"/>
      <w:lang w:eastAsia="ru-RU"/>
    </w:rPr>
  </w:style>
  <w:style w:type="paragraph" w:styleId="ab">
    <w:name w:val="No Spacing"/>
    <w:link w:val="aa"/>
    <w:uiPriority w:val="1"/>
    <w:qFormat/>
    <w:rsid w:val="00906019"/>
    <w:pPr>
      <w:jc w:val="both"/>
    </w:pPr>
    <w:rPr>
      <w:rFonts w:ascii="Times New Roman" w:eastAsia="Times New Roman" w:hAnsi="Times New Roman" w:cs="Times New Roman"/>
      <w:sz w:val="24"/>
      <w:szCs w:val="24"/>
      <w:lang w:eastAsia="ru-RU"/>
    </w:rPr>
  </w:style>
  <w:style w:type="paragraph" w:customStyle="1" w:styleId="m-346387812073143825msoplaintextmailrucssattributepostfix">
    <w:name w:val="m_-346387812073143825msoplaintext_mailru_css_attribute_postfix"/>
    <w:basedOn w:val="a"/>
    <w:qFormat/>
    <w:rsid w:val="00455EA3"/>
    <w:pPr>
      <w:suppressAutoHyphens w:val="0"/>
      <w:spacing w:beforeAutospacing="1" w:afterAutospacing="1"/>
    </w:pPr>
    <w:rPr>
      <w:color w:val="auto"/>
      <w:lang w:eastAsia="ru-RU"/>
    </w:rPr>
  </w:style>
  <w:style w:type="paragraph" w:customStyle="1" w:styleId="12">
    <w:name w:val="Абзац списка1"/>
    <w:basedOn w:val="a"/>
    <w:qFormat/>
    <w:rsid w:val="00C86EEC"/>
    <w:pPr>
      <w:suppressAutoHyphens w:val="0"/>
      <w:ind w:left="720"/>
      <w:contextualSpacing/>
    </w:pPr>
    <w:rPr>
      <w:color w:val="auto"/>
      <w:szCs w:val="28"/>
      <w:lang w:eastAsia="ru-RU"/>
    </w:rPr>
  </w:style>
  <w:style w:type="paragraph" w:customStyle="1" w:styleId="ConsPlusTitle">
    <w:name w:val="ConsPlusTitle"/>
    <w:uiPriority w:val="99"/>
    <w:qFormat/>
    <w:rsid w:val="000219A0"/>
    <w:pPr>
      <w:widowControl w:val="0"/>
    </w:pPr>
    <w:rPr>
      <w:rFonts w:ascii="Arial" w:eastAsia="Times New Roman" w:hAnsi="Arial" w:cs="Arial"/>
      <w:b/>
      <w:bCs/>
      <w:sz w:val="16"/>
      <w:szCs w:val="16"/>
      <w:lang w:eastAsia="ru-RU"/>
    </w:rPr>
  </w:style>
  <w:style w:type="paragraph" w:customStyle="1" w:styleId="Default">
    <w:name w:val="Default"/>
    <w:qFormat/>
    <w:rsid w:val="00CD6E00"/>
    <w:rPr>
      <w:rFonts w:ascii="Times New Roman" w:eastAsia="Calibri" w:hAnsi="Times New Roman" w:cs="Times New Roman"/>
      <w:color w:val="000000"/>
      <w:sz w:val="24"/>
      <w:szCs w:val="24"/>
    </w:rPr>
  </w:style>
  <w:style w:type="paragraph" w:customStyle="1" w:styleId="s16">
    <w:name w:val="s_16"/>
    <w:basedOn w:val="a"/>
    <w:qFormat/>
    <w:rsid w:val="003844A4"/>
    <w:pPr>
      <w:suppressAutoHyphens w:val="0"/>
      <w:spacing w:beforeAutospacing="1" w:afterAutospacing="1"/>
    </w:pPr>
    <w:rPr>
      <w:color w:val="auto"/>
      <w:lang w:eastAsia="ru-RU"/>
    </w:rPr>
  </w:style>
  <w:style w:type="paragraph" w:customStyle="1" w:styleId="21">
    <w:name w:val="Обычный 2 центр интерва 1"/>
    <w:basedOn w:val="a"/>
    <w:qFormat/>
    <w:rsid w:val="00E86AB4"/>
    <w:pPr>
      <w:suppressAutoHyphens w:val="0"/>
      <w:spacing w:line="360" w:lineRule="auto"/>
      <w:jc w:val="center"/>
    </w:pPr>
    <w:rPr>
      <w:color w:val="auto"/>
      <w:szCs w:val="20"/>
      <w:lang w:eastAsia="ru-RU"/>
    </w:rPr>
  </w:style>
  <w:style w:type="paragraph" w:customStyle="1" w:styleId="parametervalue">
    <w:name w:val="parametervalue"/>
    <w:basedOn w:val="a"/>
    <w:qFormat/>
    <w:rsid w:val="000E38D6"/>
    <w:pPr>
      <w:suppressAutoHyphens w:val="0"/>
      <w:spacing w:beforeAutospacing="1" w:afterAutospacing="1"/>
    </w:pPr>
    <w:rPr>
      <w:color w:val="auto"/>
      <w:lang w:eastAsia="ru-RU"/>
    </w:rPr>
  </w:style>
  <w:style w:type="paragraph" w:customStyle="1" w:styleId="Standard">
    <w:name w:val="Standard"/>
    <w:qFormat/>
    <w:rsid w:val="00187BB7"/>
    <w:pPr>
      <w:jc w:val="both"/>
      <w:textAlignment w:val="baseline"/>
    </w:pPr>
    <w:rPr>
      <w:rFonts w:ascii="Times New Roman" w:eastAsia="Times New Roman" w:hAnsi="Times New Roman" w:cs="Times New Roman"/>
      <w:kern w:val="2"/>
      <w:sz w:val="24"/>
      <w:szCs w:val="24"/>
      <w:lang w:eastAsia="ar-SA"/>
    </w:rPr>
  </w:style>
  <w:style w:type="paragraph" w:customStyle="1" w:styleId="Textbody">
    <w:name w:val="Text body"/>
    <w:basedOn w:val="a"/>
    <w:link w:val="ae"/>
    <w:qFormat/>
    <w:rsid w:val="00124D86"/>
    <w:pPr>
      <w:widowControl w:val="0"/>
      <w:spacing w:after="120"/>
    </w:pPr>
    <w:rPr>
      <w:rFonts w:eastAsia="SimSun" w:cs="Mangal"/>
      <w:color w:val="auto"/>
      <w:kern w:val="2"/>
      <w:lang w:eastAsia="zh-CN" w:bidi="hi-IN"/>
    </w:rPr>
  </w:style>
  <w:style w:type="paragraph" w:styleId="af3">
    <w:name w:val="annotation text"/>
    <w:basedOn w:val="a"/>
    <w:link w:val="af2"/>
    <w:uiPriority w:val="99"/>
    <w:semiHidden/>
    <w:unhideWhenUsed/>
    <w:qFormat/>
    <w:rsid w:val="007D728A"/>
    <w:rPr>
      <w:sz w:val="20"/>
      <w:szCs w:val="20"/>
    </w:rPr>
  </w:style>
  <w:style w:type="paragraph" w:styleId="af5">
    <w:name w:val="annotation subject"/>
    <w:basedOn w:val="af3"/>
    <w:next w:val="af3"/>
    <w:link w:val="af4"/>
    <w:uiPriority w:val="99"/>
    <w:semiHidden/>
    <w:unhideWhenUsed/>
    <w:qFormat/>
    <w:rsid w:val="007D728A"/>
    <w:rPr>
      <w:b/>
      <w:bCs/>
    </w:rPr>
  </w:style>
  <w:style w:type="paragraph" w:customStyle="1" w:styleId="13">
    <w:name w:val="Обычная таблица1"/>
    <w:qFormat/>
    <w:pPr>
      <w:spacing w:after="200" w:line="276" w:lineRule="auto"/>
      <w:ind w:firstLine="851"/>
    </w:pPr>
    <w:rPr>
      <w:rFonts w:cs="Times New Roman"/>
    </w:rPr>
  </w:style>
  <w:style w:type="table" w:styleId="afb">
    <w:name w:val="Table Grid"/>
    <w:basedOn w:val="a1"/>
    <w:uiPriority w:val="59"/>
    <w:rsid w:val="00BA42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
    <w:basedOn w:val="a1"/>
    <w:uiPriority w:val="59"/>
    <w:rsid w:val="00076F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449644&amp;dst=12092" TargetMode="External"/><Relationship Id="rId18" Type="http://schemas.openxmlformats.org/officeDocument/2006/relationships/hyperlink" Target="https://login.consultant.ru/link/?req=doc&amp;base=LAW&amp;n=511565&amp;dst=100021"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login.consultant.ru/link/?req=doc&amp;base=LAW&amp;n=456140" TargetMode="External"/><Relationship Id="rId7" Type="http://schemas.openxmlformats.org/officeDocument/2006/relationships/endnotes" Target="endnotes.xml"/><Relationship Id="rId12" Type="http://schemas.openxmlformats.org/officeDocument/2006/relationships/hyperlink" Target="https://login.consultant.ru/link/?req=doc&amp;base=LAW&amp;n=449644&amp;dst=12091" TargetMode="External"/><Relationship Id="rId17" Type="http://schemas.openxmlformats.org/officeDocument/2006/relationships/hyperlink" Target="https://login.consultant.ru/link/?req=doc&amp;base=LAW&amp;n=45614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gin.consultant.ru/link/?req=doc&amp;base=LAW&amp;n=430959" TargetMode="External"/><Relationship Id="rId20" Type="http://schemas.openxmlformats.org/officeDocument/2006/relationships/hyperlink" Target="https://login.consultant.ru/link/?req=doc&amp;base=LAW&amp;n=511565&amp;dst=2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49644&amp;dst=100336"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ogin.consultant.ru/link/?req=doc&amp;base=LAW&amp;n=430959" TargetMode="External"/><Relationship Id="rId23" Type="http://schemas.openxmlformats.org/officeDocument/2006/relationships/hyperlink" Target="https://login.consultant.ru/link/?req=doc&amp;base=LAW&amp;n=456140" TargetMode="External"/><Relationship Id="rId28" Type="http://schemas.openxmlformats.org/officeDocument/2006/relationships/theme" Target="theme/theme1.xml"/><Relationship Id="rId10" Type="http://schemas.openxmlformats.org/officeDocument/2006/relationships/hyperlink" Target="https://login.consultant.ru/link/?req=doc&amp;base=LAW&amp;n=449644&amp;dst=12026" TargetMode="External"/><Relationship Id="rId19" Type="http://schemas.openxmlformats.org/officeDocument/2006/relationships/hyperlink" Target="https://login.consultant.ru/link/?req=doc&amp;base=LAW&amp;n=511565&amp;dst=437" TargetMode="External"/><Relationship Id="rId4" Type="http://schemas.openxmlformats.org/officeDocument/2006/relationships/settings" Target="settings.xml"/><Relationship Id="rId9" Type="http://schemas.openxmlformats.org/officeDocument/2006/relationships/hyperlink" Target="https://login.consultant.ru/link/?req=doc&amp;base=LAW&amp;n=449644&amp;dst=12091" TargetMode="External"/><Relationship Id="rId14" Type="http://schemas.openxmlformats.org/officeDocument/2006/relationships/hyperlink" Target="https://login.consultant.ru/link/?req=doc&amp;base=LAW&amp;n=449644&amp;dst=12019" TargetMode="External"/><Relationship Id="rId22" Type="http://schemas.openxmlformats.org/officeDocument/2006/relationships/hyperlink" Target="https://login.consultant.ru/link/?req=doc&amp;base=LAW&amp;n=45614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2B8DB-7DF1-4769-B8A3-07FE309C2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3399</TotalTime>
  <Pages>5</Pages>
  <Words>2504</Words>
  <Characters>14276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dc:description/>
  <cp:lastModifiedBy>Петрова Серафима Егоровна</cp:lastModifiedBy>
  <cp:revision>438</cp:revision>
  <cp:lastPrinted>2023-05-24T07:04:00Z</cp:lastPrinted>
  <dcterms:created xsi:type="dcterms:W3CDTF">2021-03-24T07:11:00Z</dcterms:created>
  <dcterms:modified xsi:type="dcterms:W3CDTF">2026-05-20T16:51:00Z</dcterms:modified>
  <dc:language>ru-RU</dc:language>
</cp:coreProperties>
</file>