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792607" w14:textId="77777777" w:rsidR="00CF4712" w:rsidRDefault="00CF4712" w:rsidP="009C2B47">
      <w:pPr>
        <w:tabs>
          <w:tab w:val="center" w:pos="4961"/>
          <w:tab w:val="left" w:pos="6987"/>
        </w:tabs>
        <w:spacing w:line="330" w:lineRule="exact"/>
        <w:rPr>
          <w:bCs/>
          <w:color w:val="000000" w:themeColor="text1"/>
          <w:sz w:val="28"/>
          <w:szCs w:val="28"/>
        </w:rPr>
      </w:pPr>
    </w:p>
    <w:p w14:paraId="1DC793AD" w14:textId="77777777" w:rsidR="00CF4712" w:rsidRPr="00CF4712" w:rsidRDefault="00CF4712" w:rsidP="00E35856">
      <w:pPr>
        <w:tabs>
          <w:tab w:val="center" w:pos="4961"/>
          <w:tab w:val="left" w:pos="6987"/>
        </w:tabs>
        <w:spacing w:line="340" w:lineRule="exact"/>
        <w:rPr>
          <w:bCs/>
          <w:color w:val="000000" w:themeColor="text1"/>
          <w:sz w:val="28"/>
          <w:szCs w:val="28"/>
        </w:rPr>
      </w:pPr>
    </w:p>
    <w:p w14:paraId="751C8D16" w14:textId="77777777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52EEDFBB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по делу 28/06/105-</w:t>
      </w:r>
      <w:r w:rsidR="00E606F3">
        <w:rPr>
          <w:bCs/>
          <w:color w:val="000000" w:themeColor="text1"/>
          <w:sz w:val="28"/>
          <w:szCs w:val="28"/>
        </w:rPr>
        <w:t>1764</w:t>
      </w:r>
      <w:r w:rsidR="00915253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 о нарушении </w:t>
      </w:r>
    </w:p>
    <w:p w14:paraId="1202EC92" w14:textId="77777777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18C1D72A" w14:textId="77777777" w:rsidR="00AF6B5D" w:rsidRDefault="00AF6B5D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</w:p>
    <w:p w14:paraId="7C5D2506" w14:textId="73D05779" w:rsidR="00F005C4" w:rsidRDefault="00445B9A" w:rsidP="00307428">
      <w:pPr>
        <w:tabs>
          <w:tab w:val="center" w:pos="4961"/>
          <w:tab w:val="left" w:pos="6987"/>
        </w:tabs>
        <w:spacing w:line="36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</w:t>
      </w:r>
      <w:r w:rsidR="00F873C9">
        <w:rPr>
          <w:bCs/>
          <w:color w:val="000000" w:themeColor="text1"/>
          <w:sz w:val="28"/>
          <w:szCs w:val="28"/>
        </w:rPr>
        <w:t>21</w:t>
      </w:r>
      <w:r w:rsidR="00F005C4" w:rsidRPr="00F005C4">
        <w:rPr>
          <w:bCs/>
          <w:color w:val="000000" w:themeColor="text1"/>
          <w:sz w:val="28"/>
          <w:szCs w:val="28"/>
        </w:rPr>
        <w:t>.</w:t>
      </w:r>
      <w:r w:rsidR="00E606F3">
        <w:rPr>
          <w:bCs/>
          <w:color w:val="000000" w:themeColor="text1"/>
          <w:sz w:val="28"/>
          <w:szCs w:val="28"/>
        </w:rPr>
        <w:t>05</w:t>
      </w:r>
      <w:r w:rsidR="00915253">
        <w:rPr>
          <w:bCs/>
          <w:color w:val="000000" w:themeColor="text1"/>
          <w:sz w:val="28"/>
          <w:szCs w:val="28"/>
        </w:rPr>
        <w:t>.2026</w:t>
      </w:r>
      <w:r w:rsidR="00F005C4"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 w:rsidR="00F005C4"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005C4"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5A9A8C9E" w14:textId="77777777" w:rsidR="00AF6B5D" w:rsidRDefault="00AF6B5D" w:rsidP="00E606F3">
      <w:pPr>
        <w:tabs>
          <w:tab w:val="center" w:pos="4961"/>
          <w:tab w:val="left" w:pos="6987"/>
        </w:tabs>
        <w:spacing w:line="360" w:lineRule="exact"/>
        <w:jc w:val="both"/>
        <w:rPr>
          <w:bCs/>
          <w:color w:val="000000" w:themeColor="text1"/>
          <w:sz w:val="28"/>
          <w:szCs w:val="28"/>
        </w:rPr>
      </w:pPr>
    </w:p>
    <w:p w14:paraId="60E69D44" w14:textId="60E315D5" w:rsidR="00F873C9" w:rsidRPr="00F873C9" w:rsidRDefault="00E606F3" w:rsidP="008B1C60">
      <w:pPr>
        <w:tabs>
          <w:tab w:val="left" w:pos="9498"/>
          <w:tab w:val="left" w:pos="9639"/>
        </w:tabs>
        <w:spacing w:line="276" w:lineRule="auto"/>
        <w:ind w:firstLine="567"/>
        <w:contextualSpacing/>
        <w:jc w:val="both"/>
        <w:rPr>
          <w:bCs/>
          <w:sz w:val="28"/>
          <w:szCs w:val="28"/>
        </w:rPr>
      </w:pPr>
      <w:r w:rsidRPr="003E30D6">
        <w:rPr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>
        <w:rPr>
          <w:noProof/>
          <w:sz w:val="28"/>
          <w:szCs w:val="28"/>
        </w:rPr>
        <w:t xml:space="preserve"> </w:t>
      </w:r>
    </w:p>
    <w:p w14:paraId="44E0CCD5" w14:textId="075C7A0D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на основании решения от </w:t>
      </w:r>
      <w:r w:rsidR="00F873C9">
        <w:rPr>
          <w:bCs/>
          <w:color w:val="000000" w:themeColor="text1"/>
          <w:sz w:val="28"/>
          <w:szCs w:val="28"/>
        </w:rPr>
        <w:t>21</w:t>
      </w:r>
      <w:r w:rsidRPr="00F005C4">
        <w:rPr>
          <w:bCs/>
          <w:color w:val="000000" w:themeColor="text1"/>
          <w:sz w:val="28"/>
          <w:szCs w:val="28"/>
        </w:rPr>
        <w:t>.</w:t>
      </w:r>
      <w:r w:rsidR="00E606F3">
        <w:rPr>
          <w:bCs/>
          <w:color w:val="000000" w:themeColor="text1"/>
          <w:sz w:val="28"/>
          <w:szCs w:val="28"/>
        </w:rPr>
        <w:t>05</w:t>
      </w:r>
      <w:r w:rsidR="00915253">
        <w:rPr>
          <w:bCs/>
          <w:color w:val="000000" w:themeColor="text1"/>
          <w:sz w:val="28"/>
          <w:szCs w:val="28"/>
        </w:rPr>
        <w:t>.2026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 w:rsidR="00E606F3">
        <w:rPr>
          <w:bCs/>
          <w:color w:val="000000" w:themeColor="text1"/>
          <w:sz w:val="28"/>
          <w:szCs w:val="28"/>
        </w:rPr>
        <w:t>1764</w:t>
      </w:r>
      <w:r w:rsidR="00915253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, принятого Комиссией по итогам рассмотрения жалобы </w:t>
      </w:r>
      <w:r w:rsidR="00E606F3" w:rsidRPr="00E606F3">
        <w:rPr>
          <w:rFonts w:eastAsia="Calibri"/>
          <w:iCs/>
          <w:sz w:val="28"/>
          <w:szCs w:val="28"/>
        </w:rPr>
        <w:t>ООО «МБ-</w:t>
      </w:r>
      <w:proofErr w:type="spellStart"/>
      <w:r w:rsidR="00E606F3" w:rsidRPr="00E606F3">
        <w:rPr>
          <w:rFonts w:eastAsia="Calibri"/>
          <w:iCs/>
          <w:sz w:val="28"/>
          <w:szCs w:val="28"/>
        </w:rPr>
        <w:t>Груп</w:t>
      </w:r>
      <w:proofErr w:type="spellEnd"/>
      <w:r w:rsidR="00E606F3" w:rsidRPr="00E606F3">
        <w:rPr>
          <w:rFonts w:eastAsia="Calibri"/>
          <w:iCs/>
          <w:sz w:val="28"/>
          <w:szCs w:val="28"/>
        </w:rPr>
        <w:t>»</w:t>
      </w:r>
      <w:r w:rsidR="00E606F3" w:rsidRPr="00E606F3">
        <w:rPr>
          <w:rFonts w:eastAsia="Calibri"/>
          <w:sz w:val="28"/>
          <w:szCs w:val="28"/>
        </w:rPr>
        <w:t xml:space="preserve"> (далее – Заявитель)</w:t>
      </w:r>
      <w:r w:rsidR="00E606F3">
        <w:rPr>
          <w:rFonts w:eastAsia="Calibri"/>
          <w:sz w:val="28"/>
          <w:szCs w:val="28"/>
        </w:rPr>
        <w:br/>
      </w:r>
      <w:r w:rsidR="00E606F3" w:rsidRPr="00E606F3">
        <w:rPr>
          <w:rFonts w:eastAsia="Calibri"/>
          <w:sz w:val="28"/>
          <w:szCs w:val="28"/>
        </w:rPr>
        <w:t xml:space="preserve">на действия </w:t>
      </w:r>
      <w:r w:rsidR="00E606F3" w:rsidRPr="00E606F3">
        <w:rPr>
          <w:rFonts w:eastAsia="Calibri"/>
          <w:iCs/>
          <w:sz w:val="28"/>
          <w:szCs w:val="28"/>
        </w:rPr>
        <w:t>ПАО «Московский Кредитный Банк», ПАО «Банк «Санкт-Петербург», АО «МСП Банк» (далее – Банки)</w:t>
      </w:r>
      <w:r w:rsidR="00E606F3">
        <w:rPr>
          <w:rFonts w:eastAsia="Calibri"/>
          <w:iCs/>
          <w:sz w:val="28"/>
          <w:szCs w:val="28"/>
        </w:rPr>
        <w:t xml:space="preserve"> </w:t>
      </w:r>
      <w:r w:rsidR="00E606F3" w:rsidRPr="00E606F3">
        <w:rPr>
          <w:rFonts w:eastAsia="Calibri"/>
          <w:sz w:val="28"/>
          <w:szCs w:val="28"/>
        </w:rPr>
        <w:t xml:space="preserve">при проведении </w:t>
      </w:r>
      <w:r w:rsidR="00E606F3">
        <w:rPr>
          <w:rFonts w:eastAsia="Calibri"/>
          <w:bCs/>
          <w:sz w:val="28"/>
          <w:szCs w:val="28"/>
        </w:rPr>
        <w:t>заказчиками</w:t>
      </w:r>
      <w:r w:rsidR="00E606F3" w:rsidRPr="00E606F3">
        <w:rPr>
          <w:rFonts w:eastAsia="Calibri"/>
          <w:bCs/>
          <w:sz w:val="28"/>
          <w:szCs w:val="28"/>
        </w:rPr>
        <w:t xml:space="preserve"> (по списку)</w:t>
      </w:r>
      <w:r w:rsidR="00E606F3">
        <w:rPr>
          <w:rFonts w:eastAsia="Calibri"/>
          <w:bCs/>
          <w:sz w:val="28"/>
          <w:szCs w:val="28"/>
        </w:rPr>
        <w:br/>
      </w:r>
      <w:r w:rsidR="00E606F3" w:rsidRPr="00E606F3">
        <w:rPr>
          <w:rFonts w:eastAsia="Calibri"/>
          <w:bCs/>
          <w:sz w:val="28"/>
          <w:szCs w:val="28"/>
        </w:rPr>
        <w:t>(далее – Заказчики)</w:t>
      </w:r>
      <w:r w:rsidR="00E606F3" w:rsidRPr="00E606F3">
        <w:rPr>
          <w:rFonts w:eastAsia="Calibri"/>
          <w:sz w:val="28"/>
          <w:szCs w:val="28"/>
        </w:rPr>
        <w:t xml:space="preserve">, </w:t>
      </w:r>
      <w:r w:rsidR="00603C25">
        <w:rPr>
          <w:rFonts w:eastAsia="Calibri"/>
          <w:bCs/>
          <w:iCs/>
          <w:sz w:val="28"/>
          <w:szCs w:val="28"/>
        </w:rPr>
        <w:t>Министерством</w:t>
      </w:r>
      <w:r w:rsidR="00E606F3">
        <w:rPr>
          <w:rFonts w:eastAsia="Calibri"/>
          <w:bCs/>
          <w:iCs/>
          <w:sz w:val="28"/>
          <w:szCs w:val="28"/>
        </w:rPr>
        <w:t xml:space="preserve"> </w:t>
      </w:r>
      <w:r w:rsidR="00E606F3" w:rsidRPr="00E606F3">
        <w:rPr>
          <w:rFonts w:eastAsia="Calibri"/>
          <w:bCs/>
          <w:iCs/>
          <w:sz w:val="28"/>
          <w:szCs w:val="28"/>
        </w:rPr>
        <w:t>по тарифному регулированию</w:t>
      </w:r>
      <w:r w:rsidR="00603C25">
        <w:rPr>
          <w:rFonts w:eastAsia="Calibri"/>
          <w:bCs/>
          <w:iCs/>
          <w:sz w:val="28"/>
          <w:szCs w:val="28"/>
        </w:rPr>
        <w:br/>
      </w:r>
      <w:r w:rsidR="00E606F3" w:rsidRPr="00E606F3">
        <w:rPr>
          <w:rFonts w:eastAsia="Calibri"/>
          <w:bCs/>
          <w:iCs/>
          <w:sz w:val="28"/>
          <w:szCs w:val="28"/>
        </w:rPr>
        <w:t>и государственным закупкам Пензенской области</w:t>
      </w:r>
      <w:r w:rsidR="00E606F3" w:rsidRPr="00E606F3">
        <w:rPr>
          <w:rFonts w:eastAsia="Calibri"/>
          <w:sz w:val="28"/>
          <w:szCs w:val="28"/>
        </w:rPr>
        <w:t xml:space="preserve"> (далее – Уполномоченный орган), </w:t>
      </w:r>
      <w:r w:rsidR="00E606F3" w:rsidRPr="00E606F3">
        <w:rPr>
          <w:rFonts w:eastAsia="Calibri"/>
          <w:sz w:val="28"/>
          <w:szCs w:val="28"/>
        </w:rPr>
        <w:lastRenderedPageBreak/>
        <w:t>комиссией</w:t>
      </w:r>
      <w:r w:rsidR="00603C25">
        <w:rPr>
          <w:rFonts w:eastAsia="Calibri"/>
          <w:sz w:val="28"/>
          <w:szCs w:val="28"/>
        </w:rPr>
        <w:t xml:space="preserve"> </w:t>
      </w:r>
      <w:r w:rsidR="00E606F3" w:rsidRPr="00E606F3">
        <w:rPr>
          <w:rFonts w:eastAsia="Calibri"/>
          <w:sz w:val="28"/>
          <w:szCs w:val="28"/>
        </w:rPr>
        <w:t>по осуществлению закупок Уполномоченного органа (далее – Комиссия</w:t>
      </w:r>
      <w:r w:rsidR="00E606F3">
        <w:rPr>
          <w:rFonts w:eastAsia="Calibri"/>
          <w:sz w:val="28"/>
          <w:szCs w:val="28"/>
        </w:rPr>
        <w:br/>
      </w:r>
      <w:r w:rsidR="00E606F3" w:rsidRPr="00E606F3">
        <w:rPr>
          <w:rFonts w:eastAsia="Calibri"/>
          <w:sz w:val="28"/>
          <w:szCs w:val="28"/>
        </w:rPr>
        <w:t>по осуществлению закупок),</w:t>
      </w:r>
      <w:r w:rsidR="00E606F3">
        <w:rPr>
          <w:rFonts w:eastAsia="Calibri"/>
          <w:sz w:val="28"/>
          <w:szCs w:val="28"/>
        </w:rPr>
        <w:t xml:space="preserve"> </w:t>
      </w:r>
      <w:r w:rsidR="00E606F3" w:rsidRPr="00E606F3">
        <w:rPr>
          <w:rFonts w:eastAsia="Calibri"/>
          <w:iCs/>
          <w:sz w:val="28"/>
          <w:szCs w:val="28"/>
        </w:rPr>
        <w:t>ООО «РТС-тендер»</w:t>
      </w:r>
      <w:r w:rsidR="00E606F3" w:rsidRPr="00E606F3">
        <w:rPr>
          <w:rFonts w:eastAsia="Calibri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</w:t>
      </w:r>
      <w:r w:rsidR="00E606F3" w:rsidRPr="00E606F3">
        <w:rPr>
          <w:rFonts w:eastAsia="Calibri"/>
          <w:bCs/>
          <w:sz w:val="28"/>
          <w:szCs w:val="28"/>
        </w:rPr>
        <w:t>медицинских изделий (Система ультразвуковой визуализации универсальная</w:t>
      </w:r>
      <w:r w:rsidR="00E606F3">
        <w:rPr>
          <w:rFonts w:eastAsia="Calibri"/>
          <w:bCs/>
          <w:sz w:val="28"/>
          <w:szCs w:val="28"/>
        </w:rPr>
        <w:br/>
      </w:r>
      <w:r w:rsidR="00E606F3" w:rsidRPr="00E606F3">
        <w:rPr>
          <w:rFonts w:eastAsia="Calibri"/>
          <w:bCs/>
          <w:sz w:val="28"/>
          <w:szCs w:val="28"/>
        </w:rPr>
        <w:t>с питанием от сети), ввод в эксплуатацию медицинских изделий, обучение правилам эксплуатации специалистов, эксплуатирующих медицинские изделия,</w:t>
      </w:r>
      <w:r w:rsidR="00E606F3">
        <w:rPr>
          <w:rFonts w:eastAsia="Calibri"/>
          <w:bCs/>
          <w:sz w:val="28"/>
          <w:szCs w:val="28"/>
        </w:rPr>
        <w:br/>
      </w:r>
      <w:r w:rsidR="00E606F3" w:rsidRPr="00E606F3">
        <w:rPr>
          <w:rFonts w:eastAsia="Calibri"/>
          <w:bCs/>
          <w:sz w:val="28"/>
          <w:szCs w:val="28"/>
        </w:rPr>
        <w:t>и специалистов, осуществляющих техническое обслуживание медицинских изделий</w:t>
      </w:r>
      <w:r w:rsidR="00E606F3" w:rsidRPr="00E606F3">
        <w:rPr>
          <w:rFonts w:eastAsia="Calibri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015550</w:t>
      </w:r>
      <w:r w:rsidR="00BA082B">
        <w:rPr>
          <w:rFonts w:eastAsia="Calibri"/>
          <w:sz w:val="28"/>
          <w:szCs w:val="28"/>
        </w:rPr>
        <w:t>0000626000011) (далее – Аукцион</w:t>
      </w:r>
      <w:r w:rsidR="00E606F3" w:rsidRPr="00E606F3">
        <w:rPr>
          <w:rFonts w:eastAsia="Calibri"/>
          <w:sz w:val="28"/>
          <w:szCs w:val="28"/>
        </w:rPr>
        <w:t>),</w:t>
      </w:r>
      <w:r w:rsidR="00BA082B">
        <w:rPr>
          <w:rFonts w:eastAsia="Calibri"/>
          <w:sz w:val="28"/>
          <w:szCs w:val="28"/>
        </w:rPr>
        <w:br/>
      </w:r>
      <w:r w:rsidR="00E606F3" w:rsidRPr="00E606F3">
        <w:rPr>
          <w:rFonts w:eastAsia="Calibri"/>
          <w:sz w:val="28"/>
          <w:szCs w:val="28"/>
        </w:rPr>
        <w:t>и в результате осу</w:t>
      </w:r>
      <w:r w:rsidR="00BA082B">
        <w:rPr>
          <w:rFonts w:eastAsia="Calibri"/>
          <w:sz w:val="28"/>
          <w:szCs w:val="28"/>
        </w:rPr>
        <w:t xml:space="preserve">ществления внеплановой проверки </w:t>
      </w:r>
      <w:r w:rsidR="00E606F3" w:rsidRPr="00E606F3">
        <w:rPr>
          <w:rFonts w:eastAsia="Calibri"/>
          <w:sz w:val="28"/>
          <w:szCs w:val="28"/>
        </w:rPr>
        <w:t>в соответствии с пунктом 1 части 1</w:t>
      </w:r>
      <w:r w:rsidR="00BA082B">
        <w:rPr>
          <w:rFonts w:eastAsia="Calibri"/>
          <w:sz w:val="28"/>
          <w:szCs w:val="28"/>
        </w:rPr>
        <w:t xml:space="preserve">5 статьи 99 Федерального закона </w:t>
      </w:r>
      <w:r w:rsidR="00E606F3" w:rsidRPr="00E606F3">
        <w:rPr>
          <w:rFonts w:eastAsia="Calibri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</w:t>
      </w:r>
      <w:r w:rsidR="00BA082B">
        <w:rPr>
          <w:rFonts w:eastAsia="Calibri"/>
          <w:sz w:val="28"/>
          <w:szCs w:val="28"/>
        </w:rPr>
        <w:br/>
      </w:r>
      <w:r w:rsidR="00E606F3" w:rsidRPr="00E606F3">
        <w:rPr>
          <w:rFonts w:eastAsia="Calibri"/>
          <w:sz w:val="28"/>
          <w:szCs w:val="28"/>
        </w:rPr>
        <w:t>и муниципальных нужд» (далее – Закон</w:t>
      </w:r>
      <w:r w:rsidR="00BA082B">
        <w:rPr>
          <w:rFonts w:eastAsia="Calibri"/>
          <w:sz w:val="28"/>
          <w:szCs w:val="28"/>
        </w:rPr>
        <w:t xml:space="preserve"> </w:t>
      </w:r>
      <w:r w:rsidR="00E606F3" w:rsidRPr="00E606F3">
        <w:rPr>
          <w:rFonts w:eastAsia="Calibri"/>
          <w:sz w:val="28"/>
          <w:szCs w:val="28"/>
        </w:rPr>
        <w:t>о контрактной системе),</w:t>
      </w:r>
    </w:p>
    <w:p w14:paraId="5FF7C466" w14:textId="77777777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50414718" w14:textId="05386951" w:rsidR="00F873C9" w:rsidRDefault="0069301F" w:rsidP="00F873C9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DC2325" w:rsidRPr="00523684">
        <w:rPr>
          <w:sz w:val="28"/>
          <w:szCs w:val="28"/>
        </w:rPr>
        <w:t xml:space="preserve">Уполномоченному органу, Комиссии по осуществлению закупок </w:t>
      </w:r>
      <w:r w:rsidR="00DC2325" w:rsidRPr="003B575E">
        <w:rPr>
          <w:sz w:val="28"/>
          <w:szCs w:val="28"/>
        </w:rPr>
        <w:t>отменить протокол</w:t>
      </w:r>
      <w:r w:rsidR="00BA082B">
        <w:rPr>
          <w:sz w:val="28"/>
          <w:szCs w:val="28"/>
        </w:rPr>
        <w:t xml:space="preserve"> подведения итогов определения поставщика от 08.05.2026 № ИЭА1</w:t>
      </w:r>
      <w:r w:rsidR="002C118C">
        <w:rPr>
          <w:sz w:val="28"/>
          <w:szCs w:val="28"/>
        </w:rPr>
        <w:br/>
      </w:r>
      <w:r w:rsidR="00DC2325" w:rsidRPr="00523684">
        <w:rPr>
          <w:sz w:val="28"/>
          <w:szCs w:val="28"/>
        </w:rPr>
        <w:t xml:space="preserve">(далее </w:t>
      </w:r>
      <w:r w:rsidR="00DC2325">
        <w:rPr>
          <w:sz w:val="28"/>
          <w:szCs w:val="28"/>
        </w:rPr>
        <w:t xml:space="preserve">– </w:t>
      </w:r>
      <w:r w:rsidR="00DC2325" w:rsidRPr="00523684">
        <w:rPr>
          <w:sz w:val="28"/>
          <w:szCs w:val="28"/>
        </w:rPr>
        <w:t>Протокол), назначить новую дату</w:t>
      </w:r>
      <w:r w:rsidR="00DC2325">
        <w:rPr>
          <w:sz w:val="28"/>
          <w:szCs w:val="28"/>
        </w:rPr>
        <w:t xml:space="preserve"> подведения итогов</w:t>
      </w:r>
      <w:r w:rsidR="00DC2325" w:rsidRPr="003B575E">
        <w:rPr>
          <w:sz w:val="28"/>
          <w:szCs w:val="28"/>
        </w:rPr>
        <w:t>, а также разместить</w:t>
      </w:r>
      <w:r w:rsidR="002C118C">
        <w:rPr>
          <w:sz w:val="28"/>
          <w:szCs w:val="28"/>
        </w:rPr>
        <w:br/>
      </w:r>
      <w:r w:rsidR="00DC2325" w:rsidRPr="003B575E">
        <w:rPr>
          <w:sz w:val="28"/>
          <w:szCs w:val="28"/>
        </w:rPr>
        <w:t>в ЕИС информацию об отмене Протокол</w:t>
      </w:r>
      <w:r w:rsidR="00BA082B">
        <w:rPr>
          <w:sz w:val="28"/>
          <w:szCs w:val="28"/>
        </w:rPr>
        <w:t>а</w:t>
      </w:r>
      <w:r w:rsidR="00DC2325" w:rsidRPr="003B575E">
        <w:rPr>
          <w:sz w:val="28"/>
          <w:szCs w:val="28"/>
        </w:rPr>
        <w:t>.</w:t>
      </w:r>
      <w:r w:rsidR="00DC2325">
        <w:rPr>
          <w:sz w:val="28"/>
          <w:szCs w:val="28"/>
        </w:rPr>
        <w:t xml:space="preserve"> </w:t>
      </w:r>
      <w:r w:rsidR="00DC2325" w:rsidRPr="003B575E">
        <w:rPr>
          <w:sz w:val="28"/>
          <w:szCs w:val="28"/>
        </w:rPr>
        <w:t>При этом дата подведения итогов должна быть назначена не ранее 3 рабочих дней со дня, следующего за датой отмены Протокол</w:t>
      </w:r>
      <w:r w:rsidR="00BA082B">
        <w:rPr>
          <w:sz w:val="28"/>
          <w:szCs w:val="28"/>
        </w:rPr>
        <w:t>а</w:t>
      </w:r>
      <w:r w:rsidR="00DC2325" w:rsidRPr="003B575E">
        <w:rPr>
          <w:sz w:val="28"/>
          <w:szCs w:val="28"/>
        </w:rPr>
        <w:t>.</w:t>
      </w:r>
    </w:p>
    <w:p w14:paraId="690EE6B0" w14:textId="77777777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DC2325">
        <w:rPr>
          <w:sz w:val="28"/>
          <w:szCs w:val="28"/>
        </w:rPr>
        <w:t>2.</w:t>
      </w:r>
      <w:r w:rsidRPr="00DC2325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7BB4D0B1" w14:textId="77777777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DC2325">
        <w:rPr>
          <w:sz w:val="28"/>
          <w:szCs w:val="28"/>
        </w:rPr>
        <w:t xml:space="preserve">– обеспечить возможность изменения заявки на участие в Аукционе только Заявителю исключительно в части обеспечения заявки; </w:t>
      </w:r>
    </w:p>
    <w:p w14:paraId="62B6FF93" w14:textId="6EB902A4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DC2325">
        <w:rPr>
          <w:sz w:val="28"/>
          <w:szCs w:val="28"/>
        </w:rPr>
        <w:t xml:space="preserve">– уведомить участников закупки, допущенных к участию в Аукционе, </w:t>
      </w:r>
      <w:r w:rsidRPr="00DC2325">
        <w:rPr>
          <w:sz w:val="28"/>
          <w:szCs w:val="28"/>
        </w:rPr>
        <w:br/>
        <w:t>в том числе</w:t>
      </w:r>
      <w:r w:rsidR="00BA082B">
        <w:rPr>
          <w:sz w:val="28"/>
          <w:szCs w:val="28"/>
        </w:rPr>
        <w:t xml:space="preserve"> Заявителя, об отмене Протокола</w:t>
      </w:r>
      <w:r w:rsidRPr="00DC2325">
        <w:rPr>
          <w:sz w:val="28"/>
          <w:szCs w:val="28"/>
        </w:rPr>
        <w:t xml:space="preserve">, о новой дате подведения итогов, </w:t>
      </w:r>
      <w:r w:rsidRPr="00DC2325">
        <w:rPr>
          <w:sz w:val="28"/>
          <w:szCs w:val="28"/>
        </w:rPr>
        <w:br/>
        <w:t xml:space="preserve">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Pr="00DC2325">
        <w:rPr>
          <w:sz w:val="28"/>
          <w:szCs w:val="28"/>
        </w:rPr>
        <w:br/>
        <w:t xml:space="preserve">о блокировании операций в отношении указанных средств, в случае если </w:t>
      </w:r>
      <w:r w:rsidRPr="00DC2325">
        <w:rPr>
          <w:sz w:val="28"/>
          <w:szCs w:val="28"/>
        </w:rPr>
        <w:br/>
        <w:t xml:space="preserve">в их отношении блокирование прекращено, либо о необходимости наличия </w:t>
      </w:r>
      <w:r w:rsidRPr="00DC2325">
        <w:rPr>
          <w:sz w:val="28"/>
          <w:szCs w:val="28"/>
        </w:rPr>
        <w:br/>
        <w:t xml:space="preserve">у участников закупки независимой гарантии, соответствующей требованиям </w:t>
      </w:r>
      <w:r w:rsidRPr="00DC2325">
        <w:rPr>
          <w:sz w:val="28"/>
          <w:szCs w:val="28"/>
        </w:rPr>
        <w:br/>
        <w:t>Закона о контрактной системе.</w:t>
      </w:r>
    </w:p>
    <w:p w14:paraId="21778C30" w14:textId="77777777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DC2325">
        <w:rPr>
          <w:sz w:val="28"/>
          <w:szCs w:val="28"/>
        </w:rPr>
        <w:t xml:space="preserve">3. 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44 Закона о контрактной </w:t>
      </w:r>
      <w:proofErr w:type="gramStart"/>
      <w:r w:rsidRPr="00DC2325">
        <w:rPr>
          <w:sz w:val="28"/>
          <w:szCs w:val="28"/>
        </w:rPr>
        <w:t xml:space="preserve">системе,   </w:t>
      </w:r>
      <w:proofErr w:type="gramEnd"/>
      <w:r w:rsidRPr="00DC2325">
        <w:rPr>
          <w:sz w:val="28"/>
          <w:szCs w:val="28"/>
        </w:rPr>
        <w:t xml:space="preserve">                          в случае предоставления обеспечения заявки на участие в закупке в виде независимой гарантии, осуществить действия в соответствии с пунктом 4 части 5 статьи 44                Закона о контрактной системе.</w:t>
      </w:r>
    </w:p>
    <w:p w14:paraId="0249C27E" w14:textId="569DF01F" w:rsidR="00DC2325" w:rsidRPr="00DC2325" w:rsidRDefault="00041250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Банкам</w:t>
      </w:r>
      <w:r w:rsidR="00DC2325" w:rsidRPr="00DC2325">
        <w:rPr>
          <w:sz w:val="28"/>
          <w:szCs w:val="28"/>
        </w:rPr>
        <w:t xml:space="preserve">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DC2325">
        <w:rPr>
          <w:sz w:val="28"/>
          <w:szCs w:val="28"/>
        </w:rPr>
        <w:t>21</w:t>
      </w:r>
      <w:r w:rsidR="00DC2325" w:rsidRPr="00DC2325">
        <w:rPr>
          <w:sz w:val="28"/>
          <w:szCs w:val="28"/>
        </w:rPr>
        <w:t>.</w:t>
      </w:r>
      <w:r w:rsidR="00DC2325">
        <w:rPr>
          <w:sz w:val="28"/>
          <w:szCs w:val="28"/>
        </w:rPr>
        <w:t>05</w:t>
      </w:r>
      <w:r w:rsidR="00DC2325" w:rsidRPr="00DC2325">
        <w:rPr>
          <w:sz w:val="28"/>
          <w:szCs w:val="28"/>
        </w:rPr>
        <w:t>.2026 по делу № 28/06/105-</w:t>
      </w:r>
      <w:r w:rsidR="00DC2325">
        <w:rPr>
          <w:sz w:val="28"/>
          <w:szCs w:val="28"/>
        </w:rPr>
        <w:t>1764</w:t>
      </w:r>
      <w:r w:rsidR="00DC2325" w:rsidRPr="00DC2325">
        <w:rPr>
          <w:sz w:val="28"/>
          <w:szCs w:val="28"/>
        </w:rPr>
        <w:t>/2026.</w:t>
      </w:r>
    </w:p>
    <w:p w14:paraId="62B6FFF6" w14:textId="6EC092A1" w:rsidR="00DC2325" w:rsidRPr="00DC2325" w:rsidRDefault="002C118C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Заказчикам</w:t>
      </w:r>
      <w:r w:rsidR="00DC2325" w:rsidRPr="00DC2325">
        <w:rPr>
          <w:sz w:val="28"/>
          <w:szCs w:val="28"/>
        </w:rPr>
        <w:t>, Уполномоченному органу, Комиссии</w:t>
      </w:r>
      <w:r w:rsidR="00DC2325">
        <w:rPr>
          <w:sz w:val="28"/>
          <w:szCs w:val="28"/>
        </w:rPr>
        <w:t xml:space="preserve"> по осуществлению закупок, Банкам</w:t>
      </w:r>
      <w:r w:rsidR="00DC2325" w:rsidRPr="00DC2325">
        <w:rPr>
          <w:sz w:val="28"/>
          <w:szCs w:val="28"/>
        </w:rPr>
        <w:t>, Оператору электронной площадки осуществить дальнейшее про</w:t>
      </w:r>
      <w:r>
        <w:rPr>
          <w:sz w:val="28"/>
          <w:szCs w:val="28"/>
        </w:rPr>
        <w:t xml:space="preserve">ведение </w:t>
      </w:r>
      <w:r w:rsidR="00DC2325" w:rsidRPr="00DC2325">
        <w:rPr>
          <w:sz w:val="28"/>
          <w:szCs w:val="28"/>
        </w:rPr>
        <w:t xml:space="preserve">процедуры определения поставщика (подрядчика, </w:t>
      </w:r>
      <w:proofErr w:type="gramStart"/>
      <w:r w:rsidR="00DC2325" w:rsidRPr="00DC2325">
        <w:rPr>
          <w:sz w:val="28"/>
          <w:szCs w:val="28"/>
        </w:rPr>
        <w:t>исполнителя)</w:t>
      </w:r>
      <w:r>
        <w:rPr>
          <w:sz w:val="28"/>
          <w:szCs w:val="28"/>
        </w:rPr>
        <w:br/>
        <w:t>в</w:t>
      </w:r>
      <w:proofErr w:type="gramEnd"/>
      <w:r>
        <w:rPr>
          <w:sz w:val="28"/>
          <w:szCs w:val="28"/>
        </w:rPr>
        <w:t xml:space="preserve"> соответствии </w:t>
      </w:r>
      <w:r w:rsidR="00DC2325" w:rsidRPr="00DC2325">
        <w:rPr>
          <w:sz w:val="28"/>
          <w:szCs w:val="28"/>
        </w:rPr>
        <w:t>с требованиями, установленными законода</w:t>
      </w:r>
      <w:r>
        <w:rPr>
          <w:sz w:val="28"/>
          <w:szCs w:val="28"/>
        </w:rPr>
        <w:t xml:space="preserve">тельством Российской Федерации </w:t>
      </w:r>
      <w:r w:rsidR="00DC2325" w:rsidRPr="00DC2325">
        <w:rPr>
          <w:sz w:val="28"/>
          <w:szCs w:val="28"/>
        </w:rPr>
        <w:t xml:space="preserve">о контрактной системе в сфере закупок и с учетом решения от </w:t>
      </w:r>
      <w:r w:rsidR="00DC2325">
        <w:rPr>
          <w:sz w:val="28"/>
          <w:szCs w:val="28"/>
        </w:rPr>
        <w:t>21</w:t>
      </w:r>
      <w:r w:rsidR="00DC2325" w:rsidRPr="00DC2325">
        <w:rPr>
          <w:sz w:val="28"/>
          <w:szCs w:val="28"/>
        </w:rPr>
        <w:t>.</w:t>
      </w:r>
      <w:r w:rsidR="00DC2325">
        <w:rPr>
          <w:sz w:val="28"/>
          <w:szCs w:val="28"/>
        </w:rPr>
        <w:t>05</w:t>
      </w:r>
      <w:r w:rsidR="00DC2325" w:rsidRPr="00DC2325">
        <w:rPr>
          <w:sz w:val="28"/>
          <w:szCs w:val="28"/>
        </w:rPr>
        <w:t>.2026 по делу</w:t>
      </w:r>
      <w:r>
        <w:rPr>
          <w:sz w:val="28"/>
          <w:szCs w:val="28"/>
        </w:rPr>
        <w:t xml:space="preserve"> </w:t>
      </w:r>
      <w:r w:rsidR="00DC2325" w:rsidRPr="00DC2325">
        <w:rPr>
          <w:sz w:val="28"/>
          <w:szCs w:val="28"/>
        </w:rPr>
        <w:t>№ 28/06/105-</w:t>
      </w:r>
      <w:r w:rsidR="00DC2325">
        <w:rPr>
          <w:sz w:val="28"/>
          <w:szCs w:val="28"/>
        </w:rPr>
        <w:t>1764</w:t>
      </w:r>
      <w:r w:rsidR="00DC2325" w:rsidRPr="00DC2325">
        <w:rPr>
          <w:sz w:val="28"/>
          <w:szCs w:val="28"/>
        </w:rPr>
        <w:t>/2026.</w:t>
      </w:r>
    </w:p>
    <w:p w14:paraId="2186764F" w14:textId="081608D9" w:rsidR="00DC2325" w:rsidRPr="00DC2325" w:rsidRDefault="002C118C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 xml:space="preserve"> Заказчикам</w:t>
      </w:r>
      <w:r w:rsidR="00DC2325" w:rsidRPr="00DC2325">
        <w:rPr>
          <w:sz w:val="28"/>
          <w:szCs w:val="28"/>
        </w:rPr>
        <w:t>, Уполномоченному органу, Комиссии по осуществлению закупок, Оператору электронной площадки</w:t>
      </w:r>
      <w:r w:rsidR="00DC2325">
        <w:rPr>
          <w:sz w:val="28"/>
          <w:szCs w:val="28"/>
        </w:rPr>
        <w:t>, Банкам</w:t>
      </w:r>
      <w:r w:rsidR="00DC2325" w:rsidRPr="00DC2325">
        <w:rPr>
          <w:sz w:val="28"/>
          <w:szCs w:val="28"/>
        </w:rPr>
        <w:t xml:space="preserve"> в срок до 09.</w:t>
      </w:r>
      <w:r w:rsidR="00DC2325">
        <w:rPr>
          <w:sz w:val="28"/>
          <w:szCs w:val="28"/>
        </w:rPr>
        <w:t>06</w:t>
      </w:r>
      <w:r w:rsidR="00DC2325" w:rsidRPr="00DC2325">
        <w:rPr>
          <w:sz w:val="28"/>
          <w:szCs w:val="28"/>
        </w:rPr>
        <w:t xml:space="preserve">.2026 исполнить настоящее предписание, представить 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DC2325">
        <w:rPr>
          <w:sz w:val="28"/>
          <w:szCs w:val="28"/>
          <w:lang w:val="en-US"/>
        </w:rPr>
        <w:t>tlizamov</w:t>
      </w:r>
      <w:proofErr w:type="spellEnd"/>
      <w:r w:rsidR="00DC2325" w:rsidRPr="00DC2325">
        <w:rPr>
          <w:sz w:val="28"/>
          <w:szCs w:val="28"/>
        </w:rPr>
        <w:t>@</w:t>
      </w:r>
      <w:proofErr w:type="spellStart"/>
      <w:r w:rsidR="00DC2325" w:rsidRPr="00DC2325">
        <w:rPr>
          <w:sz w:val="28"/>
          <w:szCs w:val="28"/>
          <w:lang w:val="en-US"/>
        </w:rPr>
        <w:t>fas</w:t>
      </w:r>
      <w:proofErr w:type="spellEnd"/>
      <w:r w:rsidR="00DC2325" w:rsidRPr="00DC2325">
        <w:rPr>
          <w:sz w:val="28"/>
          <w:szCs w:val="28"/>
        </w:rPr>
        <w:t>.</w:t>
      </w:r>
      <w:proofErr w:type="spellStart"/>
      <w:r w:rsidR="00DC2325" w:rsidRPr="00DC2325">
        <w:rPr>
          <w:sz w:val="28"/>
          <w:szCs w:val="28"/>
          <w:lang w:val="en-US"/>
        </w:rPr>
        <w:t>gov</w:t>
      </w:r>
      <w:proofErr w:type="spellEnd"/>
      <w:r w:rsidR="00DC2325" w:rsidRPr="00DC2325">
        <w:rPr>
          <w:sz w:val="28"/>
          <w:szCs w:val="28"/>
        </w:rPr>
        <w:t>.</w:t>
      </w:r>
      <w:proofErr w:type="spellStart"/>
      <w:r w:rsidR="00DC2325" w:rsidRPr="00DC2325">
        <w:rPr>
          <w:sz w:val="28"/>
          <w:szCs w:val="28"/>
          <w:lang w:val="en-US"/>
        </w:rPr>
        <w:t>ru</w:t>
      </w:r>
      <w:proofErr w:type="spellEnd"/>
      <w:r w:rsidR="00DC2325" w:rsidRPr="00DC2325">
        <w:rPr>
          <w:sz w:val="28"/>
          <w:szCs w:val="28"/>
        </w:rPr>
        <w:t>.</w:t>
      </w:r>
    </w:p>
    <w:p w14:paraId="3E757B6F" w14:textId="77777777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C0D16C9" w14:textId="77777777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DC2325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D2FDF1B" w14:textId="77777777" w:rsidR="00DC2325" w:rsidRPr="00DC2325" w:rsidRDefault="00DC2325" w:rsidP="00DC2325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DC2325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DC2325">
        <w:rPr>
          <w:sz w:val="28"/>
          <w:szCs w:val="28"/>
        </w:rPr>
        <w:br/>
        <w:t>статьи 19.5 Кодекса Российской Федерации об административных правонарушениях.</w:t>
      </w:r>
    </w:p>
    <w:p w14:paraId="60CA9C53" w14:textId="64213584" w:rsidR="00D47FC1" w:rsidRDefault="00D47FC1" w:rsidP="0030742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402FACCB" w14:textId="77777777" w:rsidR="00256DCF" w:rsidRDefault="00256DCF" w:rsidP="00E35856">
      <w:pPr>
        <w:tabs>
          <w:tab w:val="left" w:pos="0"/>
          <w:tab w:val="left" w:pos="851"/>
          <w:tab w:val="center" w:pos="5160"/>
        </w:tabs>
        <w:spacing w:line="340" w:lineRule="exact"/>
        <w:jc w:val="both"/>
        <w:rPr>
          <w:sz w:val="28"/>
          <w:szCs w:val="28"/>
        </w:rPr>
      </w:pPr>
    </w:p>
    <w:p w14:paraId="286D049C" w14:textId="4F9DF305" w:rsidR="00C6697D" w:rsidRPr="00E34057" w:rsidRDefault="00C6697D" w:rsidP="0054097D">
      <w:pPr>
        <w:jc w:val="both"/>
        <w:rPr>
          <w:sz w:val="16"/>
          <w:szCs w:val="16"/>
        </w:rPr>
      </w:pPr>
      <w:bookmarkStart w:id="0" w:name="_GoBack"/>
      <w:bookmarkEnd w:id="0"/>
    </w:p>
    <w:sectPr w:rsidR="00C6697D" w:rsidRPr="00E34057" w:rsidSect="00AB267E">
      <w:headerReference w:type="default" r:id="rId8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990E8" w14:textId="77777777" w:rsidR="00C31EEE" w:rsidRDefault="00C31EEE" w:rsidP="000C6BA6">
      <w:r>
        <w:separator/>
      </w:r>
    </w:p>
  </w:endnote>
  <w:endnote w:type="continuationSeparator" w:id="0">
    <w:p w14:paraId="3445E49A" w14:textId="77777777" w:rsidR="00C31EEE" w:rsidRDefault="00C31EE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65393" w14:textId="77777777" w:rsidR="00C31EEE" w:rsidRDefault="00C31EEE" w:rsidP="000C6BA6">
      <w:r>
        <w:separator/>
      </w:r>
    </w:p>
  </w:footnote>
  <w:footnote w:type="continuationSeparator" w:id="0">
    <w:p w14:paraId="7938DDE9" w14:textId="77777777" w:rsidR="00C31EEE" w:rsidRDefault="00C31EE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1C60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B7C15"/>
    <w:multiLevelType w:val="hybridMultilevel"/>
    <w:tmpl w:val="3F4A6DB2"/>
    <w:lvl w:ilvl="0" w:tplc="F4E4938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C7441A7"/>
    <w:multiLevelType w:val="hybridMultilevel"/>
    <w:tmpl w:val="50808F66"/>
    <w:lvl w:ilvl="0" w:tplc="49640BF4">
      <w:start w:val="1"/>
      <w:numFmt w:val="decimal"/>
      <w:suff w:val="space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1BC1"/>
    <w:rsid w:val="00026093"/>
    <w:rsid w:val="00041250"/>
    <w:rsid w:val="00085BA7"/>
    <w:rsid w:val="00090381"/>
    <w:rsid w:val="0009188F"/>
    <w:rsid w:val="000B078F"/>
    <w:rsid w:val="000B1D70"/>
    <w:rsid w:val="000B4393"/>
    <w:rsid w:val="000C6BA6"/>
    <w:rsid w:val="000E59BB"/>
    <w:rsid w:val="000E765C"/>
    <w:rsid w:val="000F186D"/>
    <w:rsid w:val="000F21E3"/>
    <w:rsid w:val="00106613"/>
    <w:rsid w:val="001658D0"/>
    <w:rsid w:val="001A2A91"/>
    <w:rsid w:val="001D7194"/>
    <w:rsid w:val="001F0761"/>
    <w:rsid w:val="001F3AA1"/>
    <w:rsid w:val="001F74A2"/>
    <w:rsid w:val="00200590"/>
    <w:rsid w:val="00212386"/>
    <w:rsid w:val="00216280"/>
    <w:rsid w:val="00222CC7"/>
    <w:rsid w:val="00227DF1"/>
    <w:rsid w:val="00230DAC"/>
    <w:rsid w:val="00247901"/>
    <w:rsid w:val="00251112"/>
    <w:rsid w:val="002566C2"/>
    <w:rsid w:val="00256DCF"/>
    <w:rsid w:val="00262E90"/>
    <w:rsid w:val="0027614D"/>
    <w:rsid w:val="002826BF"/>
    <w:rsid w:val="002924EB"/>
    <w:rsid w:val="00296416"/>
    <w:rsid w:val="002B10D3"/>
    <w:rsid w:val="002B270E"/>
    <w:rsid w:val="002B2A21"/>
    <w:rsid w:val="002C118C"/>
    <w:rsid w:val="002C4BDF"/>
    <w:rsid w:val="002F3559"/>
    <w:rsid w:val="00300DC0"/>
    <w:rsid w:val="00300FC9"/>
    <w:rsid w:val="003053A2"/>
    <w:rsid w:val="00307428"/>
    <w:rsid w:val="003156D5"/>
    <w:rsid w:val="003255CE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43BE"/>
    <w:rsid w:val="003E5A3B"/>
    <w:rsid w:val="003E69DA"/>
    <w:rsid w:val="004032B7"/>
    <w:rsid w:val="00415AC2"/>
    <w:rsid w:val="0044140A"/>
    <w:rsid w:val="00445B9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4E07E2"/>
    <w:rsid w:val="00523193"/>
    <w:rsid w:val="00527E6B"/>
    <w:rsid w:val="00533BE7"/>
    <w:rsid w:val="00536DBF"/>
    <w:rsid w:val="0054097D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5F3C20"/>
    <w:rsid w:val="00603C25"/>
    <w:rsid w:val="0061112A"/>
    <w:rsid w:val="0062491B"/>
    <w:rsid w:val="0063098B"/>
    <w:rsid w:val="00632754"/>
    <w:rsid w:val="00633B9F"/>
    <w:rsid w:val="006357AA"/>
    <w:rsid w:val="006411CD"/>
    <w:rsid w:val="006450A6"/>
    <w:rsid w:val="0065596B"/>
    <w:rsid w:val="00660D41"/>
    <w:rsid w:val="0066221E"/>
    <w:rsid w:val="006716C3"/>
    <w:rsid w:val="00672243"/>
    <w:rsid w:val="00672FC3"/>
    <w:rsid w:val="00682498"/>
    <w:rsid w:val="0069301F"/>
    <w:rsid w:val="006B0180"/>
    <w:rsid w:val="006C3802"/>
    <w:rsid w:val="006C3FE6"/>
    <w:rsid w:val="006D68F3"/>
    <w:rsid w:val="006F3F36"/>
    <w:rsid w:val="00720084"/>
    <w:rsid w:val="00721013"/>
    <w:rsid w:val="00724950"/>
    <w:rsid w:val="00742CE5"/>
    <w:rsid w:val="00747F8F"/>
    <w:rsid w:val="00752EEA"/>
    <w:rsid w:val="00773610"/>
    <w:rsid w:val="007863B2"/>
    <w:rsid w:val="00786476"/>
    <w:rsid w:val="007A5808"/>
    <w:rsid w:val="007C3B38"/>
    <w:rsid w:val="007E7797"/>
    <w:rsid w:val="007F34F4"/>
    <w:rsid w:val="00807ADB"/>
    <w:rsid w:val="00807CE8"/>
    <w:rsid w:val="00824348"/>
    <w:rsid w:val="00831385"/>
    <w:rsid w:val="008442E6"/>
    <w:rsid w:val="0085718A"/>
    <w:rsid w:val="00863CCA"/>
    <w:rsid w:val="00872F44"/>
    <w:rsid w:val="00875581"/>
    <w:rsid w:val="00880492"/>
    <w:rsid w:val="00881AAB"/>
    <w:rsid w:val="008A309A"/>
    <w:rsid w:val="008B1C60"/>
    <w:rsid w:val="008B27C3"/>
    <w:rsid w:val="008B43E1"/>
    <w:rsid w:val="008C06CC"/>
    <w:rsid w:val="008C2F6C"/>
    <w:rsid w:val="008C3697"/>
    <w:rsid w:val="008C41DA"/>
    <w:rsid w:val="008E098E"/>
    <w:rsid w:val="008E4409"/>
    <w:rsid w:val="008E5FCB"/>
    <w:rsid w:val="008F7E16"/>
    <w:rsid w:val="00915253"/>
    <w:rsid w:val="00933022"/>
    <w:rsid w:val="00962B83"/>
    <w:rsid w:val="00974851"/>
    <w:rsid w:val="009757CE"/>
    <w:rsid w:val="00980ED0"/>
    <w:rsid w:val="009831FD"/>
    <w:rsid w:val="0099788D"/>
    <w:rsid w:val="009A553F"/>
    <w:rsid w:val="009C2B47"/>
    <w:rsid w:val="009E2972"/>
    <w:rsid w:val="009F6CFC"/>
    <w:rsid w:val="00A21C6F"/>
    <w:rsid w:val="00A25004"/>
    <w:rsid w:val="00A269E1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AF6B5D"/>
    <w:rsid w:val="00B16D54"/>
    <w:rsid w:val="00B23441"/>
    <w:rsid w:val="00B25F02"/>
    <w:rsid w:val="00B30E40"/>
    <w:rsid w:val="00B463C1"/>
    <w:rsid w:val="00B75788"/>
    <w:rsid w:val="00B924F2"/>
    <w:rsid w:val="00BA082B"/>
    <w:rsid w:val="00BA3990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5D0"/>
    <w:rsid w:val="00C31EEE"/>
    <w:rsid w:val="00C33C10"/>
    <w:rsid w:val="00C340F4"/>
    <w:rsid w:val="00C34AA0"/>
    <w:rsid w:val="00C35473"/>
    <w:rsid w:val="00C6697D"/>
    <w:rsid w:val="00C70AB9"/>
    <w:rsid w:val="00C83471"/>
    <w:rsid w:val="00CB3E60"/>
    <w:rsid w:val="00CD34D9"/>
    <w:rsid w:val="00CD483F"/>
    <w:rsid w:val="00CE1457"/>
    <w:rsid w:val="00CE1B20"/>
    <w:rsid w:val="00CE6CE7"/>
    <w:rsid w:val="00CF4712"/>
    <w:rsid w:val="00CF6324"/>
    <w:rsid w:val="00D11A42"/>
    <w:rsid w:val="00D20B98"/>
    <w:rsid w:val="00D33E81"/>
    <w:rsid w:val="00D36F33"/>
    <w:rsid w:val="00D41DB6"/>
    <w:rsid w:val="00D45FCD"/>
    <w:rsid w:val="00D46847"/>
    <w:rsid w:val="00D47FC1"/>
    <w:rsid w:val="00D63679"/>
    <w:rsid w:val="00D656E0"/>
    <w:rsid w:val="00D77E0F"/>
    <w:rsid w:val="00D93D18"/>
    <w:rsid w:val="00D96C9F"/>
    <w:rsid w:val="00DA55C0"/>
    <w:rsid w:val="00DB0D83"/>
    <w:rsid w:val="00DC2325"/>
    <w:rsid w:val="00DC5BA7"/>
    <w:rsid w:val="00DC5C70"/>
    <w:rsid w:val="00DE0298"/>
    <w:rsid w:val="00DE3B36"/>
    <w:rsid w:val="00DF7889"/>
    <w:rsid w:val="00E031FA"/>
    <w:rsid w:val="00E118C3"/>
    <w:rsid w:val="00E332F4"/>
    <w:rsid w:val="00E33509"/>
    <w:rsid w:val="00E33DEF"/>
    <w:rsid w:val="00E33E47"/>
    <w:rsid w:val="00E34057"/>
    <w:rsid w:val="00E35856"/>
    <w:rsid w:val="00E54874"/>
    <w:rsid w:val="00E606F3"/>
    <w:rsid w:val="00E644F2"/>
    <w:rsid w:val="00E665CD"/>
    <w:rsid w:val="00E676A6"/>
    <w:rsid w:val="00E7356D"/>
    <w:rsid w:val="00E77379"/>
    <w:rsid w:val="00E92D8A"/>
    <w:rsid w:val="00E93477"/>
    <w:rsid w:val="00EA113E"/>
    <w:rsid w:val="00EB3AF3"/>
    <w:rsid w:val="00EC443E"/>
    <w:rsid w:val="00EC57AC"/>
    <w:rsid w:val="00EE0AF6"/>
    <w:rsid w:val="00EE2DF2"/>
    <w:rsid w:val="00EF27DA"/>
    <w:rsid w:val="00EF2C84"/>
    <w:rsid w:val="00F005C4"/>
    <w:rsid w:val="00F00F85"/>
    <w:rsid w:val="00F01AC3"/>
    <w:rsid w:val="00F03DFE"/>
    <w:rsid w:val="00F25389"/>
    <w:rsid w:val="00F25669"/>
    <w:rsid w:val="00F30592"/>
    <w:rsid w:val="00F3259C"/>
    <w:rsid w:val="00F371D9"/>
    <w:rsid w:val="00F56C19"/>
    <w:rsid w:val="00F63EBF"/>
    <w:rsid w:val="00F6550C"/>
    <w:rsid w:val="00F72641"/>
    <w:rsid w:val="00F80F76"/>
    <w:rsid w:val="00F855C1"/>
    <w:rsid w:val="00F873C9"/>
    <w:rsid w:val="00FB368F"/>
    <w:rsid w:val="00FC5B05"/>
    <w:rsid w:val="00FE60FF"/>
    <w:rsid w:val="00FF1089"/>
    <w:rsid w:val="00FF48CA"/>
    <w:rsid w:val="00FF4B2C"/>
    <w:rsid w:val="00FF6542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qFormat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90381"/>
    <w:rPr>
      <w:color w:val="605E5C"/>
      <w:shd w:val="clear" w:color="auto" w:fill="E1DFDD"/>
    </w:rPr>
  </w:style>
  <w:style w:type="paragraph" w:styleId="ad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e"/>
    <w:uiPriority w:val="34"/>
    <w:qFormat/>
    <w:rsid w:val="008442E6"/>
    <w:pPr>
      <w:ind w:left="720"/>
      <w:contextualSpacing/>
    </w:pPr>
  </w:style>
  <w:style w:type="character" w:customStyle="1" w:styleId="ae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d"/>
    <w:uiPriority w:val="34"/>
    <w:qFormat/>
    <w:locked/>
    <w:rsid w:val="00BA39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D9244-B8B5-4CC4-8F7D-39411555F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2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Тлизамов Ислам Асланович</cp:lastModifiedBy>
  <cp:revision>61</cp:revision>
  <cp:lastPrinted>2026-04-07T13:40:00Z</cp:lastPrinted>
  <dcterms:created xsi:type="dcterms:W3CDTF">2025-09-03T12:47:00Z</dcterms:created>
  <dcterms:modified xsi:type="dcterms:W3CDTF">2026-05-26T17:03:00Z</dcterms:modified>
</cp:coreProperties>
</file>