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36E" w:rsidRDefault="006C71BA">
      <w:pPr>
        <w:spacing w:after="308"/>
        <w:ind w:left="2636" w:right="2623" w:hanging="10"/>
        <w:jc w:val="center"/>
      </w:pPr>
      <w:r>
        <w:rPr>
          <w:b/>
        </w:rPr>
        <w:t>Р Е Ш Е Н И Е № 064/06/105-647/2026 о признании жалобы обоснованной</w:t>
      </w:r>
    </w:p>
    <w:p w:rsidR="0035436E" w:rsidRDefault="006C71BA">
      <w:pPr>
        <w:numPr>
          <w:ilvl w:val="0"/>
          <w:numId w:val="1"/>
        </w:numPr>
        <w:spacing w:after="294" w:line="259" w:lineRule="auto"/>
        <w:ind w:right="2605" w:firstLine="0"/>
      </w:pPr>
      <w:r>
        <w:t xml:space="preserve">мая 2026 года                                    </w:t>
      </w:r>
      <w:r>
        <w:t xml:space="preserve">                  </w:t>
      </w:r>
      <w:r>
        <w:t xml:space="preserve">       г. Саратов</w:t>
      </w:r>
    </w:p>
    <w:p w:rsidR="0035436E" w:rsidRDefault="006C71BA">
      <w:pPr>
        <w:ind w:left="0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</w:t>
      </w:r>
    </w:p>
    <w:p w:rsidR="0035436E" w:rsidRDefault="006C71BA">
      <w:pPr>
        <w:ind w:left="0" w:firstLine="0"/>
      </w:pPr>
      <w:r>
        <w:t xml:space="preserve">рассмотрев жалобу ИП </w:t>
      </w:r>
      <w:proofErr w:type="spellStart"/>
      <w:r>
        <w:t>Мельничкина</w:t>
      </w:r>
      <w:proofErr w:type="spellEnd"/>
      <w:r>
        <w:t xml:space="preserve"> Е.В. на действия МКУ «Сарато</w:t>
      </w:r>
      <w:r>
        <w:t>вский</w:t>
      </w:r>
    </w:p>
    <w:p w:rsidR="0035436E" w:rsidRDefault="006C71BA">
      <w:pPr>
        <w:spacing w:after="273"/>
        <w:ind w:left="0" w:firstLine="0"/>
      </w:pPr>
      <w:r>
        <w:t>коммунальный комплекс» при проведении электронного аукциона на проведение работ по строительству, реконструкции, кап. ремонту, сносу объекта кап. строительства в соответствии с п. 8 ч. 1 ст. 33 Закона № 44-ФЗ № 0860600004426000021 «Капитальный ремонт</w:t>
      </w:r>
      <w:r>
        <w:t xml:space="preserve"> скважины 165 м пос. Хмелевка»,</w:t>
      </w:r>
    </w:p>
    <w:p w:rsidR="0035436E" w:rsidRDefault="0035436E">
      <w:pPr>
        <w:spacing w:after="145" w:line="259" w:lineRule="auto"/>
        <w:ind w:left="-2" w:firstLine="0"/>
        <w:jc w:val="left"/>
      </w:pPr>
    </w:p>
    <w:p w:rsidR="0035436E" w:rsidRDefault="006C71BA">
      <w:pPr>
        <w:spacing w:after="308"/>
        <w:ind w:left="2636" w:right="1911" w:hanging="10"/>
        <w:jc w:val="center"/>
      </w:pPr>
      <w:r>
        <w:rPr>
          <w:b/>
        </w:rPr>
        <w:t>УСТАНОВИЛА:</w:t>
      </w:r>
    </w:p>
    <w:p w:rsidR="0035436E" w:rsidRDefault="006C71BA">
      <w:pPr>
        <w:ind w:left="0"/>
      </w:pPr>
      <w:r>
        <w:lastRenderedPageBreak/>
        <w:t xml:space="preserve">12.05.2026 в Саратовское УФАС России поступила жалоба ИП </w:t>
      </w:r>
      <w:proofErr w:type="spellStart"/>
      <w:r>
        <w:t>Мельничкина</w:t>
      </w:r>
      <w:proofErr w:type="spellEnd"/>
      <w:r>
        <w:t xml:space="preserve"> Е.В. на действия МКУ «Саратовский коммунальный комплекс» при проведении электронного аукциона на проведение работ по строительству,</w:t>
      </w:r>
      <w:r>
        <w:t xml:space="preserve"> реконструкции, кап. ремонту, сносу объекта кап. строительства в соответствии с п. 8 ч. 1 ст. 33 Закона № 44-ФЗ № 0860600004426000021 «Капитальный ремонт скважины 165 м пос. Хмелевка» (далее - Аукцион).</w:t>
      </w:r>
    </w:p>
    <w:p w:rsidR="0035436E" w:rsidRDefault="006C71BA">
      <w:pPr>
        <w:ind w:left="0"/>
      </w:pPr>
      <w:r>
        <w:t>В жалобе Заявитель указывает на неправомерные действи</w:t>
      </w:r>
      <w:r>
        <w:t xml:space="preserve">я Заказчика, выразившиеся, по мнению Заявителя, в </w:t>
      </w:r>
      <w:proofErr w:type="spellStart"/>
      <w:r>
        <w:t>неустановлении</w:t>
      </w:r>
      <w:proofErr w:type="spellEnd"/>
      <w:r>
        <w:t xml:space="preserve"> дополнительных требований.</w:t>
      </w:r>
    </w:p>
    <w:p w:rsidR="0035436E" w:rsidRDefault="006C71BA">
      <w:pPr>
        <w:ind w:left="709" w:firstLine="0"/>
      </w:pPr>
      <w:r>
        <w:t>Заказчик с доводами жалобы не согласен и считает ее необоснованной.</w:t>
      </w:r>
    </w:p>
    <w:p w:rsidR="0035436E" w:rsidRDefault="006C71BA">
      <w:pPr>
        <w:spacing w:line="238" w:lineRule="auto"/>
        <w:ind w:left="-15" w:right="-1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</w:t>
      </w:r>
      <w:r>
        <w:rPr>
          <w:i/>
        </w:rPr>
        <w:t xml:space="preserve">ующим выводам. </w:t>
      </w:r>
    </w:p>
    <w:p w:rsidR="0035436E" w:rsidRDefault="006C71BA">
      <w:pPr>
        <w:ind w:left="0"/>
      </w:pPr>
      <w:r>
        <w:t>Объектом закупки является «Капитальный ремонт скважины 165 м пос. Хмелевка».</w:t>
      </w:r>
    </w:p>
    <w:p w:rsidR="0035436E" w:rsidRDefault="006C71BA">
      <w:pPr>
        <w:ind w:left="0"/>
      </w:pPr>
      <w:r>
        <w:t>В соответствии с Извещением, протоколом, составленным в ходе проведения Конкурса:</w:t>
      </w:r>
    </w:p>
    <w:p w:rsidR="0035436E" w:rsidRDefault="006C71BA">
      <w:pPr>
        <w:numPr>
          <w:ilvl w:val="0"/>
          <w:numId w:val="3"/>
        </w:numPr>
      </w:pPr>
      <w:r>
        <w:t>Извещение размещено в ЕИС – 05.05.2026;</w:t>
      </w:r>
    </w:p>
    <w:p w:rsidR="0035436E" w:rsidRDefault="006C71BA">
      <w:pPr>
        <w:numPr>
          <w:ilvl w:val="0"/>
          <w:numId w:val="3"/>
        </w:numPr>
      </w:pPr>
      <w:r>
        <w:t>способ определения поставщика (подрядчика</w:t>
      </w:r>
      <w:r>
        <w:t>, исполнителя) – электронный аукцион;</w:t>
      </w:r>
    </w:p>
    <w:p w:rsidR="0035436E" w:rsidRDefault="006C71BA">
      <w:pPr>
        <w:numPr>
          <w:ilvl w:val="0"/>
          <w:numId w:val="3"/>
        </w:numPr>
      </w:pPr>
      <w:r>
        <w:t>начальная цена контракта - 5 162 439,23 руб.;</w:t>
      </w:r>
    </w:p>
    <w:p w:rsidR="0035436E" w:rsidRDefault="006C71BA">
      <w:pPr>
        <w:numPr>
          <w:ilvl w:val="0"/>
          <w:numId w:val="3"/>
        </w:numPr>
      </w:pPr>
      <w:r>
        <w:t>дата окончания срока подачи заявок на участие в аукционе - 13.05.2026 09:00.</w:t>
      </w:r>
    </w:p>
    <w:p w:rsidR="0035436E" w:rsidRDefault="006C71BA">
      <w:pPr>
        <w:ind w:left="709" w:firstLine="0"/>
      </w:pPr>
      <w:r>
        <w:t>Поступило 2 заявки, признаны соответствующими извещению -2.</w:t>
      </w:r>
    </w:p>
    <w:p w:rsidR="0035436E" w:rsidRDefault="006C71BA">
      <w:pPr>
        <w:ind w:left="0"/>
      </w:pPr>
      <w:r>
        <w:t>По результатам подведения итогов определения поставщика (подрядчика, исполнителя) победителем электронного аукциона признается участник закупки с идентификационным номером заявки – 49, заявка на участие в закупке которого соответствует требованиям, установ</w:t>
      </w:r>
      <w:r>
        <w:t>ленным в извещении об осуществлении закупки, с предложением о цене контракта /суммы цен единиц товара, работы, услуги 5 136 627,03 руб. (снижение 0,50 %).</w:t>
      </w:r>
    </w:p>
    <w:p w:rsidR="0035436E" w:rsidRDefault="006C71BA">
      <w:pPr>
        <w:ind w:left="709" w:firstLine="0"/>
      </w:pPr>
      <w:r>
        <w:t xml:space="preserve">Вместе с тем Комиссией установлено следующее. </w:t>
      </w:r>
    </w:p>
    <w:p w:rsidR="0035436E" w:rsidRDefault="006C71BA">
      <w:pPr>
        <w:ind w:left="0"/>
      </w:pPr>
      <w:r>
        <w:t>Частью 2 ст. 8 Закона о контрактной системе запрещаетс</w:t>
      </w:r>
      <w:r>
        <w:t>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</w:t>
      </w:r>
      <w:r>
        <w:t>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35436E" w:rsidRDefault="006C71BA">
      <w:pPr>
        <w:ind w:left="0"/>
      </w:pPr>
      <w:r>
        <w:t xml:space="preserve">По смыслу </w:t>
      </w:r>
      <w:proofErr w:type="spellStart"/>
      <w:r>
        <w:t>ч.ч</w:t>
      </w:r>
      <w:proofErr w:type="spellEnd"/>
      <w:r>
        <w:t>. 1, 2 и 5 ст. 24 Закона о контрактной системе эл</w:t>
      </w:r>
      <w:r>
        <w:t>ектронный аукцион является конкурентным способом определения поставщиков (подрядчиков, исполнителей), победителем которого признается участник закупки, заявка на участие в закупке которого соответствует требованиям, установленным в извещении об осуществлен</w:t>
      </w:r>
      <w:r>
        <w:t>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</w:t>
      </w:r>
      <w:r>
        <w:t>и (в случае, предусмотренном ч. 24 ст. 22 настоящего Федерального закона) наиболее низкую цену контракта, наименьшую сумму цен таких единиц либо в случае, предусмотренном п. 9 ч. 3 ст. 49 настоящего Федерального закона, - наиболее высокий размер платы, под</w:t>
      </w:r>
      <w:r>
        <w:t>лежащей внесению участником закупки за заключение контракта.</w:t>
      </w:r>
    </w:p>
    <w:p w:rsidR="0035436E" w:rsidRDefault="006C71BA">
      <w:pPr>
        <w:ind w:left="0"/>
      </w:pPr>
      <w: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</w:t>
      </w:r>
      <w:r>
        <w:t xml:space="preserve">е </w:t>
      </w:r>
      <w:proofErr w:type="spellStart"/>
      <w:r>
        <w:t>пп</w:t>
      </w:r>
      <w:proofErr w:type="spellEnd"/>
      <w:r>
        <w:t xml:space="preserve">. «м» - «п» п. 1, </w:t>
      </w:r>
      <w:proofErr w:type="spellStart"/>
      <w:r>
        <w:t>пп</w:t>
      </w:r>
      <w:proofErr w:type="spellEnd"/>
      <w:r>
        <w:t xml:space="preserve">. «а» «в» п. 2, п. 5 ч. 1 ст. 43 настоящего Федерального закона. Заявка также может содержать информацию и документы, предусмотренные </w:t>
      </w:r>
      <w:proofErr w:type="spellStart"/>
      <w:r>
        <w:t>пп</w:t>
      </w:r>
      <w:proofErr w:type="spellEnd"/>
      <w:r>
        <w:t>. «д» п. 2 ч. 1 ст. 43 настоящего Федерального закона (ч. 1 ст. 49 Закона о контрактной системе)</w:t>
      </w:r>
      <w:r>
        <w:t>.</w:t>
      </w:r>
    </w:p>
    <w:p w:rsidR="0035436E" w:rsidRDefault="006C71BA">
      <w:pPr>
        <w:ind w:left="0"/>
      </w:pPr>
      <w:r>
        <w:t xml:space="preserve">В соответствии с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</w:t>
      </w:r>
      <w:r>
        <w:t>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 1 ч. 1 ст. 31 Закона о контрактной системе, требова</w:t>
      </w:r>
      <w:r>
        <w:t xml:space="preserve">ния, предъявляемые к участникам закупки в соответствии с </w:t>
      </w:r>
      <w:proofErr w:type="spellStart"/>
      <w:r>
        <w:t>чч</w:t>
      </w:r>
      <w:proofErr w:type="spellEnd"/>
      <w:r>
        <w:t>. 2 и 2.1 (при наличии таких требований) ст.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</w:t>
      </w:r>
      <w:r>
        <w:t>е, предъявляемое к участникам закупки в соответствии с ч. 1.1 ст. 31 Закона о контрактной системе (при наличии такого требования).</w:t>
      </w:r>
    </w:p>
    <w:p w:rsidR="0035436E" w:rsidRDefault="006C71BA">
      <w:pPr>
        <w:ind w:left="0"/>
      </w:pPr>
      <w:r>
        <w:t>Согласно п. 1 ч. 2 ст. 42 Закона о контрактной системе извещение об осуществлении закупки, если иное не предусмотрено настоящ</w:t>
      </w:r>
      <w:r>
        <w:t>им Федеральным законом, должно содержать описание объекта закупки в соответствии со ст. 33 настоящего Федерального закона.</w:t>
      </w:r>
    </w:p>
    <w:p w:rsidR="0035436E" w:rsidRDefault="006C71BA">
      <w:pPr>
        <w:ind w:left="0"/>
      </w:pPr>
      <w:r>
        <w:t xml:space="preserve">В соответствии с </w:t>
      </w:r>
      <w:proofErr w:type="spellStart"/>
      <w:r>
        <w:t>п.п</w:t>
      </w:r>
      <w:proofErr w:type="spellEnd"/>
      <w:r>
        <w:t>. 1-2 ч. 1 ст. 33 Закона о контрактной системе в описании объекта закупки указываются функциональные, технические</w:t>
      </w:r>
      <w:r>
        <w:t xml:space="preserve">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</w:t>
      </w:r>
      <w:r>
        <w:t xml:space="preserve">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</w:t>
      </w:r>
      <w:r>
        <w:t>ользование в описании объекта закупки указания на товарный знак в следующих случаях:</w:t>
      </w:r>
    </w:p>
    <w:p w:rsidR="0035436E" w:rsidRDefault="006C71BA">
      <w:pPr>
        <w:ind w:left="709" w:firstLine="0"/>
      </w:pPr>
      <w:r>
        <w:t>а) сопровождение такого указания словами «или эквивалент»;</w:t>
      </w:r>
    </w:p>
    <w:p w:rsidR="0035436E" w:rsidRDefault="006C71BA">
      <w:pPr>
        <w:ind w:left="0"/>
      </w:pPr>
      <w:r>
        <w:t>б) несовместимость товаров, на которых размещаются другие товарные знаки, и необходимость обеспечения взаимодейс</w:t>
      </w:r>
      <w:r>
        <w:t>твия таких товаров с товарами, используемыми заказчиком;</w:t>
      </w:r>
    </w:p>
    <w:p w:rsidR="0035436E" w:rsidRDefault="006C71BA">
      <w:pPr>
        <w:ind w:left="0"/>
      </w:pPr>
      <w: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5436E" w:rsidRDefault="006C71BA">
      <w:pPr>
        <w:ind w:left="0"/>
      </w:pPr>
      <w:r>
        <w:t>г) ос</w:t>
      </w:r>
      <w:r>
        <w:t>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</w:t>
      </w:r>
      <w:r>
        <w:t>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35436E" w:rsidRDefault="006C71BA">
      <w:pPr>
        <w:ind w:left="0"/>
      </w:pPr>
      <w:r>
        <w:t>При составлении описан</w:t>
      </w:r>
      <w:r>
        <w:t xml:space="preserve">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</w:t>
      </w:r>
      <w:r>
        <w:t>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</w:t>
      </w:r>
      <w:r>
        <w:t xml:space="preserve">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</w:t>
      </w:r>
      <w:r>
        <w:t>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</w:t>
      </w:r>
      <w:r>
        <w:t>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35436E" w:rsidRDefault="006C71BA">
      <w:pPr>
        <w:ind w:left="0"/>
      </w:pPr>
      <w: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</w:t>
      </w:r>
      <w:r>
        <w:t>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35436E" w:rsidRDefault="006C71BA">
      <w:pPr>
        <w:ind w:left="0"/>
      </w:pPr>
      <w:r>
        <w:t>В соответствии с ч. 2 ст. 31 Закона о контрактной системе правительство Российской Федерации вп</w:t>
      </w:r>
      <w:r>
        <w:t>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</w:t>
      </w:r>
      <w:r>
        <w:t>сов или аукционов, дополнительные требования, в том числе к наличию:</w:t>
      </w:r>
    </w:p>
    <w:p w:rsidR="0035436E" w:rsidRDefault="006C71BA">
      <w:pPr>
        <w:numPr>
          <w:ilvl w:val="0"/>
          <w:numId w:val="4"/>
        </w:numPr>
        <w:ind w:hanging="303"/>
      </w:pPr>
      <w:r>
        <w:t>финансовых ресурсов для исполнения контракта;</w:t>
      </w:r>
    </w:p>
    <w:p w:rsidR="0035436E" w:rsidRDefault="006C71BA">
      <w:pPr>
        <w:numPr>
          <w:ilvl w:val="0"/>
          <w:numId w:val="4"/>
        </w:numPr>
        <w:ind w:hanging="303"/>
      </w:pPr>
      <w:r>
        <w:t xml:space="preserve">на праве собственности или ином законном основании оборудования и </w:t>
      </w:r>
      <w:r>
        <w:t>других материальных ресурсов для исполнения контракта;</w:t>
      </w:r>
    </w:p>
    <w:p w:rsidR="0035436E" w:rsidRDefault="006C71BA">
      <w:pPr>
        <w:numPr>
          <w:ilvl w:val="0"/>
          <w:numId w:val="4"/>
        </w:numPr>
        <w:spacing w:line="259" w:lineRule="auto"/>
        <w:ind w:hanging="303"/>
      </w:pPr>
      <w:r>
        <w:t>опыта работы, связанн</w:t>
      </w:r>
      <w:r>
        <w:t>ого с предметом контракта, и деловой репутации;</w:t>
      </w:r>
    </w:p>
    <w:p w:rsidR="006C71BA" w:rsidRDefault="006C71BA">
      <w:pPr>
        <w:numPr>
          <w:ilvl w:val="0"/>
          <w:numId w:val="4"/>
        </w:numPr>
        <w:spacing w:after="3" w:line="265" w:lineRule="auto"/>
        <w:ind w:hanging="303"/>
      </w:pPr>
      <w:r>
        <w:t>необходимого количества специалистов и иных работников определенного</w:t>
      </w:r>
    </w:p>
    <w:p w:rsidR="0035436E" w:rsidRDefault="006C71BA" w:rsidP="006C71BA">
      <w:pPr>
        <w:spacing w:after="3" w:line="265" w:lineRule="auto"/>
        <w:ind w:left="0" w:firstLine="0"/>
      </w:pPr>
      <w:r>
        <w:t>уровня квалификации для исполнения контракта.</w:t>
      </w:r>
    </w:p>
    <w:p w:rsidR="0035436E" w:rsidRDefault="006C71BA">
      <w:pPr>
        <w:ind w:left="0"/>
      </w:pPr>
      <w:r>
        <w:t>В силу ч. 6 ст. 31 Закона о контрактной системе заказчики не вправе устанавливать требования к</w:t>
      </w:r>
      <w:r>
        <w:t xml:space="preserve"> участникам закупок в нарушение требований настоящего Федерального закона.</w:t>
      </w:r>
    </w:p>
    <w:p w:rsidR="0035436E" w:rsidRDefault="006C71BA">
      <w:pPr>
        <w:ind w:left="0"/>
      </w:pPr>
      <w:r>
        <w:t>В целях реализации требований закона Правительство Российской Федерации приняло Постановление от 29 декабря 2021 г. № 2571 «О дополнительных требованиях к участникам закупки отдельн</w:t>
      </w:r>
      <w:r>
        <w:t>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</w:t>
      </w:r>
      <w:r>
        <w:t>ельных положений актов правительства российской федерации» (далее – Постановление), в котором в том числе установило, что к участникам закупки отдельных видов товаров, работ, услуг предъявляются дополнительные требования согласно приложению. Соответствие у</w:t>
      </w:r>
      <w:r>
        <w:t>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 w:rsidR="0035436E" w:rsidRDefault="006C71BA" w:rsidP="006C71BA">
      <w:pPr>
        <w:spacing w:after="3" w:line="265" w:lineRule="auto"/>
        <w:ind w:left="10" w:right="-6" w:hanging="10"/>
      </w:pPr>
      <w:r>
        <w:t xml:space="preserve">          </w:t>
      </w:r>
      <w:r>
        <w:t xml:space="preserve">В позиции 10 Приложения к Постановлению Правительства № 2571 </w:t>
      </w:r>
      <w:r>
        <w:t xml:space="preserve">установлено, что к участникам закупки на работы по капитальному ремонту объекта капитального строительства (за исключением линейного объекта) устанавливается следующее дополнительное требование: </w:t>
      </w:r>
    </w:p>
    <w:p w:rsidR="0035436E" w:rsidRDefault="006C71BA">
      <w:pPr>
        <w:spacing w:after="3" w:line="265" w:lineRule="auto"/>
        <w:ind w:left="10" w:right="-6" w:hanging="10"/>
        <w:jc w:val="right"/>
      </w:pPr>
      <w:r>
        <w:t xml:space="preserve">наличие у участника закупки одного из следующих видов опыта </w:t>
      </w:r>
      <w:r>
        <w:t>выполнения</w:t>
      </w:r>
    </w:p>
    <w:p w:rsidR="0035436E" w:rsidRDefault="006C71BA">
      <w:pPr>
        <w:ind w:left="0" w:firstLine="0"/>
      </w:pPr>
      <w:r>
        <w:t>работ:</w:t>
      </w:r>
    </w:p>
    <w:p w:rsidR="0035436E" w:rsidRDefault="006C71BA">
      <w:pPr>
        <w:numPr>
          <w:ilvl w:val="0"/>
          <w:numId w:val="5"/>
        </w:numPr>
      </w:pPr>
      <w:r>
        <w:t xml:space="preserve">опыт исполнения договора, предусматривающего выполнение работ по </w:t>
      </w:r>
      <w:r>
        <w:t>капитальному ремонту объекта капитального строительства (за исключением линейного объекта);</w:t>
      </w:r>
    </w:p>
    <w:p w:rsidR="0035436E" w:rsidRDefault="006C71BA">
      <w:pPr>
        <w:numPr>
          <w:ilvl w:val="0"/>
          <w:numId w:val="5"/>
        </w:numPr>
      </w:pPr>
      <w:r>
        <w:t xml:space="preserve">опыт исполнения договора строительного подряда, предусматривающего </w:t>
      </w:r>
      <w:r>
        <w:t>выполнение работ</w:t>
      </w:r>
      <w:r>
        <w:t xml:space="preserve"> по строительству, реконструкции объекта капитального строительства (за исключением линейного объекта);</w:t>
      </w:r>
    </w:p>
    <w:p w:rsidR="0035436E" w:rsidRDefault="006C71BA">
      <w:pPr>
        <w:numPr>
          <w:ilvl w:val="0"/>
          <w:numId w:val="5"/>
        </w:numPr>
      </w:pPr>
      <w:r>
        <w:t xml:space="preserve">опыт выполнения участником закупки, являющимся застройщиком, работ </w:t>
      </w:r>
      <w:r>
        <w:t>п</w:t>
      </w:r>
      <w:r>
        <w:t>о строительству, реконструкции объекта капитального строительства (за исключением лин</w:t>
      </w:r>
      <w:r>
        <w:t>ейного объекта).</w:t>
      </w:r>
    </w:p>
    <w:p w:rsidR="0035436E" w:rsidRDefault="006C71BA">
      <w:pPr>
        <w:ind w:left="0"/>
      </w:pPr>
      <w:r>
        <w:t xml:space="preserve"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</w:t>
      </w:r>
      <w:r>
        <w:t>(максимальной) цены контракта, заключаемого по результатам определения поставщика (подрядчика, исполнителя)</w:t>
      </w:r>
    </w:p>
    <w:p w:rsidR="0035436E" w:rsidRDefault="006C71BA">
      <w:pPr>
        <w:ind w:left="0"/>
      </w:pPr>
      <w:r>
        <w:t xml:space="preserve">Согласно п. 3 Постановления № 2571 установлено, что положения настоящего постановления применяются при проведении конкурентных способов определения </w:t>
      </w:r>
      <w:r>
        <w:t>поставщиков (подрядчиков, исполнителей), при этом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</w:t>
      </w:r>
      <w:r>
        <w:t>д субъектов Российской Федерации, муниципальных нужд - 5 млн. рублей.</w:t>
      </w:r>
    </w:p>
    <w:p w:rsidR="0035436E" w:rsidRDefault="006C71BA" w:rsidP="006C71BA">
      <w:pPr>
        <w:spacing w:after="3" w:line="265" w:lineRule="auto"/>
        <w:ind w:left="10" w:right="-6" w:hanging="10"/>
      </w:pPr>
      <w:r>
        <w:t xml:space="preserve">          </w:t>
      </w:r>
      <w:r>
        <w:t>Поскольку по закупке № 0860600004426000021, осуществляемой для муниципальных нужд, начальная (максимальная) цена контракта превышает 5 млн. рублей, положение указанного постановления под</w:t>
      </w:r>
      <w:r>
        <w:t>лежит применению.</w:t>
      </w:r>
    </w:p>
    <w:p w:rsidR="0035436E" w:rsidRDefault="006C71BA">
      <w:pPr>
        <w:ind w:left="0"/>
      </w:pPr>
      <w:r>
        <w:t xml:space="preserve">Согласно ч. 4 ст. 31 Закона о контрактной системе в случае установления Правительством Российской Федерации в соответствии с </w:t>
      </w:r>
      <w:proofErr w:type="spellStart"/>
      <w:r>
        <w:t>ч.ч</w:t>
      </w:r>
      <w:proofErr w:type="spellEnd"/>
      <w:r>
        <w:t>. 2 и 2.1 настоящей статьи дополнительных требований к участникам закупок заказчики при определении поставщико</w:t>
      </w:r>
      <w:r>
        <w:t>в (подрядчиков, исполнителей) обязаны устанавливать такие дополнительные требования.</w:t>
      </w:r>
    </w:p>
    <w:p w:rsidR="0035436E" w:rsidRDefault="006C71BA">
      <w:pPr>
        <w:ind w:left="0"/>
      </w:pPr>
      <w: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>
        <w:t>ч.ч</w:t>
      </w:r>
      <w:proofErr w:type="spellEnd"/>
      <w:r>
        <w:t>. 1, 1.1, 2 и 2.1 настоящей статьи указывается заказчиком в изв</w:t>
      </w:r>
      <w:r>
        <w:t>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35436E" w:rsidRDefault="006C71BA">
      <w:pPr>
        <w:ind w:left="0"/>
      </w:pPr>
      <w:r>
        <w:t>Из пояснений Заказчика следует, что согласно сведений из Единого государственного реестра индивидуальных предприни</w:t>
      </w:r>
      <w:r>
        <w:t xml:space="preserve">мателей, основным видом деятельности Заявителя является «Распиловка и строгание древесины». Заявитель не направлял заявку на участие в оспариваемой закупке. </w:t>
      </w:r>
    </w:p>
    <w:p w:rsidR="0035436E" w:rsidRDefault="006C71BA">
      <w:pPr>
        <w:ind w:left="0"/>
      </w:pPr>
      <w:r>
        <w:t>Одновременно, представители Заказчика в подтверждение необходимого опыта представили копию исполне</w:t>
      </w:r>
      <w:r>
        <w:t xml:space="preserve">нного победителем контракта на аналогичные предмету закупки работы.  </w:t>
      </w:r>
    </w:p>
    <w:p w:rsidR="0035436E" w:rsidRDefault="006C71BA">
      <w:pPr>
        <w:ind w:left="0"/>
      </w:pPr>
      <w:r>
        <w:t xml:space="preserve">Какие -либо сведения, указывающие на нарушение прав и законных интересов участников закупки, в том числе Заявителя, у Комиссии отсутствуют. </w:t>
      </w:r>
    </w:p>
    <w:p w:rsidR="0035436E" w:rsidRDefault="006C71BA">
      <w:pPr>
        <w:ind w:left="0"/>
      </w:pPr>
      <w:r>
        <w:t>В связи с вышеизложенным, Комиссия приходит к</w:t>
      </w:r>
      <w:r>
        <w:t xml:space="preserve"> выводу, что выявленное в результате рассмотрения настоящей жалобы нарушение Заказчика не повлияло на результат закупки, а также не нарушило права Заявителя.</w:t>
      </w:r>
    </w:p>
    <w:p w:rsidR="0035436E" w:rsidRDefault="006C71BA">
      <w:pPr>
        <w:ind w:left="0"/>
      </w:pPr>
      <w:r>
        <w:t>На основании изложенного Комиссия приходит к выводу что, извещением не предусмотрены дополнительны</w:t>
      </w:r>
      <w:r>
        <w:t>е требования к участникам закупки, что нарушает ч. 4 ст. 31 Закона о контрактной системе и допущены нарушения п. 12 ч. 1 ст. 42 Закона о контрактной системе, выразившееся в не установлении дополнительных требований к участникам закупки.</w:t>
      </w:r>
    </w:p>
    <w:p w:rsidR="0035436E" w:rsidRDefault="006C71BA">
      <w:pPr>
        <w:ind w:left="709" w:firstLine="0"/>
      </w:pPr>
      <w:r>
        <w:t>Доводы жалобы являю</w:t>
      </w:r>
      <w:r>
        <w:t>тся обоснованными.</w:t>
      </w:r>
    </w:p>
    <w:p w:rsidR="0035436E" w:rsidRDefault="006C71BA">
      <w:pPr>
        <w:spacing w:after="310"/>
        <w:ind w:left="0"/>
      </w:pPr>
      <w:r>
        <w:t>Учитывая вышеизложенное и на основании, ст. 99,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</w:t>
      </w:r>
      <w:r>
        <w:t>ФАС России</w:t>
      </w:r>
    </w:p>
    <w:p w:rsidR="0035436E" w:rsidRDefault="006C71BA">
      <w:pPr>
        <w:spacing w:after="308"/>
        <w:ind w:left="2636" w:right="1910" w:hanging="10"/>
        <w:jc w:val="center"/>
      </w:pPr>
      <w:r>
        <w:rPr>
          <w:b/>
        </w:rPr>
        <w:t>Р Е Ш И Л А:</w:t>
      </w:r>
    </w:p>
    <w:p w:rsidR="0035436E" w:rsidRDefault="006C71BA">
      <w:pPr>
        <w:numPr>
          <w:ilvl w:val="0"/>
          <w:numId w:val="6"/>
        </w:numPr>
      </w:pPr>
      <w:r>
        <w:t xml:space="preserve">Признать жалобу ИП </w:t>
      </w:r>
      <w:proofErr w:type="spellStart"/>
      <w:r>
        <w:t>Мельничкина</w:t>
      </w:r>
      <w:proofErr w:type="spellEnd"/>
      <w:r>
        <w:t xml:space="preserve"> Е.В. на действия МКУ «Саратовский коммунальный комплекс» при проведении электронного аукциона на проведение работ по строительству, реконструкции, кап. ремонту, сносу объекта кап. строительства в соответствии с п. 8 ч. 1 ст. </w:t>
      </w:r>
      <w:r>
        <w:t xml:space="preserve">33 Закона № 44-ФЗ </w:t>
      </w:r>
      <w:bookmarkStart w:id="0" w:name="_GoBack"/>
      <w:r>
        <w:t xml:space="preserve">№ 0860600004426000021 «Капитальный ремонт скважины 165 м пос. Хмелевка» </w:t>
      </w:r>
      <w:bookmarkEnd w:id="0"/>
      <w:r>
        <w:t>обоснованной.</w:t>
      </w:r>
    </w:p>
    <w:p w:rsidR="0035436E" w:rsidRDefault="006C71BA">
      <w:pPr>
        <w:numPr>
          <w:ilvl w:val="0"/>
          <w:numId w:val="6"/>
        </w:numPr>
        <w:spacing w:after="3" w:line="265" w:lineRule="auto"/>
      </w:pPr>
      <w:r>
        <w:t>Признать в действиях Заказчика нарушение требований ч. 4 ст. 31, п. 12</w:t>
      </w:r>
    </w:p>
    <w:p w:rsidR="0035436E" w:rsidRDefault="006C71BA">
      <w:pPr>
        <w:ind w:left="0" w:firstLine="0"/>
      </w:pPr>
      <w:r>
        <w:t>ч. 1 ст. 42 Закона о контрактной системе.</w:t>
      </w:r>
    </w:p>
    <w:p w:rsidR="0035436E" w:rsidRDefault="006C71BA">
      <w:pPr>
        <w:numPr>
          <w:ilvl w:val="0"/>
          <w:numId w:val="6"/>
        </w:numPr>
      </w:pPr>
      <w:r>
        <w:t>Предписание об устранении допущенных на</w:t>
      </w:r>
      <w:r>
        <w:t xml:space="preserve">рушений не выдавать в связи с отсутствием оснований. </w:t>
      </w:r>
    </w:p>
    <w:p w:rsidR="0035436E" w:rsidRDefault="006C71BA">
      <w:pPr>
        <w:numPr>
          <w:ilvl w:val="0"/>
          <w:numId w:val="6"/>
        </w:numPr>
      </w:pPr>
      <w:r>
        <w:t>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35436E" w:rsidRDefault="006C71BA">
      <w:pPr>
        <w:spacing w:after="653" w:line="238" w:lineRule="auto"/>
        <w:ind w:left="-15" w:right="-1"/>
        <w:jc w:val="left"/>
      </w:pPr>
      <w:r>
        <w:rPr>
          <w:i/>
        </w:rPr>
        <w:t>Настоящее решение может быть обжалова</w:t>
      </w:r>
      <w:r>
        <w:rPr>
          <w:i/>
        </w:rPr>
        <w:t>но в судебном порядке в течение трех месяцев с даты его принятия.</w:t>
      </w:r>
    </w:p>
    <w:p w:rsidR="0035436E" w:rsidRDefault="0035436E">
      <w:pPr>
        <w:spacing w:line="238" w:lineRule="auto"/>
        <w:ind w:left="0" w:right="7512" w:firstLine="0"/>
        <w:jc w:val="left"/>
      </w:pPr>
    </w:p>
    <w:sectPr w:rsidR="0035436E">
      <w:footerReference w:type="even" r:id="rId7"/>
      <w:footerReference w:type="default" r:id="rId8"/>
      <w:footerReference w:type="first" r:id="rId9"/>
      <w:pgSz w:w="11906" w:h="16838"/>
      <w:pgMar w:top="1147" w:right="572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C71BA">
      <w:pPr>
        <w:spacing w:line="240" w:lineRule="auto"/>
      </w:pPr>
      <w:r>
        <w:separator/>
      </w:r>
    </w:p>
  </w:endnote>
  <w:endnote w:type="continuationSeparator" w:id="0">
    <w:p w:rsidR="00000000" w:rsidRDefault="006C71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6E" w:rsidRDefault="006C71BA">
    <w:pPr>
      <w:spacing w:line="259" w:lineRule="auto"/>
      <w:ind w:left="0" w:firstLine="0"/>
      <w:jc w:val="left"/>
    </w:pPr>
    <w:r>
      <w:rPr>
        <w:sz w:val="24"/>
      </w:rPr>
      <w:t>2026-4948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6E" w:rsidRDefault="0035436E">
    <w:pPr>
      <w:spacing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6E" w:rsidRDefault="0035436E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C71BA">
      <w:pPr>
        <w:spacing w:line="240" w:lineRule="auto"/>
      </w:pPr>
      <w:r>
        <w:separator/>
      </w:r>
    </w:p>
  </w:footnote>
  <w:footnote w:type="continuationSeparator" w:id="0">
    <w:p w:rsidR="00000000" w:rsidRDefault="006C71B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B0F29"/>
    <w:multiLevelType w:val="hybridMultilevel"/>
    <w:tmpl w:val="7B9C8772"/>
    <w:lvl w:ilvl="0" w:tplc="A2BA5D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E0433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BC2B7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18EA38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345CD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A82132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EEA89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1CC28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8369A9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CD7F51"/>
    <w:multiLevelType w:val="hybridMultilevel"/>
    <w:tmpl w:val="57B4295E"/>
    <w:lvl w:ilvl="0" w:tplc="7680948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5E8C7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7A030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628BEC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F80030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C6E4B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BDAF71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944465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0AAA7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A606C31"/>
    <w:multiLevelType w:val="hybridMultilevel"/>
    <w:tmpl w:val="D41E3CF4"/>
    <w:lvl w:ilvl="0" w:tplc="E7C6246A">
      <w:start w:val="1"/>
      <w:numFmt w:val="decimal"/>
      <w:lvlText w:val="%1)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C52CA34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18AC3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3D838D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BCAA48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59A242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09C5A7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DEDE6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A42DF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BE001A"/>
    <w:multiLevelType w:val="hybridMultilevel"/>
    <w:tmpl w:val="463835DE"/>
    <w:lvl w:ilvl="0" w:tplc="0C0A15A8">
      <w:start w:val="1"/>
      <w:numFmt w:val="decimal"/>
      <w:lvlText w:val="%1)"/>
      <w:lvlJc w:val="left"/>
      <w:pPr>
        <w:ind w:left="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B6C114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DE5480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AB01D6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6EA750A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F4A26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2C0762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E6B0C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BF0E670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B15530"/>
    <w:multiLevelType w:val="hybridMultilevel"/>
    <w:tmpl w:val="C86673E4"/>
    <w:lvl w:ilvl="0" w:tplc="5F42E18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402D7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00351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0920E4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76736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7FA361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AB8C34E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FF2F21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6980DB0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566142D"/>
    <w:multiLevelType w:val="hybridMultilevel"/>
    <w:tmpl w:val="72BE519C"/>
    <w:lvl w:ilvl="0" w:tplc="4FB2E8E6">
      <w:start w:val="18"/>
      <w:numFmt w:val="decimal"/>
      <w:lvlText w:val="%1"/>
      <w:lvlJc w:val="left"/>
      <w:pPr>
        <w:ind w:left="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7456EC">
      <w:start w:val="1"/>
      <w:numFmt w:val="lowerLetter"/>
      <w:lvlText w:val="%2"/>
      <w:lvlJc w:val="left"/>
      <w:pPr>
        <w:ind w:left="3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336FDEA">
      <w:start w:val="1"/>
      <w:numFmt w:val="lowerRoman"/>
      <w:lvlText w:val="%3"/>
      <w:lvlJc w:val="left"/>
      <w:pPr>
        <w:ind w:left="4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35AD856">
      <w:start w:val="1"/>
      <w:numFmt w:val="decimal"/>
      <w:lvlText w:val="%4"/>
      <w:lvlJc w:val="left"/>
      <w:pPr>
        <w:ind w:left="5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890A056">
      <w:start w:val="1"/>
      <w:numFmt w:val="lowerLetter"/>
      <w:lvlText w:val="%5"/>
      <w:lvlJc w:val="left"/>
      <w:pPr>
        <w:ind w:left="6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223A02">
      <w:start w:val="1"/>
      <w:numFmt w:val="lowerRoman"/>
      <w:lvlText w:val="%6"/>
      <w:lvlJc w:val="left"/>
      <w:pPr>
        <w:ind w:left="6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A6F8BE">
      <w:start w:val="1"/>
      <w:numFmt w:val="decimal"/>
      <w:lvlText w:val="%7"/>
      <w:lvlJc w:val="left"/>
      <w:pPr>
        <w:ind w:left="7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DE6FE2">
      <w:start w:val="1"/>
      <w:numFmt w:val="lowerLetter"/>
      <w:lvlText w:val="%8"/>
      <w:lvlJc w:val="left"/>
      <w:pPr>
        <w:ind w:left="8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A480EE">
      <w:start w:val="1"/>
      <w:numFmt w:val="lowerRoman"/>
      <w:lvlText w:val="%9"/>
      <w:lvlJc w:val="left"/>
      <w:pPr>
        <w:ind w:left="8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36E"/>
    <w:rsid w:val="0035436E"/>
    <w:rsid w:val="006C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E06585-4FB9-4C04-BFC7-85D1668D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3059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1BA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71BA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2266</Words>
  <Characters>12920</Characters>
  <Application>Microsoft Office Word</Application>
  <DocSecurity>0</DocSecurity>
  <Lines>107</Lines>
  <Paragraphs>30</Paragraphs>
  <ScaleCrop>false</ScaleCrop>
  <Company/>
  <LinksUpToDate>false</LinksUpToDate>
  <CharactersWithSpaces>15156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2026-05-22T05:11:00Z</dcterms:created>
  <dcterms:modified xsi:type="dcterms:W3CDTF">2026-05-22T05:11:00Z</dcterms:modified>
</cp:coreProperties>
</file>