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DA0" w:rsidRDefault="00F85DA0">
      <w:pPr>
        <w:pStyle w:val="a3"/>
      </w:pPr>
    </w:p>
    <w:p w:rsidR="00F85DA0" w:rsidRDefault="00F85DA0">
      <w:pPr>
        <w:pStyle w:val="a3"/>
        <w:spacing w:before="268"/>
      </w:pPr>
    </w:p>
    <w:p w:rsidR="00F85DA0" w:rsidRDefault="00620D3B">
      <w:pPr>
        <w:pStyle w:val="a3"/>
        <w:spacing w:before="1"/>
        <w:ind w:left="5303"/>
      </w:pPr>
      <w:r>
        <w:t>АО</w:t>
      </w:r>
      <w:r>
        <w:rPr>
          <w:spacing w:val="-10"/>
        </w:rPr>
        <w:t xml:space="preserve"> </w:t>
      </w:r>
      <w:r>
        <w:t>"Сбербанк</w:t>
      </w:r>
      <w:r>
        <w:rPr>
          <w:spacing w:val="-8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rPr>
          <w:spacing w:val="-4"/>
        </w:rPr>
        <w:t>АСТ"</w:t>
      </w:r>
    </w:p>
    <w:p w:rsidR="00F85DA0" w:rsidRDefault="00620D3B">
      <w:pPr>
        <w:pStyle w:val="a3"/>
        <w:ind w:left="5303" w:right="243"/>
      </w:pPr>
      <w:r>
        <w:rPr>
          <w:spacing w:val="-2"/>
        </w:rPr>
        <w:t>101000,</w:t>
      </w:r>
      <w:r>
        <w:rPr>
          <w:spacing w:val="-10"/>
        </w:rPr>
        <w:t xml:space="preserve"> </w:t>
      </w:r>
      <w:r>
        <w:rPr>
          <w:spacing w:val="-2"/>
        </w:rPr>
        <w:t>г.</w:t>
      </w:r>
      <w:r>
        <w:rPr>
          <w:spacing w:val="-10"/>
        </w:rPr>
        <w:t xml:space="preserve"> </w:t>
      </w:r>
      <w:r>
        <w:rPr>
          <w:spacing w:val="-2"/>
        </w:rPr>
        <w:t>Москва,</w:t>
      </w:r>
      <w:r>
        <w:rPr>
          <w:spacing w:val="-9"/>
        </w:rPr>
        <w:t xml:space="preserve"> </w:t>
      </w:r>
      <w:proofErr w:type="spellStart"/>
      <w:r>
        <w:rPr>
          <w:spacing w:val="-2"/>
        </w:rPr>
        <w:t>ул.Милютинский</w:t>
      </w:r>
      <w:proofErr w:type="spellEnd"/>
      <w:r>
        <w:rPr>
          <w:spacing w:val="-2"/>
        </w:rPr>
        <w:t xml:space="preserve"> </w:t>
      </w:r>
      <w:r>
        <w:t>пер., д.10, стр.4</w:t>
      </w:r>
    </w:p>
    <w:p w:rsidR="00F85DA0" w:rsidRDefault="00620D3B">
      <w:pPr>
        <w:pStyle w:val="a3"/>
        <w:ind w:left="5303"/>
      </w:pPr>
      <w:hyperlink r:id="rId7">
        <w:r>
          <w:rPr>
            <w:spacing w:val="-2"/>
          </w:rPr>
          <w:t>ko@sberbank-ast.ru</w:t>
        </w:r>
      </w:hyperlink>
    </w:p>
    <w:p w:rsidR="00F85DA0" w:rsidRDefault="00F85DA0">
      <w:pPr>
        <w:pStyle w:val="a3"/>
      </w:pPr>
    </w:p>
    <w:p w:rsidR="00F85DA0" w:rsidRDefault="00620D3B">
      <w:pPr>
        <w:pStyle w:val="a3"/>
        <w:ind w:left="5303"/>
      </w:pPr>
      <w:r>
        <w:rPr>
          <w:spacing w:val="-2"/>
        </w:rPr>
        <w:t>МБУ</w:t>
      </w:r>
      <w:r>
        <w:rPr>
          <w:spacing w:val="-15"/>
        </w:rPr>
        <w:t xml:space="preserve"> </w:t>
      </w:r>
      <w:r>
        <w:rPr>
          <w:spacing w:val="-2"/>
        </w:rPr>
        <w:t>"Служба</w:t>
      </w:r>
      <w:r>
        <w:rPr>
          <w:spacing w:val="-15"/>
        </w:rPr>
        <w:t xml:space="preserve"> </w:t>
      </w:r>
      <w:r>
        <w:rPr>
          <w:spacing w:val="-2"/>
        </w:rPr>
        <w:t xml:space="preserve">благоустройства </w:t>
      </w:r>
      <w:r>
        <w:t>Октябрьского района"</w:t>
      </w:r>
    </w:p>
    <w:p w:rsidR="00F85DA0" w:rsidRDefault="00620D3B">
      <w:pPr>
        <w:pStyle w:val="a3"/>
        <w:ind w:left="5303" w:right="243"/>
      </w:pPr>
      <w:r>
        <w:t>410053</w:t>
      </w:r>
      <w:r>
        <w:rPr>
          <w:spacing w:val="-18"/>
        </w:rPr>
        <w:t xml:space="preserve"> </w:t>
      </w:r>
      <w:r>
        <w:t>г.</w:t>
      </w:r>
      <w:r>
        <w:rPr>
          <w:spacing w:val="-17"/>
        </w:rPr>
        <w:t xml:space="preserve"> </w:t>
      </w:r>
      <w:r>
        <w:t>Саратов,</w:t>
      </w:r>
      <w:r>
        <w:rPr>
          <w:spacing w:val="-18"/>
        </w:rPr>
        <w:t xml:space="preserve"> </w:t>
      </w:r>
      <w:r>
        <w:t>ул.</w:t>
      </w:r>
      <w:r>
        <w:rPr>
          <w:spacing w:val="-17"/>
        </w:rPr>
        <w:t xml:space="preserve"> </w:t>
      </w:r>
      <w:proofErr w:type="spellStart"/>
      <w:r>
        <w:t>Каляевская</w:t>
      </w:r>
      <w:proofErr w:type="spellEnd"/>
      <w:r>
        <w:t>,</w:t>
      </w:r>
      <w:r>
        <w:rPr>
          <w:spacing w:val="-18"/>
        </w:rPr>
        <w:t xml:space="preserve"> </w:t>
      </w:r>
      <w:r>
        <w:t>д. 20А, стр. 1</w:t>
      </w:r>
    </w:p>
    <w:p w:rsidR="00F85DA0" w:rsidRDefault="00620D3B">
      <w:pPr>
        <w:pStyle w:val="a3"/>
        <w:ind w:left="5303"/>
      </w:pPr>
      <w:hyperlink r:id="rId8">
        <w:r>
          <w:rPr>
            <w:spacing w:val="-2"/>
          </w:rPr>
          <w:t>Sb-okt@mail.ru</w:t>
        </w:r>
      </w:hyperlink>
    </w:p>
    <w:p w:rsidR="00F85DA0" w:rsidRDefault="00F85DA0">
      <w:pPr>
        <w:pStyle w:val="a3"/>
      </w:pPr>
    </w:p>
    <w:p w:rsidR="00F85DA0" w:rsidRDefault="00620D3B">
      <w:pPr>
        <w:pStyle w:val="a3"/>
        <w:ind w:left="5303" w:right="243"/>
      </w:pPr>
      <w:r>
        <w:rPr>
          <w:spacing w:val="-2"/>
        </w:rPr>
        <w:t>ОБЩЕСТВО</w:t>
      </w:r>
      <w:r>
        <w:rPr>
          <w:spacing w:val="-18"/>
        </w:rPr>
        <w:t xml:space="preserve"> </w:t>
      </w:r>
      <w:r>
        <w:rPr>
          <w:spacing w:val="-2"/>
        </w:rPr>
        <w:t>С</w:t>
      </w:r>
      <w:r>
        <w:rPr>
          <w:spacing w:val="-15"/>
        </w:rPr>
        <w:t xml:space="preserve"> </w:t>
      </w:r>
      <w:r>
        <w:rPr>
          <w:spacing w:val="-2"/>
        </w:rPr>
        <w:t>ОГРАНИЧЕННОЙ ОТВЕТСТВЕННОСТЬЮ "САРДОРМАШ"</w:t>
      </w:r>
    </w:p>
    <w:p w:rsidR="00F85DA0" w:rsidRDefault="00620D3B">
      <w:pPr>
        <w:pStyle w:val="a3"/>
        <w:ind w:left="5303" w:right="243"/>
      </w:pPr>
      <w:r>
        <w:rPr>
          <w:spacing w:val="-4"/>
        </w:rPr>
        <w:t>410044,</w:t>
      </w:r>
      <w:r>
        <w:rPr>
          <w:spacing w:val="-14"/>
        </w:rPr>
        <w:t xml:space="preserve"> </w:t>
      </w:r>
      <w:r>
        <w:rPr>
          <w:spacing w:val="-4"/>
        </w:rPr>
        <w:t>САРАТОВСКАЯ</w:t>
      </w:r>
      <w:r>
        <w:rPr>
          <w:spacing w:val="-13"/>
        </w:rPr>
        <w:t xml:space="preserve"> </w:t>
      </w:r>
      <w:r>
        <w:rPr>
          <w:spacing w:val="-4"/>
        </w:rPr>
        <w:t>ОБЛАСТЬ,</w:t>
      </w:r>
      <w:r>
        <w:rPr>
          <w:spacing w:val="-14"/>
        </w:rPr>
        <w:t xml:space="preserve"> </w:t>
      </w:r>
      <w:r>
        <w:rPr>
          <w:spacing w:val="-4"/>
        </w:rPr>
        <w:t xml:space="preserve">Г. </w:t>
      </w:r>
      <w:r>
        <w:t xml:space="preserve">САРАТОВ, ПР-КТ СТРОИТЕЛЕЙ, </w:t>
      </w:r>
      <w:r>
        <w:rPr>
          <w:spacing w:val="-2"/>
        </w:rPr>
        <w:t>Д.10А</w:t>
      </w:r>
    </w:p>
    <w:p w:rsidR="00F85DA0" w:rsidRDefault="00620D3B">
      <w:pPr>
        <w:pStyle w:val="a3"/>
        <w:ind w:left="5303"/>
      </w:pPr>
      <w:hyperlink r:id="rId9">
        <w:r>
          <w:rPr>
            <w:spacing w:val="-2"/>
          </w:rPr>
          <w:t>info@sdtech.ru</w:t>
        </w:r>
      </w:hyperlink>
    </w:p>
    <w:p w:rsidR="00F85DA0" w:rsidRDefault="00F85DA0">
      <w:pPr>
        <w:pStyle w:val="a3"/>
      </w:pPr>
    </w:p>
    <w:p w:rsidR="00F85DA0" w:rsidRDefault="00F85DA0">
      <w:pPr>
        <w:pStyle w:val="a3"/>
      </w:pPr>
    </w:p>
    <w:p w:rsidR="00F85DA0" w:rsidRDefault="00F85DA0">
      <w:pPr>
        <w:pStyle w:val="a3"/>
      </w:pPr>
    </w:p>
    <w:p w:rsidR="00F85DA0" w:rsidRDefault="00F85DA0">
      <w:pPr>
        <w:pStyle w:val="a3"/>
        <w:spacing w:before="8"/>
      </w:pPr>
    </w:p>
    <w:p w:rsidR="00F85DA0" w:rsidRDefault="00620D3B">
      <w:pPr>
        <w:pStyle w:val="1"/>
      </w:pPr>
      <w:r>
        <w:t>Р</w:t>
      </w:r>
      <w:r>
        <w:rPr>
          <w:spacing w:val="-1"/>
        </w:rPr>
        <w:t xml:space="preserve"> </w:t>
      </w:r>
      <w:r>
        <w:t>Е</w:t>
      </w:r>
      <w:r>
        <w:rPr>
          <w:spacing w:val="-2"/>
        </w:rPr>
        <w:t xml:space="preserve"> </w:t>
      </w:r>
      <w:r>
        <w:t>Ш</w:t>
      </w:r>
      <w:r>
        <w:rPr>
          <w:spacing w:val="-1"/>
        </w:rPr>
        <w:t xml:space="preserve"> </w:t>
      </w:r>
      <w:r>
        <w:t>Е Н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Е</w:t>
      </w:r>
      <w:r>
        <w:rPr>
          <w:spacing w:val="-2"/>
        </w:rPr>
        <w:t xml:space="preserve"> </w:t>
      </w:r>
      <w:r>
        <w:t>№ 064/06/105-</w:t>
      </w:r>
      <w:r>
        <w:rPr>
          <w:spacing w:val="-2"/>
        </w:rPr>
        <w:t>93/2026</w:t>
      </w:r>
    </w:p>
    <w:p w:rsidR="00F85DA0" w:rsidRDefault="00620D3B">
      <w:pPr>
        <w:ind w:left="572" w:right="1"/>
        <w:jc w:val="center"/>
        <w:rPr>
          <w:b/>
          <w:sz w:val="28"/>
        </w:rPr>
      </w:pPr>
      <w:r>
        <w:rPr>
          <w:b/>
          <w:sz w:val="28"/>
        </w:rPr>
        <w:t>о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признании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жалобы</w:t>
      </w:r>
      <w:r>
        <w:rPr>
          <w:b/>
          <w:spacing w:val="-1"/>
          <w:sz w:val="28"/>
        </w:rPr>
        <w:t xml:space="preserve"> </w:t>
      </w:r>
      <w:r>
        <w:rPr>
          <w:b/>
          <w:spacing w:val="-2"/>
          <w:sz w:val="28"/>
        </w:rPr>
        <w:t>необоснованной</w:t>
      </w:r>
    </w:p>
    <w:p w:rsidR="00F85DA0" w:rsidRDefault="00F85DA0">
      <w:pPr>
        <w:pStyle w:val="a3"/>
        <w:rPr>
          <w:b/>
        </w:rPr>
      </w:pPr>
    </w:p>
    <w:p w:rsidR="00F85DA0" w:rsidRDefault="00620D3B">
      <w:pPr>
        <w:pStyle w:val="a3"/>
        <w:tabs>
          <w:tab w:val="left" w:pos="8340"/>
        </w:tabs>
        <w:ind w:left="713"/>
      </w:pPr>
      <w:r>
        <w:t>9</w:t>
      </w:r>
      <w:r>
        <w:rPr>
          <w:spacing w:val="66"/>
        </w:rPr>
        <w:t xml:space="preserve"> </w:t>
      </w:r>
      <w:r>
        <w:t>февраля</w:t>
      </w:r>
      <w:r>
        <w:rPr>
          <w:spacing w:val="-2"/>
        </w:rPr>
        <w:t xml:space="preserve"> </w:t>
      </w:r>
      <w:r>
        <w:t>2025</w:t>
      </w:r>
      <w:r>
        <w:rPr>
          <w:spacing w:val="1"/>
        </w:rPr>
        <w:t xml:space="preserve"> </w:t>
      </w:r>
      <w:r>
        <w:rPr>
          <w:spacing w:val="-4"/>
        </w:rPr>
        <w:t>года</w:t>
      </w:r>
      <w:r>
        <w:tab/>
      </w:r>
      <w:r>
        <w:rPr>
          <w:spacing w:val="-26"/>
        </w:rPr>
        <w:t>г.</w:t>
      </w:r>
      <w:r>
        <w:rPr>
          <w:spacing w:val="-2"/>
        </w:rPr>
        <w:t xml:space="preserve"> Саратов</w:t>
      </w:r>
    </w:p>
    <w:p w:rsidR="00F85DA0" w:rsidRDefault="00F85DA0">
      <w:pPr>
        <w:pStyle w:val="a3"/>
      </w:pPr>
    </w:p>
    <w:p w:rsidR="00F85DA0" w:rsidRDefault="00620D3B">
      <w:pPr>
        <w:pStyle w:val="a3"/>
        <w:ind w:left="2" w:right="139" w:firstLine="710"/>
        <w:jc w:val="both"/>
      </w:pPr>
      <w:r>
        <w:t>Комиссия</w:t>
      </w:r>
      <w:r>
        <w:rPr>
          <w:spacing w:val="-8"/>
        </w:rPr>
        <w:t xml:space="preserve"> </w:t>
      </w:r>
      <w:r>
        <w:t>Управления</w:t>
      </w:r>
      <w:r>
        <w:rPr>
          <w:spacing w:val="-9"/>
        </w:rPr>
        <w:t xml:space="preserve"> </w:t>
      </w:r>
      <w:r>
        <w:t>Федеральной</w:t>
      </w:r>
      <w:r>
        <w:rPr>
          <w:spacing w:val="-9"/>
        </w:rPr>
        <w:t xml:space="preserve"> </w:t>
      </w:r>
      <w:r>
        <w:t>антимонопольной</w:t>
      </w:r>
      <w:r>
        <w:rPr>
          <w:spacing w:val="-7"/>
        </w:rPr>
        <w:t xml:space="preserve"> </w:t>
      </w:r>
      <w:r>
        <w:t>службы</w:t>
      </w:r>
      <w:r>
        <w:rPr>
          <w:spacing w:val="-10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 xml:space="preserve">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</w:t>
      </w:r>
      <w:r>
        <w:rPr>
          <w:spacing w:val="-2"/>
        </w:rPr>
        <w:t>составе:</w:t>
      </w:r>
    </w:p>
    <w:p w:rsidR="00F85DA0" w:rsidRDefault="00620D3B">
      <w:pPr>
        <w:pStyle w:val="a4"/>
        <w:numPr>
          <w:ilvl w:val="0"/>
          <w:numId w:val="3"/>
        </w:numPr>
        <w:tabs>
          <w:tab w:val="left" w:pos="1417"/>
        </w:tabs>
        <w:jc w:val="both"/>
        <w:rPr>
          <w:sz w:val="28"/>
        </w:rPr>
      </w:pPr>
      <w:r>
        <w:rPr>
          <w:sz w:val="28"/>
        </w:rPr>
        <w:t>заместитель</w:t>
      </w:r>
      <w:r>
        <w:rPr>
          <w:spacing w:val="-14"/>
          <w:sz w:val="28"/>
        </w:rPr>
        <w:t xml:space="preserve"> </w:t>
      </w:r>
      <w:r>
        <w:rPr>
          <w:sz w:val="28"/>
        </w:rPr>
        <w:t>руководителя,</w:t>
      </w:r>
      <w:r>
        <w:rPr>
          <w:spacing w:val="-12"/>
          <w:sz w:val="28"/>
        </w:rPr>
        <w:t xml:space="preserve"> </w:t>
      </w:r>
      <w:r>
        <w:rPr>
          <w:sz w:val="28"/>
        </w:rPr>
        <w:t>председатель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Комиссии;</w:t>
      </w:r>
    </w:p>
    <w:p w:rsidR="00F85DA0" w:rsidRDefault="00620D3B">
      <w:pPr>
        <w:pStyle w:val="a4"/>
        <w:numPr>
          <w:ilvl w:val="0"/>
          <w:numId w:val="3"/>
        </w:numPr>
        <w:tabs>
          <w:tab w:val="left" w:pos="1417"/>
        </w:tabs>
        <w:jc w:val="both"/>
        <w:rPr>
          <w:sz w:val="28"/>
        </w:rPr>
      </w:pPr>
      <w:r>
        <w:rPr>
          <w:sz w:val="28"/>
        </w:rPr>
        <w:t>начальник</w:t>
      </w:r>
      <w:r>
        <w:rPr>
          <w:spacing w:val="-10"/>
          <w:sz w:val="28"/>
        </w:rPr>
        <w:t xml:space="preserve"> </w:t>
      </w:r>
      <w:r>
        <w:rPr>
          <w:sz w:val="28"/>
        </w:rPr>
        <w:t>отдела</w:t>
      </w:r>
      <w:r>
        <w:rPr>
          <w:spacing w:val="-10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-9"/>
          <w:sz w:val="28"/>
        </w:rPr>
        <w:t xml:space="preserve"> </w:t>
      </w:r>
      <w:r>
        <w:rPr>
          <w:sz w:val="28"/>
        </w:rPr>
        <w:t>закупок,</w:t>
      </w:r>
      <w:r>
        <w:rPr>
          <w:spacing w:val="-9"/>
          <w:sz w:val="28"/>
        </w:rPr>
        <w:t xml:space="preserve"> </w:t>
      </w:r>
      <w:r>
        <w:rPr>
          <w:sz w:val="28"/>
        </w:rPr>
        <w:t>член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Комиссии;</w:t>
      </w:r>
    </w:p>
    <w:p w:rsidR="00F85DA0" w:rsidRDefault="00620D3B">
      <w:pPr>
        <w:pStyle w:val="a4"/>
        <w:numPr>
          <w:ilvl w:val="0"/>
          <w:numId w:val="3"/>
        </w:numPr>
        <w:tabs>
          <w:tab w:val="left" w:pos="1417"/>
          <w:tab w:val="left" w:pos="1487"/>
        </w:tabs>
        <w:ind w:right="401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>ведущий</w:t>
      </w:r>
      <w:r>
        <w:rPr>
          <w:spacing w:val="-13"/>
          <w:sz w:val="28"/>
        </w:rPr>
        <w:t xml:space="preserve"> </w:t>
      </w:r>
      <w:r>
        <w:rPr>
          <w:sz w:val="28"/>
        </w:rPr>
        <w:t>специалист-эксперт</w:t>
      </w:r>
      <w:r>
        <w:rPr>
          <w:spacing w:val="-13"/>
          <w:sz w:val="28"/>
        </w:rPr>
        <w:t xml:space="preserve"> </w:t>
      </w:r>
      <w:r>
        <w:rPr>
          <w:sz w:val="28"/>
        </w:rPr>
        <w:t>отдела</w:t>
      </w:r>
      <w:r>
        <w:rPr>
          <w:spacing w:val="-13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-13"/>
          <w:sz w:val="28"/>
        </w:rPr>
        <w:t xml:space="preserve"> </w:t>
      </w:r>
      <w:r>
        <w:rPr>
          <w:sz w:val="28"/>
        </w:rPr>
        <w:t>закупок, член Комиссии,</w:t>
      </w:r>
    </w:p>
    <w:p w:rsidR="00F85DA0" w:rsidRDefault="00620D3B">
      <w:pPr>
        <w:pStyle w:val="a3"/>
        <w:tabs>
          <w:tab w:val="left" w:pos="1369"/>
          <w:tab w:val="left" w:pos="2540"/>
          <w:tab w:val="left" w:pos="3051"/>
          <w:tab w:val="left" w:pos="6070"/>
          <w:tab w:val="left" w:pos="7524"/>
          <w:tab w:val="left" w:pos="8405"/>
          <w:tab w:val="left" w:pos="9656"/>
        </w:tabs>
        <w:spacing w:before="1"/>
        <w:ind w:left="2" w:right="147" w:firstLine="708"/>
      </w:pPr>
      <w:r>
        <w:rPr>
          <w:spacing w:val="-4"/>
        </w:rPr>
        <w:t>при</w:t>
      </w:r>
      <w:r>
        <w:tab/>
      </w:r>
      <w:r>
        <w:rPr>
          <w:spacing w:val="-2"/>
        </w:rPr>
        <w:t>участии</w:t>
      </w:r>
      <w:r>
        <w:tab/>
      </w:r>
      <w:r>
        <w:rPr>
          <w:spacing w:val="-6"/>
        </w:rPr>
        <w:t>по</w:t>
      </w:r>
      <w:r>
        <w:tab/>
      </w:r>
      <w:r>
        <w:rPr>
          <w:spacing w:val="-2"/>
        </w:rPr>
        <w:t>видео-конференц-связи</w:t>
      </w:r>
      <w:r>
        <w:tab/>
      </w:r>
      <w:r>
        <w:rPr>
          <w:spacing w:val="-8"/>
        </w:rPr>
        <w:t xml:space="preserve"> </w:t>
      </w:r>
      <w:r>
        <w:t>представителей</w:t>
      </w:r>
      <w:r>
        <w:rPr>
          <w:spacing w:val="40"/>
        </w:rPr>
        <w:t xml:space="preserve"> </w:t>
      </w:r>
      <w:r>
        <w:t>ООО «</w:t>
      </w:r>
      <w:proofErr w:type="spellStart"/>
      <w:r>
        <w:t>СарДорМаш</w:t>
      </w:r>
      <w:proofErr w:type="spellEnd"/>
      <w:r>
        <w:t>» (далее- Заявитель),</w:t>
      </w:r>
    </w:p>
    <w:p w:rsidR="00F85DA0" w:rsidRDefault="00620D3B">
      <w:pPr>
        <w:pStyle w:val="a3"/>
        <w:tabs>
          <w:tab w:val="left" w:pos="1691"/>
          <w:tab w:val="left" w:pos="2046"/>
          <w:tab w:val="left" w:pos="3193"/>
          <w:tab w:val="left" w:pos="4079"/>
          <w:tab w:val="left" w:pos="6065"/>
          <w:tab w:val="left" w:pos="6924"/>
          <w:tab w:val="left" w:pos="8247"/>
        </w:tabs>
        <w:ind w:left="2" w:right="144" w:firstLine="708"/>
      </w:pPr>
      <w:r>
        <w:rPr>
          <w:spacing w:val="-2"/>
        </w:rPr>
        <w:t>лично</w:t>
      </w:r>
      <w:r>
        <w:tab/>
      </w:r>
      <w:r>
        <w:rPr>
          <w:spacing w:val="-10"/>
        </w:rPr>
        <w:t>-</w:t>
      </w:r>
      <w:r>
        <w:tab/>
      </w:r>
      <w:r>
        <w:rPr>
          <w:spacing w:val="-2"/>
        </w:rPr>
        <w:t>представителя</w:t>
      </w:r>
      <w:r>
        <w:tab/>
      </w:r>
      <w:r>
        <w:rPr>
          <w:spacing w:val="-4"/>
        </w:rPr>
        <w:t>МБУ</w:t>
      </w:r>
      <w:proofErr w:type="gramStart"/>
      <w:r>
        <w:tab/>
      </w:r>
      <w:r>
        <w:rPr>
          <w:spacing w:val="-2"/>
        </w:rPr>
        <w:t>«</w:t>
      </w:r>
      <w:proofErr w:type="gramEnd"/>
      <w:r>
        <w:rPr>
          <w:spacing w:val="-2"/>
        </w:rPr>
        <w:t>Служба</w:t>
      </w:r>
      <w:r>
        <w:tab/>
      </w:r>
      <w:r>
        <w:rPr>
          <w:spacing w:val="-2"/>
        </w:rPr>
        <w:t xml:space="preserve">благоустройства </w:t>
      </w:r>
      <w:r>
        <w:t>Октябрьского района» (далее - Заказчик),</w:t>
      </w:r>
    </w:p>
    <w:p w:rsidR="00F85DA0" w:rsidRDefault="00620D3B">
      <w:pPr>
        <w:pStyle w:val="a3"/>
        <w:tabs>
          <w:tab w:val="left" w:pos="2327"/>
          <w:tab w:val="left" w:pos="3466"/>
          <w:tab w:val="left" w:pos="4339"/>
          <w:tab w:val="left" w:pos="5186"/>
          <w:tab w:val="left" w:pos="6396"/>
          <w:tab w:val="left" w:pos="6936"/>
          <w:tab w:val="left" w:pos="8277"/>
          <w:tab w:val="left" w:pos="9140"/>
        </w:tabs>
        <w:ind w:left="2" w:right="145" w:firstLine="710"/>
      </w:pPr>
      <w:r>
        <w:rPr>
          <w:spacing w:val="-2"/>
        </w:rPr>
        <w:t>рассмотрев</w:t>
      </w:r>
      <w:r>
        <w:tab/>
      </w:r>
      <w:r>
        <w:rPr>
          <w:spacing w:val="-2"/>
        </w:rPr>
        <w:t>жалобу</w:t>
      </w:r>
      <w:r>
        <w:tab/>
      </w:r>
      <w:r>
        <w:rPr>
          <w:spacing w:val="-4"/>
        </w:rPr>
        <w:t>ООО</w:t>
      </w:r>
      <w:proofErr w:type="gramStart"/>
      <w:r>
        <w:tab/>
      </w:r>
      <w:r>
        <w:rPr>
          <w:spacing w:val="-2"/>
        </w:rPr>
        <w:t>«</w:t>
      </w:r>
      <w:proofErr w:type="spellStart"/>
      <w:proofErr w:type="gramEnd"/>
      <w:r>
        <w:rPr>
          <w:spacing w:val="-2"/>
        </w:rPr>
        <w:t>СарДорМаш</w:t>
      </w:r>
      <w:proofErr w:type="spellEnd"/>
      <w:r>
        <w:rPr>
          <w:spacing w:val="-2"/>
        </w:rPr>
        <w:t>»</w:t>
      </w:r>
      <w:r>
        <w:tab/>
      </w:r>
      <w:r>
        <w:rPr>
          <w:spacing w:val="-6"/>
        </w:rPr>
        <w:t>на</w:t>
      </w:r>
      <w:r>
        <w:tab/>
      </w:r>
      <w:r>
        <w:rPr>
          <w:spacing w:val="-2"/>
        </w:rPr>
        <w:t>действия</w:t>
      </w:r>
      <w:r>
        <w:tab/>
      </w:r>
      <w:r>
        <w:rPr>
          <w:spacing w:val="-4"/>
        </w:rPr>
        <w:t>МБУ</w:t>
      </w:r>
      <w:r>
        <w:tab/>
      </w:r>
      <w:r>
        <w:rPr>
          <w:spacing w:val="-2"/>
        </w:rPr>
        <w:t xml:space="preserve">«Служба </w:t>
      </w:r>
      <w:r>
        <w:t>благоустройства</w:t>
      </w:r>
      <w:r>
        <w:rPr>
          <w:spacing w:val="53"/>
        </w:rPr>
        <w:t xml:space="preserve"> </w:t>
      </w:r>
      <w:r>
        <w:t>Октябрьского</w:t>
      </w:r>
      <w:r>
        <w:rPr>
          <w:spacing w:val="55"/>
        </w:rPr>
        <w:t xml:space="preserve"> </w:t>
      </w:r>
      <w:r>
        <w:rPr>
          <w:spacing w:val="-2"/>
        </w:rPr>
        <w:t>района»</w:t>
      </w:r>
      <w:r>
        <w:tab/>
        <w:t>при</w:t>
      </w:r>
      <w:r>
        <w:rPr>
          <w:spacing w:val="72"/>
        </w:rPr>
        <w:t xml:space="preserve"> </w:t>
      </w:r>
      <w:r>
        <w:t>проведении</w:t>
      </w:r>
      <w:r>
        <w:rPr>
          <w:spacing w:val="76"/>
        </w:rPr>
        <w:t xml:space="preserve"> </w:t>
      </w:r>
      <w:r>
        <w:t>электронного</w:t>
      </w:r>
      <w:r>
        <w:rPr>
          <w:spacing w:val="77"/>
        </w:rPr>
        <w:t xml:space="preserve"> </w:t>
      </w:r>
      <w:r>
        <w:rPr>
          <w:spacing w:val="-2"/>
        </w:rPr>
        <w:t>аукциона</w:t>
      </w:r>
    </w:p>
    <w:p w:rsidR="00F85DA0" w:rsidRDefault="00620D3B">
      <w:pPr>
        <w:pStyle w:val="a3"/>
        <w:tabs>
          <w:tab w:val="left" w:pos="3259"/>
        </w:tabs>
        <w:ind w:left="2"/>
      </w:pPr>
      <w:r>
        <w:t xml:space="preserve">№ </w:t>
      </w:r>
      <w:r>
        <w:rPr>
          <w:spacing w:val="-2"/>
        </w:rPr>
        <w:t>0360600004426000001</w:t>
      </w:r>
      <w:proofErr w:type="gramStart"/>
      <w:r>
        <w:tab/>
      </w:r>
      <w:r>
        <w:t>«</w:t>
      </w:r>
      <w:proofErr w:type="gramEnd"/>
      <w:r>
        <w:t>Поставка</w:t>
      </w:r>
      <w:r>
        <w:rPr>
          <w:spacing w:val="47"/>
        </w:rPr>
        <w:t xml:space="preserve"> </w:t>
      </w:r>
      <w:r>
        <w:t>самоходной</w:t>
      </w:r>
      <w:r>
        <w:rPr>
          <w:spacing w:val="47"/>
        </w:rPr>
        <w:t xml:space="preserve"> </w:t>
      </w:r>
      <w:r>
        <w:t>маркировочной</w:t>
      </w:r>
      <w:r>
        <w:rPr>
          <w:spacing w:val="48"/>
        </w:rPr>
        <w:t xml:space="preserve"> </w:t>
      </w:r>
      <w:r>
        <w:t>машины</w:t>
      </w:r>
      <w:r>
        <w:rPr>
          <w:spacing w:val="47"/>
        </w:rPr>
        <w:t xml:space="preserve"> </w:t>
      </w:r>
      <w:r>
        <w:t>и</w:t>
      </w:r>
      <w:r>
        <w:rPr>
          <w:spacing w:val="48"/>
        </w:rPr>
        <w:t xml:space="preserve"> </w:t>
      </w:r>
      <w:r>
        <w:rPr>
          <w:spacing w:val="-2"/>
        </w:rPr>
        <w:t>котла</w:t>
      </w:r>
    </w:p>
    <w:p w:rsidR="00F85DA0" w:rsidRDefault="00F85DA0">
      <w:pPr>
        <w:pStyle w:val="a3"/>
        <w:spacing w:before="8"/>
        <w:rPr>
          <w:sz w:val="10"/>
        </w:rPr>
      </w:pPr>
    </w:p>
    <w:p w:rsidR="00F85DA0" w:rsidRDefault="00F85DA0">
      <w:pPr>
        <w:pStyle w:val="a3"/>
        <w:rPr>
          <w:sz w:val="10"/>
        </w:rPr>
        <w:sectPr w:rsidR="00F85DA0">
          <w:footerReference w:type="default" r:id="rId10"/>
          <w:type w:val="continuous"/>
          <w:pgSz w:w="11910" w:h="16840"/>
          <w:pgMar w:top="260" w:right="425" w:bottom="1360" w:left="1133" w:header="0" w:footer="1170" w:gutter="0"/>
          <w:pgNumType w:start="1"/>
          <w:cols w:space="720"/>
        </w:sectPr>
      </w:pPr>
    </w:p>
    <w:p w:rsidR="00F85DA0" w:rsidRDefault="00620D3B">
      <w:pPr>
        <w:pStyle w:val="a3"/>
        <w:spacing w:before="77"/>
        <w:ind w:left="2"/>
      </w:pPr>
      <w:r>
        <w:lastRenderedPageBreak/>
        <w:t>для</w:t>
      </w:r>
      <w:r>
        <w:rPr>
          <w:spacing w:val="-5"/>
        </w:rPr>
        <w:t xml:space="preserve"> </w:t>
      </w:r>
      <w:r>
        <w:rPr>
          <w:spacing w:val="-2"/>
        </w:rPr>
        <w:t>термопластика»,</w:t>
      </w:r>
    </w:p>
    <w:p w:rsidR="00F85DA0" w:rsidRDefault="00620D3B">
      <w:pPr>
        <w:pStyle w:val="1"/>
      </w:pPr>
      <w:r>
        <w:rPr>
          <w:spacing w:val="-2"/>
        </w:rPr>
        <w:t>УСТАНОВИЛА:</w:t>
      </w:r>
    </w:p>
    <w:p w:rsidR="00F85DA0" w:rsidRDefault="00620D3B">
      <w:pPr>
        <w:pStyle w:val="a3"/>
        <w:spacing w:before="322"/>
        <w:ind w:left="713"/>
        <w:jc w:val="both"/>
      </w:pPr>
      <w:proofErr w:type="gramStart"/>
      <w:r>
        <w:t>02.02.2026</w:t>
      </w:r>
      <w:r>
        <w:rPr>
          <w:spacing w:val="52"/>
          <w:w w:val="150"/>
        </w:rPr>
        <w:t xml:space="preserve">  </w:t>
      </w:r>
      <w:r>
        <w:t>в</w:t>
      </w:r>
      <w:proofErr w:type="gramEnd"/>
      <w:r>
        <w:rPr>
          <w:spacing w:val="52"/>
          <w:w w:val="150"/>
        </w:rPr>
        <w:t xml:space="preserve">  </w:t>
      </w:r>
      <w:r>
        <w:t>Саратовское</w:t>
      </w:r>
      <w:r>
        <w:rPr>
          <w:spacing w:val="54"/>
          <w:w w:val="150"/>
        </w:rPr>
        <w:t xml:space="preserve">  </w:t>
      </w:r>
      <w:r>
        <w:t>УФАС</w:t>
      </w:r>
      <w:r>
        <w:rPr>
          <w:spacing w:val="53"/>
          <w:w w:val="150"/>
        </w:rPr>
        <w:t xml:space="preserve">  </w:t>
      </w:r>
      <w:r>
        <w:t>России</w:t>
      </w:r>
      <w:r>
        <w:rPr>
          <w:spacing w:val="53"/>
          <w:w w:val="150"/>
        </w:rPr>
        <w:t xml:space="preserve">  </w:t>
      </w:r>
      <w:r>
        <w:t>поступила</w:t>
      </w:r>
      <w:r>
        <w:rPr>
          <w:spacing w:val="53"/>
          <w:w w:val="150"/>
        </w:rPr>
        <w:t xml:space="preserve">  </w:t>
      </w:r>
      <w:r>
        <w:t>жалоба</w:t>
      </w:r>
      <w:r>
        <w:rPr>
          <w:spacing w:val="59"/>
          <w:w w:val="150"/>
        </w:rPr>
        <w:t xml:space="preserve">  </w:t>
      </w:r>
      <w:r>
        <w:rPr>
          <w:spacing w:val="-5"/>
        </w:rPr>
        <w:t>ООО</w:t>
      </w:r>
    </w:p>
    <w:p w:rsidR="00F85DA0" w:rsidRDefault="00620D3B">
      <w:pPr>
        <w:pStyle w:val="a3"/>
        <w:ind w:left="2" w:right="147"/>
        <w:jc w:val="both"/>
      </w:pPr>
      <w:r>
        <w:t>«</w:t>
      </w:r>
      <w:proofErr w:type="spellStart"/>
      <w:r>
        <w:t>СарДорМаш</w:t>
      </w:r>
      <w:proofErr w:type="spellEnd"/>
      <w:r>
        <w:t>» на действия МБУ «Служба благоустройства Октябрьского района» при проведении электронного аукциона № 0360600004426000001 «Поставка самоходной маркировочной машины и котла для термопластика».</w:t>
      </w:r>
    </w:p>
    <w:p w:rsidR="00F85DA0" w:rsidRDefault="00620D3B">
      <w:pPr>
        <w:pStyle w:val="a3"/>
        <w:ind w:left="713"/>
        <w:jc w:val="both"/>
      </w:pPr>
      <w:r>
        <w:t>В</w:t>
      </w:r>
      <w:r>
        <w:rPr>
          <w:spacing w:val="-7"/>
        </w:rPr>
        <w:t xml:space="preserve"> </w:t>
      </w:r>
      <w:r>
        <w:t>жалобе</w:t>
      </w:r>
      <w:r>
        <w:rPr>
          <w:spacing w:val="-2"/>
        </w:rPr>
        <w:t xml:space="preserve"> </w:t>
      </w:r>
      <w:r>
        <w:t>Заявитель</w:t>
      </w:r>
      <w:r>
        <w:rPr>
          <w:spacing w:val="-4"/>
        </w:rPr>
        <w:t xml:space="preserve"> </w:t>
      </w:r>
      <w:r>
        <w:t>сообщает,</w:t>
      </w:r>
      <w:r>
        <w:rPr>
          <w:spacing w:val="-4"/>
        </w:rPr>
        <w:t xml:space="preserve"> </w:t>
      </w:r>
      <w:r>
        <w:t>что</w:t>
      </w:r>
      <w:r>
        <w:rPr>
          <w:spacing w:val="-3"/>
        </w:rPr>
        <w:t xml:space="preserve"> </w:t>
      </w:r>
      <w:r>
        <w:t>нормы</w:t>
      </w:r>
      <w:r>
        <w:rPr>
          <w:spacing w:val="-4"/>
        </w:rPr>
        <w:t xml:space="preserve"> </w:t>
      </w:r>
      <w:r>
        <w:t>Федеральног</w:t>
      </w:r>
      <w:r>
        <w:t>о</w:t>
      </w:r>
      <w:r>
        <w:rPr>
          <w:spacing w:val="-4"/>
        </w:rPr>
        <w:t xml:space="preserve"> </w:t>
      </w:r>
      <w:r>
        <w:t>закона</w:t>
      </w:r>
      <w:r>
        <w:rPr>
          <w:spacing w:val="-2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05.04.2013</w:t>
      </w:r>
      <w:r>
        <w:rPr>
          <w:spacing w:val="-3"/>
        </w:rPr>
        <w:t xml:space="preserve"> </w:t>
      </w:r>
      <w:r>
        <w:rPr>
          <w:spacing w:val="-7"/>
        </w:rPr>
        <w:t>г.</w:t>
      </w:r>
    </w:p>
    <w:p w:rsidR="00F85DA0" w:rsidRDefault="00620D3B">
      <w:pPr>
        <w:pStyle w:val="a3"/>
        <w:ind w:left="2" w:right="138"/>
        <w:jc w:val="both"/>
      </w:pPr>
      <w:r>
        <w:t>№ 44-ФЗ «О контрактной системе в сфере закупок товаров, работ, услуг для обеспечения</w:t>
      </w:r>
      <w:r>
        <w:rPr>
          <w:spacing w:val="-9"/>
        </w:rPr>
        <w:t xml:space="preserve"> </w:t>
      </w:r>
      <w:r>
        <w:t>государственных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муниципальных</w:t>
      </w:r>
      <w:r>
        <w:rPr>
          <w:spacing w:val="-6"/>
        </w:rPr>
        <w:t xml:space="preserve"> </w:t>
      </w:r>
      <w:r>
        <w:t>нужд»</w:t>
      </w:r>
      <w:r>
        <w:rPr>
          <w:spacing w:val="-6"/>
        </w:rPr>
        <w:t xml:space="preserve"> </w:t>
      </w:r>
      <w:r>
        <w:t>(далее</w:t>
      </w:r>
      <w:r>
        <w:rPr>
          <w:spacing w:val="-6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Закон</w:t>
      </w:r>
      <w:r>
        <w:rPr>
          <w:spacing w:val="-8"/>
        </w:rPr>
        <w:t xml:space="preserve"> </w:t>
      </w:r>
      <w:r>
        <w:t>о контрактной системе) нарушены действиями Заказчика</w:t>
      </w:r>
    </w:p>
    <w:p w:rsidR="00F85DA0" w:rsidRDefault="00620D3B">
      <w:pPr>
        <w:pStyle w:val="a3"/>
        <w:ind w:left="2" w:right="150" w:firstLine="710"/>
        <w:jc w:val="both"/>
      </w:pPr>
      <w:r>
        <w:t>Заявитель просит признать жалобу обосно</w:t>
      </w:r>
      <w:r>
        <w:t>ванной и выдать предписание об устранении допущенного нарушения.</w:t>
      </w:r>
    </w:p>
    <w:p w:rsidR="00F85DA0" w:rsidRDefault="00620D3B">
      <w:pPr>
        <w:pStyle w:val="a3"/>
        <w:ind w:left="713"/>
        <w:jc w:val="both"/>
      </w:pPr>
      <w:r>
        <w:t>В</w:t>
      </w:r>
      <w:r>
        <w:rPr>
          <w:spacing w:val="-12"/>
        </w:rPr>
        <w:t xml:space="preserve"> </w:t>
      </w:r>
      <w:r>
        <w:t>ходе</w:t>
      </w:r>
      <w:r>
        <w:rPr>
          <w:spacing w:val="-10"/>
        </w:rPr>
        <w:t xml:space="preserve"> </w:t>
      </w:r>
      <w:r>
        <w:t>рассмотрения</w:t>
      </w:r>
      <w:r>
        <w:rPr>
          <w:spacing w:val="-9"/>
        </w:rPr>
        <w:t xml:space="preserve"> </w:t>
      </w:r>
      <w:r>
        <w:t>Заказчик</w:t>
      </w:r>
      <w:r>
        <w:rPr>
          <w:spacing w:val="-9"/>
        </w:rPr>
        <w:t xml:space="preserve"> </w:t>
      </w:r>
      <w:r>
        <w:t>просил</w:t>
      </w:r>
      <w:r>
        <w:rPr>
          <w:spacing w:val="-9"/>
        </w:rPr>
        <w:t xml:space="preserve"> </w:t>
      </w:r>
      <w:r>
        <w:t>признать</w:t>
      </w:r>
      <w:r>
        <w:rPr>
          <w:spacing w:val="-10"/>
        </w:rPr>
        <w:t xml:space="preserve"> </w:t>
      </w:r>
      <w:r>
        <w:t>жалобу</w:t>
      </w:r>
      <w:r>
        <w:rPr>
          <w:spacing w:val="-8"/>
        </w:rPr>
        <w:t xml:space="preserve"> </w:t>
      </w:r>
      <w:r>
        <w:rPr>
          <w:spacing w:val="-2"/>
        </w:rPr>
        <w:t>необоснованной.</w:t>
      </w:r>
    </w:p>
    <w:p w:rsidR="00F85DA0" w:rsidRDefault="00620D3B">
      <w:pPr>
        <w:ind w:left="2" w:right="170" w:firstLine="710"/>
        <w:jc w:val="both"/>
        <w:rPr>
          <w:i/>
          <w:sz w:val="28"/>
        </w:rPr>
      </w:pPr>
      <w:r>
        <w:rPr>
          <w:i/>
          <w:sz w:val="28"/>
        </w:rPr>
        <w:t>Изучив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представленные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сведения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документы,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проведя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>внеплановую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проверку, Комиссия пришла к следующим выводам.</w:t>
      </w:r>
    </w:p>
    <w:p w:rsidR="00F85DA0" w:rsidRDefault="00620D3B">
      <w:pPr>
        <w:pStyle w:val="a3"/>
        <w:ind w:left="2" w:right="149" w:firstLine="710"/>
        <w:jc w:val="both"/>
      </w:pPr>
      <w:r>
        <w:t xml:space="preserve">В соответствии с Извещением, протоколом, составленным в ходе проведения </w:t>
      </w:r>
      <w:r>
        <w:rPr>
          <w:spacing w:val="-2"/>
        </w:rPr>
        <w:t>Аукциона:</w:t>
      </w:r>
    </w:p>
    <w:p w:rsidR="00F85DA0" w:rsidRDefault="00620D3B">
      <w:pPr>
        <w:pStyle w:val="a4"/>
        <w:numPr>
          <w:ilvl w:val="0"/>
          <w:numId w:val="2"/>
        </w:numPr>
        <w:tabs>
          <w:tab w:val="left" w:pos="1014"/>
        </w:tabs>
        <w:ind w:hanging="301"/>
        <w:rPr>
          <w:sz w:val="28"/>
        </w:rPr>
      </w:pPr>
      <w:r>
        <w:rPr>
          <w:sz w:val="28"/>
        </w:rPr>
        <w:t>Извещение</w:t>
      </w:r>
      <w:r>
        <w:rPr>
          <w:spacing w:val="-6"/>
          <w:sz w:val="28"/>
        </w:rPr>
        <w:t xml:space="preserve"> </w:t>
      </w:r>
      <w:r>
        <w:rPr>
          <w:sz w:val="28"/>
        </w:rPr>
        <w:t>размещено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ЕИС</w:t>
      </w:r>
      <w:r>
        <w:rPr>
          <w:spacing w:val="-4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23.01.2026;</w:t>
      </w:r>
    </w:p>
    <w:p w:rsidR="00F85DA0" w:rsidRDefault="00620D3B">
      <w:pPr>
        <w:pStyle w:val="a4"/>
        <w:numPr>
          <w:ilvl w:val="0"/>
          <w:numId w:val="2"/>
        </w:numPr>
        <w:tabs>
          <w:tab w:val="left" w:pos="1037"/>
        </w:tabs>
        <w:ind w:left="2" w:right="148" w:firstLine="710"/>
        <w:rPr>
          <w:sz w:val="28"/>
        </w:rPr>
      </w:pPr>
      <w:r>
        <w:rPr>
          <w:sz w:val="28"/>
        </w:rPr>
        <w:t xml:space="preserve">способ определения поставщика (подрядчика, исполнителя) – электронный </w:t>
      </w:r>
      <w:r>
        <w:rPr>
          <w:spacing w:val="-2"/>
          <w:sz w:val="28"/>
        </w:rPr>
        <w:t>аукцион;</w:t>
      </w:r>
    </w:p>
    <w:p w:rsidR="00F85DA0" w:rsidRDefault="00620D3B">
      <w:pPr>
        <w:pStyle w:val="a4"/>
        <w:numPr>
          <w:ilvl w:val="0"/>
          <w:numId w:val="2"/>
        </w:numPr>
        <w:tabs>
          <w:tab w:val="left" w:pos="1014"/>
        </w:tabs>
        <w:ind w:hanging="301"/>
        <w:rPr>
          <w:sz w:val="28"/>
        </w:rPr>
      </w:pPr>
      <w:r>
        <w:rPr>
          <w:sz w:val="28"/>
        </w:rPr>
        <w:t>начальная</w:t>
      </w:r>
      <w:r>
        <w:rPr>
          <w:spacing w:val="-5"/>
          <w:sz w:val="28"/>
        </w:rPr>
        <w:t xml:space="preserve"> </w:t>
      </w:r>
      <w:r>
        <w:rPr>
          <w:sz w:val="28"/>
        </w:rPr>
        <w:t>цена</w:t>
      </w:r>
      <w:r>
        <w:rPr>
          <w:spacing w:val="-6"/>
          <w:sz w:val="28"/>
        </w:rPr>
        <w:t xml:space="preserve"> </w:t>
      </w:r>
      <w:r>
        <w:rPr>
          <w:sz w:val="28"/>
        </w:rPr>
        <w:t>контракта</w:t>
      </w:r>
      <w:r>
        <w:rPr>
          <w:spacing w:val="-6"/>
          <w:sz w:val="28"/>
        </w:rPr>
        <w:t xml:space="preserve"> </w:t>
      </w:r>
      <w:r>
        <w:rPr>
          <w:sz w:val="28"/>
        </w:rPr>
        <w:t>- 12</w:t>
      </w:r>
      <w:r>
        <w:rPr>
          <w:spacing w:val="-5"/>
          <w:sz w:val="28"/>
        </w:rPr>
        <w:t xml:space="preserve"> </w:t>
      </w:r>
      <w:r>
        <w:rPr>
          <w:sz w:val="28"/>
        </w:rPr>
        <w:t>563</w:t>
      </w:r>
      <w:r>
        <w:rPr>
          <w:spacing w:val="-5"/>
          <w:sz w:val="28"/>
        </w:rPr>
        <w:t xml:space="preserve"> </w:t>
      </w:r>
      <w:r>
        <w:rPr>
          <w:sz w:val="28"/>
        </w:rPr>
        <w:t>533,34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руб.;</w:t>
      </w:r>
    </w:p>
    <w:p w:rsidR="00F85DA0" w:rsidRDefault="00620D3B">
      <w:pPr>
        <w:pStyle w:val="a4"/>
        <w:numPr>
          <w:ilvl w:val="0"/>
          <w:numId w:val="2"/>
        </w:numPr>
        <w:tabs>
          <w:tab w:val="left" w:pos="1014"/>
        </w:tabs>
        <w:ind w:hanging="301"/>
        <w:rPr>
          <w:sz w:val="28"/>
        </w:rPr>
      </w:pPr>
      <w:r>
        <w:rPr>
          <w:sz w:val="28"/>
        </w:rPr>
        <w:t>дата</w:t>
      </w:r>
      <w:r>
        <w:rPr>
          <w:spacing w:val="-12"/>
          <w:sz w:val="28"/>
        </w:rPr>
        <w:t xml:space="preserve"> </w:t>
      </w:r>
      <w:r>
        <w:rPr>
          <w:sz w:val="28"/>
        </w:rPr>
        <w:t>око</w:t>
      </w:r>
      <w:r>
        <w:rPr>
          <w:sz w:val="28"/>
        </w:rPr>
        <w:t>нчания</w:t>
      </w:r>
      <w:r>
        <w:rPr>
          <w:spacing w:val="-9"/>
          <w:sz w:val="28"/>
        </w:rPr>
        <w:t xml:space="preserve"> </w:t>
      </w:r>
      <w:r>
        <w:rPr>
          <w:sz w:val="28"/>
        </w:rPr>
        <w:t>срока</w:t>
      </w:r>
      <w:r>
        <w:rPr>
          <w:spacing w:val="-9"/>
          <w:sz w:val="28"/>
        </w:rPr>
        <w:t xml:space="preserve"> </w:t>
      </w:r>
      <w:r>
        <w:rPr>
          <w:sz w:val="28"/>
        </w:rPr>
        <w:t>подачи</w:t>
      </w:r>
      <w:r>
        <w:rPr>
          <w:spacing w:val="-10"/>
          <w:sz w:val="28"/>
        </w:rPr>
        <w:t xml:space="preserve"> </w:t>
      </w:r>
      <w:r>
        <w:rPr>
          <w:sz w:val="28"/>
        </w:rPr>
        <w:t>заявок</w:t>
      </w:r>
      <w:r>
        <w:rPr>
          <w:spacing w:val="-9"/>
          <w:sz w:val="28"/>
        </w:rPr>
        <w:t xml:space="preserve"> </w:t>
      </w:r>
      <w:r>
        <w:rPr>
          <w:sz w:val="28"/>
        </w:rPr>
        <w:t>на</w:t>
      </w:r>
      <w:r>
        <w:rPr>
          <w:spacing w:val="-10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-10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Аукционе</w:t>
      </w:r>
      <w:r>
        <w:rPr>
          <w:spacing w:val="-10"/>
          <w:sz w:val="28"/>
        </w:rPr>
        <w:t xml:space="preserve"> </w:t>
      </w:r>
      <w:r>
        <w:rPr>
          <w:sz w:val="28"/>
        </w:rPr>
        <w:t>—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02.02.2026.</w:t>
      </w:r>
    </w:p>
    <w:p w:rsidR="00F85DA0" w:rsidRDefault="00620D3B">
      <w:pPr>
        <w:pStyle w:val="a3"/>
        <w:ind w:left="2" w:right="144" w:firstLine="568"/>
        <w:jc w:val="both"/>
      </w:pPr>
      <w:r>
        <w:t xml:space="preserve">Заявитель сообщает, что Заказчиком установлены </w:t>
      </w:r>
      <w:proofErr w:type="gramStart"/>
      <w:r>
        <w:t>значения характеристик</w:t>
      </w:r>
      <w:proofErr w:type="gramEnd"/>
      <w:r>
        <w:t xml:space="preserve"> которые могут привести к ограничению конкуренции среди участников данной </w:t>
      </w:r>
      <w:r>
        <w:rPr>
          <w:spacing w:val="-2"/>
        </w:rPr>
        <w:t>закупки.</w:t>
      </w:r>
    </w:p>
    <w:p w:rsidR="00F85DA0" w:rsidRDefault="00620D3B">
      <w:pPr>
        <w:pStyle w:val="a3"/>
        <w:ind w:left="2" w:right="146" w:firstLine="568"/>
        <w:jc w:val="both"/>
      </w:pPr>
      <w:r>
        <w:t>Указанные некоторые дополнительные требов</w:t>
      </w:r>
      <w:r>
        <w:t>ания на маркировочную машину, отличные</w:t>
      </w:r>
      <w:r>
        <w:rPr>
          <w:spacing w:val="-9"/>
        </w:rPr>
        <w:t xml:space="preserve"> </w:t>
      </w:r>
      <w:r>
        <w:t>от</w:t>
      </w:r>
      <w:r>
        <w:rPr>
          <w:spacing w:val="-10"/>
        </w:rPr>
        <w:t xml:space="preserve"> </w:t>
      </w:r>
      <w:r>
        <w:t>базовых</w:t>
      </w:r>
      <w:r>
        <w:rPr>
          <w:spacing w:val="-10"/>
        </w:rPr>
        <w:t xml:space="preserve"> </w:t>
      </w:r>
      <w:r>
        <w:t>характеристик</w:t>
      </w:r>
      <w:r>
        <w:rPr>
          <w:spacing w:val="-9"/>
        </w:rPr>
        <w:t xml:space="preserve"> </w:t>
      </w:r>
      <w:r>
        <w:t>товара</w:t>
      </w:r>
      <w:r>
        <w:rPr>
          <w:spacing w:val="-10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КТРУ,</w:t>
      </w:r>
      <w:r>
        <w:rPr>
          <w:spacing w:val="-10"/>
        </w:rPr>
        <w:t xml:space="preserve"> </w:t>
      </w:r>
      <w:r>
        <w:t>имеют</w:t>
      </w:r>
      <w:r>
        <w:rPr>
          <w:spacing w:val="-10"/>
        </w:rPr>
        <w:t xml:space="preserve"> </w:t>
      </w:r>
      <w:r>
        <w:t>надуманное</w:t>
      </w:r>
      <w:r>
        <w:rPr>
          <w:spacing w:val="-10"/>
        </w:rPr>
        <w:t xml:space="preserve"> </w:t>
      </w:r>
      <w:r>
        <w:t>обоснование, ограничивают конкуренцию и направлены на одного единственного поставщика:</w:t>
      </w:r>
    </w:p>
    <w:p w:rsidR="00F85DA0" w:rsidRDefault="00620D3B">
      <w:pPr>
        <w:pStyle w:val="a3"/>
        <w:tabs>
          <w:tab w:val="left" w:pos="2838"/>
          <w:tab w:val="left" w:pos="3548"/>
          <w:tab w:val="left" w:pos="4966"/>
        </w:tabs>
        <w:ind w:left="571" w:right="4755"/>
      </w:pPr>
      <w:r>
        <w:t>Объем двигателя</w:t>
      </w:r>
      <w:r>
        <w:tab/>
        <w:t>Не более</w:t>
      </w:r>
      <w:r>
        <w:rPr>
          <w:spacing w:val="40"/>
        </w:rPr>
        <w:t xml:space="preserve"> </w:t>
      </w:r>
      <w:r>
        <w:t>3,2</w:t>
      </w:r>
      <w:r>
        <w:tab/>
      </w:r>
      <w:r>
        <w:rPr>
          <w:spacing w:val="-4"/>
        </w:rPr>
        <w:t xml:space="preserve">литр, </w:t>
      </w:r>
      <w:r>
        <w:t>Привод хода</w:t>
      </w:r>
      <w:r>
        <w:tab/>
      </w:r>
      <w:r>
        <w:rPr>
          <w:spacing w:val="-2"/>
        </w:rPr>
        <w:t>гидравлический, Тормозная</w:t>
      </w:r>
      <w:r>
        <w:rPr>
          <w:spacing w:val="-16"/>
        </w:rPr>
        <w:t xml:space="preserve"> </w:t>
      </w:r>
      <w:r>
        <w:rPr>
          <w:spacing w:val="-2"/>
        </w:rPr>
        <w:t>система</w:t>
      </w:r>
      <w:r>
        <w:tab/>
      </w:r>
      <w:proofErr w:type="gramStart"/>
      <w:r>
        <w:rPr>
          <w:spacing w:val="-2"/>
        </w:rPr>
        <w:t>гидравлическая,</w:t>
      </w:r>
      <w:r>
        <w:rPr>
          <w:spacing w:val="80"/>
        </w:rPr>
        <w:t xml:space="preserve">   </w:t>
      </w:r>
      <w:proofErr w:type="gramEnd"/>
      <w:r>
        <w:t>Тип подвески</w:t>
      </w:r>
      <w:r>
        <w:tab/>
      </w:r>
      <w:r>
        <w:rPr>
          <w:spacing w:val="-2"/>
        </w:rPr>
        <w:t>жесткая</w:t>
      </w:r>
    </w:p>
    <w:p w:rsidR="00F85DA0" w:rsidRDefault="00620D3B">
      <w:pPr>
        <w:pStyle w:val="a3"/>
        <w:tabs>
          <w:tab w:val="left" w:pos="2838"/>
          <w:tab w:val="left" w:pos="3548"/>
        </w:tabs>
        <w:ind w:left="571" w:right="2285"/>
      </w:pPr>
      <w:r>
        <w:t>Максимальная скорость</w:t>
      </w:r>
      <w:r>
        <w:rPr>
          <w:spacing w:val="40"/>
        </w:rPr>
        <w:t xml:space="preserve"> </w:t>
      </w:r>
      <w:proofErr w:type="gramStart"/>
      <w:r>
        <w:t>Не</w:t>
      </w:r>
      <w:proofErr w:type="gramEnd"/>
      <w:r>
        <w:t xml:space="preserve"> менее 12 и не более 25 км/ч, Рулевое управление</w:t>
      </w:r>
      <w:r>
        <w:tab/>
        <w:t>Рулевой</w:t>
      </w:r>
      <w:r>
        <w:rPr>
          <w:spacing w:val="-18"/>
        </w:rPr>
        <w:t xml:space="preserve"> </w:t>
      </w:r>
      <w:r>
        <w:t>редуктор</w:t>
      </w:r>
      <w:r>
        <w:rPr>
          <w:spacing w:val="-17"/>
        </w:rPr>
        <w:t xml:space="preserve"> </w:t>
      </w:r>
      <w:r>
        <w:t>с</w:t>
      </w:r>
      <w:r>
        <w:rPr>
          <w:spacing w:val="-18"/>
        </w:rPr>
        <w:t xml:space="preserve"> </w:t>
      </w:r>
      <w:r>
        <w:t>гидроусилителем, Тип компрессора</w:t>
      </w:r>
      <w:r>
        <w:tab/>
      </w:r>
      <w:r>
        <w:rPr>
          <w:spacing w:val="-2"/>
        </w:rPr>
        <w:t>Винтовой,</w:t>
      </w:r>
    </w:p>
    <w:p w:rsidR="00F85DA0" w:rsidRDefault="00620D3B">
      <w:pPr>
        <w:pStyle w:val="a3"/>
        <w:tabs>
          <w:tab w:val="left" w:pos="4966"/>
        </w:tabs>
        <w:ind w:left="571"/>
      </w:pPr>
      <w:r>
        <w:t>Производительность</w:t>
      </w:r>
      <w:r>
        <w:rPr>
          <w:spacing w:val="-11"/>
        </w:rPr>
        <w:t xml:space="preserve"> </w:t>
      </w:r>
      <w:r>
        <w:rPr>
          <w:spacing w:val="-2"/>
        </w:rPr>
        <w:t>компрессора</w:t>
      </w:r>
      <w:r>
        <w:tab/>
        <w:t>не</w:t>
      </w:r>
      <w:r>
        <w:rPr>
          <w:spacing w:val="-5"/>
        </w:rPr>
        <w:t xml:space="preserve"> </w:t>
      </w:r>
      <w:r>
        <w:t>менее</w:t>
      </w:r>
      <w:r>
        <w:rPr>
          <w:spacing w:val="-2"/>
        </w:rPr>
        <w:t xml:space="preserve"> </w:t>
      </w:r>
      <w:r>
        <w:t>2800</w:t>
      </w:r>
      <w:r>
        <w:rPr>
          <w:spacing w:val="-1"/>
        </w:rPr>
        <w:t xml:space="preserve"> </w:t>
      </w:r>
      <w:r>
        <w:rPr>
          <w:spacing w:val="-2"/>
        </w:rPr>
        <w:t>л/мин,</w:t>
      </w:r>
    </w:p>
    <w:p w:rsidR="00F85DA0" w:rsidRDefault="00620D3B">
      <w:pPr>
        <w:pStyle w:val="a3"/>
        <w:tabs>
          <w:tab w:val="left" w:pos="2130"/>
          <w:tab w:val="left" w:pos="4256"/>
          <w:tab w:val="left" w:pos="5532"/>
          <w:tab w:val="left" w:pos="7092"/>
          <w:tab w:val="left" w:pos="8377"/>
          <w:tab w:val="left" w:pos="9220"/>
          <w:tab w:val="left" w:pos="9344"/>
        </w:tabs>
        <w:ind w:left="571" w:right="441"/>
      </w:pPr>
      <w:r>
        <w:t>Длина не более 5500 мм, ширина не более 2400 мм, высота</w:t>
      </w:r>
      <w:r>
        <w:rPr>
          <w:spacing w:val="40"/>
        </w:rPr>
        <w:t xml:space="preserve"> </w:t>
      </w:r>
      <w:r>
        <w:t>не</w:t>
      </w:r>
      <w:r>
        <w:tab/>
      </w:r>
      <w:r>
        <w:rPr>
          <w:spacing w:val="-2"/>
        </w:rPr>
        <w:t>более</w:t>
      </w:r>
      <w:r>
        <w:tab/>
      </w:r>
      <w:r>
        <w:tab/>
      </w:r>
      <w:r>
        <w:rPr>
          <w:spacing w:val="-4"/>
        </w:rPr>
        <w:t xml:space="preserve">2600 </w:t>
      </w:r>
      <w:r>
        <w:t xml:space="preserve">мм, </w:t>
      </w:r>
      <w:proofErr w:type="gramStart"/>
      <w:r>
        <w:t>масса</w:t>
      </w:r>
      <w:proofErr w:type="gramEnd"/>
      <w:r>
        <w:t xml:space="preserve"> снаряженная</w:t>
      </w:r>
      <w:r>
        <w:rPr>
          <w:spacing w:val="40"/>
        </w:rPr>
        <w:t xml:space="preserve"> </w:t>
      </w:r>
      <w:r>
        <w:t>не более 4600</w:t>
      </w:r>
      <w:r>
        <w:tab/>
        <w:t>кг, масса полная</w:t>
      </w:r>
      <w:r>
        <w:rPr>
          <w:spacing w:val="80"/>
        </w:rPr>
        <w:t xml:space="preserve"> </w:t>
      </w:r>
      <w:r>
        <w:t>не более 6600 кг, Максимальная ширина линии наносимой разметки</w:t>
      </w:r>
      <w:r>
        <w:tab/>
        <w:t>не менее 500</w:t>
      </w:r>
      <w:r>
        <w:tab/>
      </w:r>
      <w:r>
        <w:rPr>
          <w:spacing w:val="-6"/>
        </w:rPr>
        <w:t xml:space="preserve">мм </w:t>
      </w:r>
      <w:r>
        <w:rPr>
          <w:spacing w:val="-2"/>
        </w:rPr>
        <w:t>Экструдер</w:t>
      </w:r>
      <w:r>
        <w:tab/>
        <w:t>не менее 500</w:t>
      </w:r>
      <w:r>
        <w:tab/>
      </w:r>
      <w:r>
        <w:rPr>
          <w:spacing w:val="-6"/>
        </w:rPr>
        <w:t>мм</w:t>
      </w:r>
    </w:p>
    <w:p w:rsidR="00F85DA0" w:rsidRDefault="00620D3B">
      <w:pPr>
        <w:pStyle w:val="a3"/>
        <w:tabs>
          <w:tab w:val="left" w:pos="4256"/>
          <w:tab w:val="left" w:pos="5674"/>
        </w:tabs>
        <w:spacing w:before="1"/>
        <w:ind w:left="571" w:right="2644"/>
      </w:pPr>
      <w:r>
        <w:t xml:space="preserve">Количество заслонок </w:t>
      </w:r>
      <w:proofErr w:type="spellStart"/>
      <w:r>
        <w:t>экструд</w:t>
      </w:r>
      <w:r>
        <w:t>ерного</w:t>
      </w:r>
      <w:proofErr w:type="spellEnd"/>
      <w:r>
        <w:t xml:space="preserve"> узла</w:t>
      </w:r>
      <w:r>
        <w:tab/>
        <w:t>не</w:t>
      </w:r>
      <w:r>
        <w:rPr>
          <w:spacing w:val="-8"/>
        </w:rPr>
        <w:t xml:space="preserve"> </w:t>
      </w:r>
      <w:r>
        <w:t>менее</w:t>
      </w:r>
      <w:r>
        <w:rPr>
          <w:spacing w:val="-8"/>
        </w:rPr>
        <w:t xml:space="preserve"> </w:t>
      </w:r>
      <w:r>
        <w:t>10штук Цвет разметочной машины</w:t>
      </w:r>
      <w:r>
        <w:tab/>
      </w:r>
      <w:r>
        <w:rPr>
          <w:spacing w:val="-2"/>
        </w:rPr>
        <w:t>оранжевый.</w:t>
      </w:r>
    </w:p>
    <w:p w:rsidR="00F85DA0" w:rsidRDefault="00620D3B">
      <w:pPr>
        <w:pStyle w:val="a3"/>
        <w:tabs>
          <w:tab w:val="left" w:pos="1856"/>
          <w:tab w:val="left" w:pos="2221"/>
          <w:tab w:val="left" w:pos="4550"/>
          <w:tab w:val="left" w:pos="6262"/>
          <w:tab w:val="left" w:pos="7875"/>
          <w:tab w:val="left" w:pos="9291"/>
          <w:tab w:val="left" w:pos="9924"/>
        </w:tabs>
        <w:ind w:left="571"/>
      </w:pPr>
      <w:r>
        <w:rPr>
          <w:spacing w:val="-2"/>
        </w:rPr>
        <w:t>Заказчик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предоставленных</w:t>
      </w:r>
      <w:r>
        <w:tab/>
      </w:r>
      <w:r>
        <w:rPr>
          <w:spacing w:val="-2"/>
        </w:rPr>
        <w:t>письменных</w:t>
      </w:r>
      <w:r>
        <w:tab/>
      </w:r>
      <w:r>
        <w:rPr>
          <w:spacing w:val="-2"/>
        </w:rPr>
        <w:t>пояснениях</w:t>
      </w:r>
      <w:r>
        <w:tab/>
      </w:r>
      <w:proofErr w:type="gramStart"/>
      <w:r>
        <w:rPr>
          <w:spacing w:val="-2"/>
        </w:rPr>
        <w:t>сообщает,</w:t>
      </w:r>
      <w:r>
        <w:tab/>
      </w:r>
      <w:proofErr w:type="gramEnd"/>
      <w:r>
        <w:rPr>
          <w:spacing w:val="-5"/>
        </w:rPr>
        <w:t>что</w:t>
      </w:r>
      <w:r>
        <w:tab/>
      </w:r>
      <w:r>
        <w:rPr>
          <w:spacing w:val="-5"/>
        </w:rPr>
        <w:t>на</w:t>
      </w:r>
    </w:p>
    <w:p w:rsidR="00F85DA0" w:rsidRDefault="00F85DA0">
      <w:pPr>
        <w:pStyle w:val="a3"/>
        <w:sectPr w:rsidR="00F85DA0">
          <w:footerReference w:type="default" r:id="rId11"/>
          <w:pgSz w:w="11910" w:h="16840"/>
          <w:pgMar w:top="1040" w:right="425" w:bottom="1100" w:left="1133" w:header="0" w:footer="920" w:gutter="0"/>
          <w:cols w:space="720"/>
        </w:sectPr>
      </w:pPr>
    </w:p>
    <w:p w:rsidR="00F85DA0" w:rsidRDefault="00620D3B">
      <w:pPr>
        <w:pStyle w:val="a3"/>
        <w:spacing w:before="77"/>
        <w:ind w:left="2" w:right="143"/>
        <w:jc w:val="both"/>
      </w:pPr>
      <w:r>
        <w:lastRenderedPageBreak/>
        <w:t>соответствующем рынке имеется несколько производителей автомобилей, соответствующих требованиям извещения, в том числе оспариваемым.</w:t>
      </w:r>
    </w:p>
    <w:p w:rsidR="00F85DA0" w:rsidRDefault="00620D3B">
      <w:pPr>
        <w:pStyle w:val="a3"/>
        <w:ind w:left="2" w:right="145" w:firstLine="568"/>
        <w:jc w:val="both"/>
      </w:pPr>
      <w:r>
        <w:t>Частью 2 ст. 8 Закона о закупках предусмотрено, что конкуренция при осуществлении закупок должна быть основана на соблюдени</w:t>
      </w:r>
      <w:r>
        <w:t>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</w:t>
      </w:r>
      <w:r>
        <w:rPr>
          <w:spacing w:val="-2"/>
        </w:rPr>
        <w:t xml:space="preserve"> </w:t>
      </w:r>
      <w:r>
        <w:t>Запрещается</w:t>
      </w:r>
      <w:r>
        <w:rPr>
          <w:spacing w:val="-3"/>
        </w:rPr>
        <w:t xml:space="preserve"> </w:t>
      </w:r>
      <w:r>
        <w:t>совершение</w:t>
      </w:r>
      <w:r>
        <w:rPr>
          <w:spacing w:val="-2"/>
        </w:rPr>
        <w:t xml:space="preserve"> </w:t>
      </w:r>
      <w:r>
        <w:t>заказчиками,</w:t>
      </w:r>
      <w:r>
        <w:rPr>
          <w:spacing w:val="-4"/>
        </w:rPr>
        <w:t xml:space="preserve"> </w:t>
      </w:r>
      <w:r>
        <w:t>специализированными</w:t>
      </w:r>
      <w:r>
        <w:rPr>
          <w:spacing w:val="-4"/>
        </w:rPr>
        <w:t xml:space="preserve"> </w:t>
      </w:r>
      <w:r>
        <w:t xml:space="preserve">организациями, их должностными </w:t>
      </w:r>
      <w:r>
        <w:t>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</w:t>
      </w:r>
      <w:r>
        <w:rPr>
          <w:spacing w:val="-6"/>
        </w:rPr>
        <w:t xml:space="preserve"> </w:t>
      </w:r>
      <w:r>
        <w:t>требованиям</w:t>
      </w:r>
      <w:r>
        <w:rPr>
          <w:spacing w:val="-5"/>
        </w:rPr>
        <w:t xml:space="preserve"> </w:t>
      </w:r>
      <w:r>
        <w:t>настоящего</w:t>
      </w:r>
      <w:r>
        <w:rPr>
          <w:spacing w:val="-4"/>
        </w:rPr>
        <w:t xml:space="preserve"> </w:t>
      </w:r>
      <w:r>
        <w:t>Федерального</w:t>
      </w:r>
      <w:r>
        <w:rPr>
          <w:spacing w:val="-6"/>
        </w:rPr>
        <w:t xml:space="preserve"> </w:t>
      </w:r>
      <w:r>
        <w:t>закона,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том</w:t>
      </w:r>
      <w:r>
        <w:rPr>
          <w:spacing w:val="-5"/>
        </w:rPr>
        <w:t xml:space="preserve"> </w:t>
      </w:r>
      <w:r>
        <w:t>числе</w:t>
      </w:r>
      <w:r>
        <w:rPr>
          <w:spacing w:val="-6"/>
        </w:rPr>
        <w:t xml:space="preserve"> </w:t>
      </w:r>
      <w:r>
        <w:t>приводят</w:t>
      </w:r>
      <w:r>
        <w:rPr>
          <w:spacing w:val="-6"/>
        </w:rPr>
        <w:t xml:space="preserve"> </w:t>
      </w:r>
      <w:r>
        <w:t>к ограничению конкуренции, в частности к необоснованному ограничению числа участников закупок.</w:t>
      </w:r>
    </w:p>
    <w:p w:rsidR="00F85DA0" w:rsidRDefault="00620D3B">
      <w:pPr>
        <w:pStyle w:val="a3"/>
        <w:ind w:left="2" w:right="143" w:firstLine="568"/>
        <w:jc w:val="both"/>
      </w:pPr>
      <w:r>
        <w:t xml:space="preserve">Согласно п. 5 ч. 1 ст. 42 Закона о закупках при осуществлении закупки путем проведения открытых конкурентных способов заказчик формирует с </w:t>
      </w:r>
      <w:r>
        <w:t>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н</w:t>
      </w:r>
      <w:r>
        <w:t>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</w:t>
      </w:r>
      <w:r>
        <w:t xml:space="preserve">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>
        <w:t>группировочные</w:t>
      </w:r>
      <w:proofErr w:type="spellEnd"/>
      <w:r>
        <w:t xml:space="preserve"> наименования.</w:t>
      </w:r>
    </w:p>
    <w:p w:rsidR="00F85DA0" w:rsidRDefault="00620D3B">
      <w:pPr>
        <w:pStyle w:val="a3"/>
        <w:ind w:left="2" w:right="151" w:firstLine="568"/>
        <w:jc w:val="both"/>
      </w:pPr>
      <w:r>
        <w:t>В</w:t>
      </w:r>
      <w:r>
        <w:rPr>
          <w:spacing w:val="-1"/>
        </w:rPr>
        <w:t xml:space="preserve"> </w:t>
      </w:r>
      <w:r>
        <w:t>соответствии с п.</w:t>
      </w:r>
      <w:r>
        <w:rPr>
          <w:spacing w:val="-2"/>
        </w:rPr>
        <w:t xml:space="preserve"> </w:t>
      </w:r>
      <w:r>
        <w:t>1 ч. 2</w:t>
      </w:r>
      <w:r>
        <w:rPr>
          <w:spacing w:val="-2"/>
        </w:rPr>
        <w:t xml:space="preserve"> </w:t>
      </w:r>
      <w:r>
        <w:t>ст. 42</w:t>
      </w:r>
      <w:r>
        <w:rPr>
          <w:spacing w:val="-2"/>
        </w:rPr>
        <w:t xml:space="preserve"> </w:t>
      </w:r>
      <w:r>
        <w:t>Зако</w:t>
      </w:r>
      <w:r>
        <w:t>на о</w:t>
      </w:r>
      <w:r>
        <w:rPr>
          <w:spacing w:val="-2"/>
        </w:rPr>
        <w:t xml:space="preserve"> </w:t>
      </w:r>
      <w:r>
        <w:t>закупках извещение об</w:t>
      </w:r>
      <w:r>
        <w:rPr>
          <w:spacing w:val="-3"/>
        </w:rPr>
        <w:t xml:space="preserve"> </w:t>
      </w:r>
      <w:r>
        <w:t>осуществлении закупки, если иное не предусмотрено настоящим Федеральным законом, должно содержать следующие электронные документы: описание объекта закупки в соответствии со статьей 33 настоящего Федерального закона.</w:t>
      </w:r>
    </w:p>
    <w:p w:rsidR="00F85DA0" w:rsidRDefault="00620D3B">
      <w:pPr>
        <w:pStyle w:val="a3"/>
        <w:ind w:left="2" w:right="147" w:firstLine="568"/>
        <w:jc w:val="both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п.</w:t>
      </w:r>
      <w:r>
        <w:rPr>
          <w:spacing w:val="-4"/>
        </w:rPr>
        <w:t xml:space="preserve"> </w:t>
      </w:r>
      <w:r>
        <w:t>п.</w:t>
      </w:r>
      <w:r>
        <w:rPr>
          <w:spacing w:val="-4"/>
        </w:rPr>
        <w:t xml:space="preserve"> </w:t>
      </w:r>
      <w:r>
        <w:t>1,</w:t>
      </w:r>
      <w:r>
        <w:rPr>
          <w:spacing w:val="-4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ч.</w:t>
      </w:r>
      <w:r>
        <w:rPr>
          <w:spacing w:val="-2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ст.</w:t>
      </w:r>
      <w:r>
        <w:rPr>
          <w:spacing w:val="-4"/>
        </w:rPr>
        <w:t xml:space="preserve"> </w:t>
      </w:r>
      <w:r>
        <w:t>33</w:t>
      </w:r>
      <w:r>
        <w:rPr>
          <w:spacing w:val="-4"/>
        </w:rPr>
        <w:t xml:space="preserve"> </w:t>
      </w:r>
      <w:r>
        <w:t>Закона</w:t>
      </w:r>
      <w:r>
        <w:rPr>
          <w:spacing w:val="-4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закупках,</w:t>
      </w:r>
      <w:r>
        <w:rPr>
          <w:spacing w:val="-4"/>
        </w:rPr>
        <w:t xml:space="preserve"> </w:t>
      </w:r>
      <w:r>
        <w:t>заказчик</w:t>
      </w:r>
      <w:r>
        <w:rPr>
          <w:spacing w:val="-2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описании</w:t>
      </w:r>
      <w:r>
        <w:rPr>
          <w:spacing w:val="-4"/>
        </w:rPr>
        <w:t xml:space="preserve"> </w:t>
      </w:r>
      <w:r>
        <w:t xml:space="preserve">в документации о закупке объекта закупки должен руководствоваться следующими </w:t>
      </w:r>
      <w:r>
        <w:rPr>
          <w:spacing w:val="-2"/>
        </w:rPr>
        <w:t>правилами:</w:t>
      </w:r>
    </w:p>
    <w:p w:rsidR="00F85DA0" w:rsidRDefault="00620D3B">
      <w:pPr>
        <w:pStyle w:val="a4"/>
        <w:numPr>
          <w:ilvl w:val="0"/>
          <w:numId w:val="1"/>
        </w:numPr>
        <w:tabs>
          <w:tab w:val="left" w:pos="923"/>
        </w:tabs>
        <w:ind w:left="2" w:right="146" w:firstLine="568"/>
        <w:jc w:val="both"/>
        <w:rPr>
          <w:sz w:val="28"/>
        </w:rPr>
      </w:pPr>
      <w:r>
        <w:rPr>
          <w:sz w:val="28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</w:t>
      </w:r>
      <w:r>
        <w:rPr>
          <w:sz w:val="28"/>
        </w:rPr>
        <w:t>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</w:t>
      </w:r>
      <w:r>
        <w:rPr>
          <w:sz w:val="28"/>
        </w:rPr>
        <w:t>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F85DA0" w:rsidRDefault="00620D3B">
      <w:pPr>
        <w:pStyle w:val="a3"/>
        <w:spacing w:before="1"/>
        <w:ind w:left="571"/>
        <w:jc w:val="both"/>
      </w:pPr>
      <w:r>
        <w:t>а)</w:t>
      </w:r>
      <w:r>
        <w:rPr>
          <w:spacing w:val="-13"/>
        </w:rPr>
        <w:t xml:space="preserve"> </w:t>
      </w:r>
      <w:r>
        <w:t>сопровождение</w:t>
      </w:r>
      <w:r>
        <w:rPr>
          <w:spacing w:val="-11"/>
        </w:rPr>
        <w:t xml:space="preserve"> </w:t>
      </w:r>
      <w:r>
        <w:t>такого</w:t>
      </w:r>
      <w:r>
        <w:rPr>
          <w:spacing w:val="-10"/>
        </w:rPr>
        <w:t xml:space="preserve"> </w:t>
      </w:r>
      <w:r>
        <w:t>указания</w:t>
      </w:r>
      <w:r>
        <w:rPr>
          <w:spacing w:val="-11"/>
        </w:rPr>
        <w:t xml:space="preserve"> </w:t>
      </w:r>
      <w:r>
        <w:t>словами</w:t>
      </w:r>
      <w:r>
        <w:rPr>
          <w:spacing w:val="-11"/>
        </w:rPr>
        <w:t xml:space="preserve"> </w:t>
      </w:r>
      <w:r>
        <w:t>"или</w:t>
      </w:r>
      <w:r>
        <w:rPr>
          <w:spacing w:val="-10"/>
        </w:rPr>
        <w:t xml:space="preserve"> </w:t>
      </w:r>
      <w:r>
        <w:rPr>
          <w:spacing w:val="-2"/>
        </w:rPr>
        <w:t>эквивалент";</w:t>
      </w:r>
    </w:p>
    <w:p w:rsidR="00F85DA0" w:rsidRDefault="00620D3B">
      <w:pPr>
        <w:pStyle w:val="a3"/>
        <w:ind w:left="2" w:right="150" w:firstLine="568"/>
        <w:jc w:val="both"/>
      </w:pPr>
      <w:r>
        <w:t>б)</w:t>
      </w:r>
      <w:r>
        <w:rPr>
          <w:spacing w:val="-5"/>
        </w:rPr>
        <w:t xml:space="preserve"> </w:t>
      </w:r>
      <w:r>
        <w:t>несовместимость</w:t>
      </w:r>
      <w:r>
        <w:rPr>
          <w:spacing w:val="-4"/>
        </w:rPr>
        <w:t xml:space="preserve"> </w:t>
      </w:r>
      <w:r>
        <w:t>товаров,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которых</w:t>
      </w:r>
      <w:r>
        <w:rPr>
          <w:spacing w:val="-4"/>
        </w:rPr>
        <w:t xml:space="preserve"> </w:t>
      </w:r>
      <w:r>
        <w:t>размеща</w:t>
      </w:r>
      <w:r>
        <w:t>ются</w:t>
      </w:r>
      <w:r>
        <w:rPr>
          <w:spacing w:val="-5"/>
        </w:rPr>
        <w:t xml:space="preserve"> </w:t>
      </w:r>
      <w:r>
        <w:t>другие</w:t>
      </w:r>
      <w:r>
        <w:rPr>
          <w:spacing w:val="-4"/>
        </w:rPr>
        <w:t xml:space="preserve"> </w:t>
      </w:r>
      <w:r>
        <w:t>товарные</w:t>
      </w:r>
      <w:r>
        <w:rPr>
          <w:spacing w:val="-4"/>
        </w:rPr>
        <w:t xml:space="preserve"> </w:t>
      </w:r>
      <w:r>
        <w:t>знаки,</w:t>
      </w:r>
      <w:r>
        <w:rPr>
          <w:spacing w:val="-6"/>
        </w:rPr>
        <w:t xml:space="preserve"> </w:t>
      </w:r>
      <w:r>
        <w:t xml:space="preserve">и </w:t>
      </w:r>
      <w:proofErr w:type="gramStart"/>
      <w:r>
        <w:t>необходимость</w:t>
      </w:r>
      <w:r>
        <w:rPr>
          <w:spacing w:val="63"/>
          <w:w w:val="150"/>
        </w:rPr>
        <w:t xml:space="preserve">  </w:t>
      </w:r>
      <w:r>
        <w:t>обеспечения</w:t>
      </w:r>
      <w:proofErr w:type="gramEnd"/>
      <w:r>
        <w:rPr>
          <w:spacing w:val="63"/>
          <w:w w:val="150"/>
        </w:rPr>
        <w:t xml:space="preserve">  </w:t>
      </w:r>
      <w:r>
        <w:t>взаимодействия</w:t>
      </w:r>
      <w:r>
        <w:rPr>
          <w:spacing w:val="63"/>
          <w:w w:val="150"/>
        </w:rPr>
        <w:t xml:space="preserve">  </w:t>
      </w:r>
      <w:r>
        <w:t>таких</w:t>
      </w:r>
      <w:r>
        <w:rPr>
          <w:spacing w:val="63"/>
          <w:w w:val="150"/>
        </w:rPr>
        <w:t xml:space="preserve">  </w:t>
      </w:r>
      <w:r>
        <w:t>товаров</w:t>
      </w:r>
      <w:r>
        <w:rPr>
          <w:spacing w:val="64"/>
          <w:w w:val="150"/>
        </w:rPr>
        <w:t xml:space="preserve">  </w:t>
      </w:r>
      <w:r>
        <w:t>с</w:t>
      </w:r>
      <w:r>
        <w:rPr>
          <w:spacing w:val="63"/>
          <w:w w:val="150"/>
        </w:rPr>
        <w:t xml:space="preserve">  </w:t>
      </w:r>
      <w:r>
        <w:t>товарами,</w:t>
      </w:r>
    </w:p>
    <w:p w:rsidR="00F85DA0" w:rsidRDefault="00F85DA0">
      <w:pPr>
        <w:pStyle w:val="a3"/>
        <w:jc w:val="both"/>
        <w:sectPr w:rsidR="00F85DA0">
          <w:pgSz w:w="11910" w:h="16840"/>
          <w:pgMar w:top="1040" w:right="425" w:bottom="1100" w:left="1133" w:header="0" w:footer="920" w:gutter="0"/>
          <w:cols w:space="720"/>
        </w:sectPr>
      </w:pPr>
    </w:p>
    <w:p w:rsidR="00F85DA0" w:rsidRDefault="00620D3B">
      <w:pPr>
        <w:pStyle w:val="a3"/>
        <w:spacing w:before="77"/>
        <w:ind w:left="2"/>
        <w:jc w:val="both"/>
      </w:pPr>
      <w:r>
        <w:rPr>
          <w:spacing w:val="-2"/>
        </w:rPr>
        <w:lastRenderedPageBreak/>
        <w:t>используемыми</w:t>
      </w:r>
      <w:r>
        <w:rPr>
          <w:spacing w:val="6"/>
        </w:rPr>
        <w:t xml:space="preserve"> </w:t>
      </w:r>
      <w:r>
        <w:rPr>
          <w:spacing w:val="-2"/>
        </w:rPr>
        <w:t>заказчиком;</w:t>
      </w:r>
    </w:p>
    <w:p w:rsidR="00F85DA0" w:rsidRDefault="00620D3B">
      <w:pPr>
        <w:pStyle w:val="a3"/>
        <w:ind w:left="2" w:right="150" w:firstLine="568"/>
        <w:jc w:val="both"/>
      </w:pPr>
      <w:r>
        <w:t>в) осуществление закупки запасных частей и расходных материалов к машинам и оборудованию, используемым заказч</w:t>
      </w:r>
      <w:r>
        <w:t>иком, в соответствии с технической документацией на указанные машины и оборудование;</w:t>
      </w:r>
    </w:p>
    <w:p w:rsidR="00F85DA0" w:rsidRDefault="00620D3B">
      <w:pPr>
        <w:pStyle w:val="a3"/>
        <w:ind w:left="2" w:right="144" w:firstLine="568"/>
        <w:jc w:val="both"/>
      </w:pPr>
      <w: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</w:t>
      </w:r>
      <w:r>
        <w:t xml:space="preserve">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</w:t>
      </w:r>
      <w:r>
        <w:rPr>
          <w:spacing w:val="-9"/>
        </w:rPr>
        <w:t xml:space="preserve"> </w:t>
      </w:r>
      <w:r>
        <w:t>изделий,</w:t>
      </w:r>
      <w:r>
        <w:rPr>
          <w:spacing w:val="-9"/>
        </w:rPr>
        <w:t xml:space="preserve"> </w:t>
      </w:r>
      <w:r>
        <w:t>специализированных</w:t>
      </w:r>
      <w:r>
        <w:rPr>
          <w:spacing w:val="-7"/>
        </w:rPr>
        <w:t xml:space="preserve"> </w:t>
      </w:r>
      <w:r>
        <w:t>продуктов</w:t>
      </w:r>
      <w:r>
        <w:rPr>
          <w:spacing w:val="-7"/>
        </w:rPr>
        <w:t xml:space="preserve"> </w:t>
      </w:r>
      <w:r>
        <w:t>лечебного</w:t>
      </w:r>
      <w:r>
        <w:rPr>
          <w:spacing w:val="-7"/>
        </w:rPr>
        <w:t xml:space="preserve"> </w:t>
      </w:r>
      <w:r>
        <w:t>питания</w:t>
      </w:r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порядок его формирования утверждаются Правительством Российской Федерации;</w:t>
      </w:r>
    </w:p>
    <w:p w:rsidR="00F85DA0" w:rsidRDefault="00620D3B">
      <w:pPr>
        <w:pStyle w:val="a4"/>
        <w:numPr>
          <w:ilvl w:val="0"/>
          <w:numId w:val="1"/>
        </w:numPr>
        <w:tabs>
          <w:tab w:val="left" w:pos="977"/>
        </w:tabs>
        <w:ind w:left="2" w:right="144" w:firstLine="568"/>
        <w:jc w:val="both"/>
        <w:rPr>
          <w:sz w:val="28"/>
        </w:rPr>
      </w:pPr>
      <w:r>
        <w:rPr>
          <w:sz w:val="28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</w:t>
      </w:r>
      <w:r>
        <w:rPr>
          <w:sz w:val="28"/>
        </w:rPr>
        <w:t>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</w:t>
      </w:r>
      <w:r>
        <w:rPr>
          <w:sz w:val="28"/>
        </w:rPr>
        <w:t>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</w:t>
      </w:r>
      <w:r>
        <w:rPr>
          <w:sz w:val="28"/>
        </w:rPr>
        <w:t>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</w:t>
      </w:r>
      <w:r>
        <w:rPr>
          <w:sz w:val="28"/>
        </w:rPr>
        <w:t>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F85DA0" w:rsidRDefault="00620D3B">
      <w:pPr>
        <w:pStyle w:val="a3"/>
        <w:ind w:left="2" w:right="146" w:firstLine="568"/>
        <w:jc w:val="both"/>
      </w:pPr>
      <w:r>
        <w:t>В силу ч. 2 ст. 33 Закона о закупках опи</w:t>
      </w:r>
      <w:r>
        <w:t>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</w:t>
      </w:r>
      <w:r>
        <w:t>альные и (или) минимальные значения таких показателей и (или) значения показателей, которые не могут изменяться.</w:t>
      </w:r>
    </w:p>
    <w:p w:rsidR="00F85DA0" w:rsidRDefault="00620D3B">
      <w:pPr>
        <w:pStyle w:val="a3"/>
        <w:ind w:left="2" w:right="144" w:firstLine="568"/>
        <w:jc w:val="both"/>
      </w:pPr>
      <w:r>
        <w:t>Из приведенных норм следует, что действующее законодательство в сфере осуществления закупок допускает самостоятельное формирование Заказчиком о</w:t>
      </w:r>
      <w:r>
        <w:t>бъекта закупки, исходя из целей осуществления закупки и потребностей последнего. При этом, потребность Заказчика является определяющим фактором</w:t>
      </w:r>
      <w:r>
        <w:rPr>
          <w:spacing w:val="40"/>
        </w:rPr>
        <w:t xml:space="preserve"> </w:t>
      </w:r>
      <w:r>
        <w:t>при формировании объекта закупки.</w:t>
      </w:r>
    </w:p>
    <w:p w:rsidR="00F85DA0" w:rsidRDefault="00620D3B">
      <w:pPr>
        <w:pStyle w:val="a3"/>
        <w:spacing w:before="1"/>
        <w:ind w:left="2" w:right="145" w:firstLine="568"/>
        <w:jc w:val="both"/>
      </w:pPr>
      <w:r>
        <w:t>Кроме того, при установлении требований к качественным, техническим и функциональным показателям Заказчик также руководствуется собственными потребностями и не обязан обосновывать установленные требования. При этом данные требования не должны приводить к о</w:t>
      </w:r>
      <w:r>
        <w:t xml:space="preserve">граничению количества участников </w:t>
      </w:r>
      <w:r>
        <w:rPr>
          <w:spacing w:val="-2"/>
        </w:rPr>
        <w:t>закупки.</w:t>
      </w:r>
    </w:p>
    <w:p w:rsidR="00F85DA0" w:rsidRDefault="00F85DA0">
      <w:pPr>
        <w:pStyle w:val="a3"/>
        <w:jc w:val="both"/>
        <w:sectPr w:rsidR="00F85DA0">
          <w:pgSz w:w="11910" w:h="16840"/>
          <w:pgMar w:top="1040" w:right="425" w:bottom="1100" w:left="1133" w:header="0" w:footer="920" w:gutter="0"/>
          <w:cols w:space="720"/>
        </w:sectPr>
      </w:pPr>
    </w:p>
    <w:p w:rsidR="00F85DA0" w:rsidRDefault="00620D3B">
      <w:pPr>
        <w:pStyle w:val="a3"/>
        <w:spacing w:before="77"/>
        <w:ind w:left="2" w:right="147" w:firstLine="568"/>
        <w:jc w:val="both"/>
      </w:pPr>
      <w:r>
        <w:lastRenderedPageBreak/>
        <w:t>Комиссия, не оспаривая право Заказчика устанавливать показатели в соответствии со своими потребностями, отмечает, что параметры, установленные в документации о закупке, не должны приводить к огран</w:t>
      </w:r>
      <w:r>
        <w:t>ичению количества участников закупки. В данном случае, исполнением требований Закона о закупках, должно являться наличие на рынке как минимум двух производителей, товар которых соответствует всем требованиям, обозначенным в документации.</w:t>
      </w:r>
    </w:p>
    <w:p w:rsidR="00F85DA0" w:rsidRDefault="00620D3B">
      <w:pPr>
        <w:pStyle w:val="a3"/>
        <w:ind w:left="2" w:right="149" w:firstLine="568"/>
        <w:jc w:val="both"/>
      </w:pPr>
      <w:r>
        <w:t>Аналогичная позици</w:t>
      </w:r>
      <w:r>
        <w:t>я содержится в п. 2 «Обзора судебной практики применения</w:t>
      </w:r>
      <w:r>
        <w:rPr>
          <w:spacing w:val="-9"/>
        </w:rPr>
        <w:t xml:space="preserve"> </w:t>
      </w:r>
      <w:r>
        <w:t>законодательства</w:t>
      </w:r>
      <w:r>
        <w:rPr>
          <w:spacing w:val="-8"/>
        </w:rPr>
        <w:t xml:space="preserve"> </w:t>
      </w:r>
      <w:r>
        <w:t>Российской</w:t>
      </w:r>
      <w:r>
        <w:rPr>
          <w:spacing w:val="-8"/>
        </w:rPr>
        <w:t xml:space="preserve"> </w:t>
      </w:r>
      <w:r>
        <w:t>Федерации</w:t>
      </w:r>
      <w:r>
        <w:rPr>
          <w:spacing w:val="-10"/>
        </w:rPr>
        <w:t xml:space="preserve"> </w:t>
      </w:r>
      <w:r>
        <w:t>о</w:t>
      </w:r>
      <w:r>
        <w:rPr>
          <w:spacing w:val="-10"/>
        </w:rPr>
        <w:t xml:space="preserve"> </w:t>
      </w:r>
      <w:r>
        <w:t>контрактной</w:t>
      </w:r>
      <w:r>
        <w:rPr>
          <w:spacing w:val="-10"/>
        </w:rPr>
        <w:t xml:space="preserve"> </w:t>
      </w:r>
      <w:r>
        <w:t>системе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сфере закупок товаров, работ, услуг для обеспечения государственных и муниципальных нужд» (утв. Президиумом Верховного Суда РФ 28.06.2017</w:t>
      </w:r>
      <w:r>
        <w:t>).</w:t>
      </w:r>
    </w:p>
    <w:p w:rsidR="00F85DA0" w:rsidRDefault="00620D3B">
      <w:pPr>
        <w:pStyle w:val="a3"/>
        <w:ind w:left="2" w:right="140" w:firstLine="568"/>
        <w:jc w:val="both"/>
      </w:pPr>
      <w:r>
        <w:t>Согласно материалам Извещения, как уже было указано ранее, требуется Поставка самоходной маркировочной машины и котла для термопластика</w:t>
      </w:r>
      <w:r>
        <w:rPr>
          <w:spacing w:val="40"/>
        </w:rPr>
        <w:t xml:space="preserve"> </w:t>
      </w:r>
      <w:r>
        <w:t>(позиция кода КТРУ 28.99.39.190-00000004, КТРУ 28.99.39.190-00000355).</w:t>
      </w:r>
    </w:p>
    <w:p w:rsidR="00F85DA0" w:rsidRDefault="00620D3B">
      <w:pPr>
        <w:pStyle w:val="a3"/>
        <w:ind w:left="2" w:right="144" w:firstLine="568"/>
        <w:jc w:val="both"/>
      </w:pPr>
      <w:r>
        <w:t>Согласно</w:t>
      </w:r>
      <w:r>
        <w:rPr>
          <w:spacing w:val="-1"/>
        </w:rPr>
        <w:t xml:space="preserve"> </w:t>
      </w:r>
      <w:r>
        <w:t>информации,</w:t>
      </w:r>
      <w:r>
        <w:rPr>
          <w:spacing w:val="-1"/>
        </w:rPr>
        <w:t xml:space="preserve"> </w:t>
      </w:r>
      <w:r>
        <w:t>размещенной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каталоге</w:t>
      </w:r>
      <w:r>
        <w:rPr>
          <w:spacing w:val="-1"/>
        </w:rPr>
        <w:t xml:space="preserve"> </w:t>
      </w:r>
      <w:r>
        <w:t>то</w:t>
      </w:r>
      <w:r>
        <w:t>варов</w:t>
      </w:r>
      <w:r>
        <w:rPr>
          <w:spacing w:val="-1"/>
        </w:rPr>
        <w:t xml:space="preserve"> </w:t>
      </w:r>
      <w:r>
        <w:t>работ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услуг</w:t>
      </w:r>
      <w:r>
        <w:rPr>
          <w:spacing w:val="-4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 xml:space="preserve">Единой информационной системе (ЕИС), для машины маркировочной по коду 28.99.39.190- 00000004 обязательной характеристикой является только тип базовой машины. Заказчику не запрещается размещать в закупке дополнительные характеристики, </w:t>
      </w:r>
      <w:r>
        <w:t>не указанные в описании позиции КТРУ.</w:t>
      </w:r>
    </w:p>
    <w:p w:rsidR="00F85DA0" w:rsidRDefault="00620D3B">
      <w:pPr>
        <w:pStyle w:val="a3"/>
        <w:ind w:left="2" w:right="145" w:firstLine="568"/>
        <w:jc w:val="both"/>
      </w:pPr>
      <w:r>
        <w:t xml:space="preserve">Согласно </w:t>
      </w:r>
      <w:proofErr w:type="gramStart"/>
      <w:r>
        <w:t>пояснениям Заказчика</w:t>
      </w:r>
      <w:proofErr w:type="gramEnd"/>
      <w:r>
        <w:t xml:space="preserve"> при составлении технического задания был изучен рынок разметочных машин и котлов, в результате чего описание объекта закупки соответствует как минимум двум моделям двух разных производител</w:t>
      </w:r>
      <w:r>
        <w:t>ей указанного товара.</w:t>
      </w:r>
    </w:p>
    <w:p w:rsidR="00F85DA0" w:rsidRDefault="00620D3B">
      <w:pPr>
        <w:pStyle w:val="a3"/>
        <w:ind w:left="2" w:right="145" w:firstLine="568"/>
        <w:jc w:val="both"/>
      </w:pPr>
      <w:r>
        <w:t>Комиссия обращает внимание на то, что Заказчиком в подтверждение своей позиции о наличии на соответствующем рынке самоходных машин, полностью соответствующих положениям извещения и приложениям к нему, была предоставлена в адрес Комисс</w:t>
      </w:r>
      <w:r>
        <w:t>ии информация о двух автомобилях различных производителей: разметочная машина МДР-7 Т750 производства ООО «Тверская механическая компания» г. Тверь и МРД-8 производство ООО «</w:t>
      </w:r>
      <w:proofErr w:type="spellStart"/>
      <w:r>
        <w:t>Дортехразметка</w:t>
      </w:r>
      <w:proofErr w:type="spellEnd"/>
      <w:r>
        <w:t xml:space="preserve">» г. </w:t>
      </w:r>
      <w:r>
        <w:rPr>
          <w:spacing w:val="-2"/>
        </w:rPr>
        <w:t>Тула.</w:t>
      </w:r>
    </w:p>
    <w:p w:rsidR="00F85DA0" w:rsidRDefault="00620D3B">
      <w:pPr>
        <w:pStyle w:val="a3"/>
        <w:ind w:left="2" w:right="143" w:firstLine="568"/>
        <w:jc w:val="both"/>
      </w:pPr>
      <w:r>
        <w:t>Комиссия отмечает, что предоставленная Заказчиком информа</w:t>
      </w:r>
      <w:r>
        <w:t>ция о вышеуказанных машинах в части их характеристик в полном объеме соответствует положениям извещения и приложениям к нему.</w:t>
      </w:r>
    </w:p>
    <w:p w:rsidR="00F85DA0" w:rsidRDefault="00620D3B">
      <w:pPr>
        <w:pStyle w:val="a3"/>
        <w:ind w:left="2" w:right="149" w:firstLine="568"/>
        <w:jc w:val="both"/>
      </w:pPr>
      <w:r>
        <w:t>Необходимо отметить, что доказательств того, что спорные положения извещения и приложений к нему не позволили участнику подать зая</w:t>
      </w:r>
      <w:r>
        <w:t>вку, Комиссии не представлено.</w:t>
      </w:r>
    </w:p>
    <w:p w:rsidR="00F85DA0" w:rsidRDefault="00620D3B">
      <w:pPr>
        <w:pStyle w:val="a3"/>
        <w:ind w:left="2" w:right="147" w:firstLine="568"/>
        <w:jc w:val="both"/>
      </w:pPr>
      <w:r>
        <w:t>Стоит обратить внимание на то, что Заявитель, являясь субъектом предпринимательской деятельности, не ограничен в выборе контрагентов для оказание соответствующей услуги Заказчику.</w:t>
      </w:r>
    </w:p>
    <w:p w:rsidR="00F85DA0" w:rsidRDefault="00620D3B">
      <w:pPr>
        <w:pStyle w:val="a3"/>
        <w:spacing w:before="1"/>
        <w:ind w:left="2" w:right="152" w:firstLine="568"/>
        <w:jc w:val="both"/>
      </w:pPr>
      <w:r>
        <w:t>Потребность</w:t>
      </w:r>
      <w:r>
        <w:rPr>
          <w:spacing w:val="-5"/>
        </w:rPr>
        <w:t xml:space="preserve"> </w:t>
      </w:r>
      <w:r>
        <w:t>Заказчика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может</w:t>
      </w:r>
      <w:r>
        <w:rPr>
          <w:spacing w:val="-4"/>
        </w:rPr>
        <w:t xml:space="preserve"> </w:t>
      </w:r>
      <w:r>
        <w:t>рассматриваться</w:t>
      </w:r>
      <w:r>
        <w:rPr>
          <w:spacing w:val="-4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вторичная</w:t>
      </w:r>
      <w:r>
        <w:rPr>
          <w:spacing w:val="-4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отношению к интересам и возможностям участников размещения заказа.</w:t>
      </w:r>
    </w:p>
    <w:p w:rsidR="00F85DA0" w:rsidRDefault="00620D3B">
      <w:pPr>
        <w:pStyle w:val="a3"/>
        <w:ind w:left="2" w:right="144" w:firstLine="568"/>
        <w:jc w:val="both"/>
      </w:pPr>
      <w:r>
        <w:t xml:space="preserve">Заявителем 06.02.2026 года направлено посредством электронной почты дополнение по ранее поданной жалобы, в котором содержится новый, не отраженный в тексте </w:t>
      </w:r>
      <w:r>
        <w:t>жалобы довод о разъединении лота на два технологически и функционально</w:t>
      </w:r>
      <w:r>
        <w:rPr>
          <w:spacing w:val="80"/>
        </w:rPr>
        <w:t xml:space="preserve"> </w:t>
      </w:r>
      <w:r>
        <w:t>самостоятельных</w:t>
      </w:r>
      <w:r>
        <w:rPr>
          <w:spacing w:val="80"/>
        </w:rPr>
        <w:t xml:space="preserve"> </w:t>
      </w:r>
      <w:r>
        <w:t>объекта:</w:t>
      </w:r>
      <w:r>
        <w:rPr>
          <w:spacing w:val="80"/>
        </w:rPr>
        <w:t xml:space="preserve"> </w:t>
      </w:r>
      <w:r>
        <w:t>машина</w:t>
      </w:r>
      <w:r>
        <w:rPr>
          <w:spacing w:val="80"/>
        </w:rPr>
        <w:t xml:space="preserve"> </w:t>
      </w:r>
      <w:r>
        <w:t>маркировочная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котлы</w:t>
      </w:r>
      <w:r>
        <w:rPr>
          <w:spacing w:val="80"/>
        </w:rPr>
        <w:t xml:space="preserve"> </w:t>
      </w:r>
      <w:r>
        <w:t>для</w:t>
      </w:r>
    </w:p>
    <w:p w:rsidR="00F85DA0" w:rsidRDefault="00F85DA0">
      <w:pPr>
        <w:pStyle w:val="a3"/>
        <w:jc w:val="both"/>
        <w:sectPr w:rsidR="00F85DA0">
          <w:pgSz w:w="11910" w:h="16840"/>
          <w:pgMar w:top="1040" w:right="425" w:bottom="1100" w:left="1133" w:header="0" w:footer="920" w:gutter="0"/>
          <w:cols w:space="720"/>
        </w:sectPr>
      </w:pPr>
    </w:p>
    <w:p w:rsidR="00F85DA0" w:rsidRDefault="00620D3B">
      <w:pPr>
        <w:pStyle w:val="a3"/>
        <w:spacing w:before="77"/>
        <w:ind w:left="2"/>
        <w:jc w:val="both"/>
      </w:pPr>
      <w:r>
        <w:lastRenderedPageBreak/>
        <w:t>термопластика,</w:t>
      </w:r>
      <w:r>
        <w:rPr>
          <w:spacing w:val="-6"/>
        </w:rPr>
        <w:t xml:space="preserve"> </w:t>
      </w:r>
      <w:r>
        <w:t>что,</w:t>
      </w:r>
      <w:r>
        <w:rPr>
          <w:spacing w:val="-5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своей</w:t>
      </w:r>
      <w:r>
        <w:rPr>
          <w:spacing w:val="-7"/>
        </w:rPr>
        <w:t xml:space="preserve"> </w:t>
      </w:r>
      <w:r>
        <w:t>сути,</w:t>
      </w:r>
      <w:r>
        <w:rPr>
          <w:spacing w:val="-7"/>
        </w:rPr>
        <w:t xml:space="preserve"> </w:t>
      </w:r>
      <w:r>
        <w:t>является</w:t>
      </w:r>
      <w:r>
        <w:rPr>
          <w:spacing w:val="-6"/>
        </w:rPr>
        <w:t xml:space="preserve"> </w:t>
      </w:r>
      <w:r>
        <w:t>вновь</w:t>
      </w:r>
      <w:r>
        <w:rPr>
          <w:spacing w:val="-7"/>
        </w:rPr>
        <w:t xml:space="preserve"> </w:t>
      </w:r>
      <w:r>
        <w:t>поданной</w:t>
      </w:r>
      <w:r>
        <w:rPr>
          <w:spacing w:val="-7"/>
        </w:rPr>
        <w:t xml:space="preserve"> </w:t>
      </w:r>
      <w:r>
        <w:rPr>
          <w:spacing w:val="-2"/>
        </w:rPr>
        <w:t>жалобой.</w:t>
      </w:r>
    </w:p>
    <w:p w:rsidR="00F85DA0" w:rsidRDefault="00620D3B">
      <w:pPr>
        <w:pStyle w:val="a3"/>
        <w:ind w:left="2" w:right="143" w:firstLine="568"/>
        <w:jc w:val="both"/>
      </w:pPr>
      <w:r>
        <w:t>Комиссия отмечает, что порядок подачи жал</w:t>
      </w:r>
      <w:r>
        <w:t>обы регламентирован статьей 105 Закона о контрактной системе, так, согласно части 4 статьи 105 Закона о контрактной системе при проведении электронных процедур жалоба может быть подана в контрольные органы в сфере закупок, предусмотренные части 3 статьи 10</w:t>
      </w:r>
      <w:r>
        <w:t>5 Закона о контрактной системе, исключительно с использованием единой информационной системы путем формирования и размещения в этой системе соответствующей информации.</w:t>
      </w:r>
    </w:p>
    <w:p w:rsidR="00F85DA0" w:rsidRDefault="00620D3B">
      <w:pPr>
        <w:pStyle w:val="a3"/>
        <w:ind w:left="2" w:right="147" w:firstLine="568"/>
        <w:jc w:val="both"/>
      </w:pPr>
      <w:r>
        <w:t xml:space="preserve">Таким образом, дополнительный довод жалобы не может принят к рассмотрению, поскольку не </w:t>
      </w:r>
      <w:r>
        <w:t xml:space="preserve">отраженный в тексте жалобы, довод по своей сути являются вновь поданной жалобой, при направлении которой не соблюден </w:t>
      </w:r>
      <w:proofErr w:type="gramStart"/>
      <w:r>
        <w:t>порядок</w:t>
      </w:r>
      <w:proofErr w:type="gramEnd"/>
      <w:r>
        <w:t xml:space="preserve"> предусмотренный части 4 статьи 105 Федерального закона № 44-ФЗ.</w:t>
      </w:r>
    </w:p>
    <w:p w:rsidR="00F85DA0" w:rsidRDefault="00620D3B">
      <w:pPr>
        <w:pStyle w:val="a3"/>
        <w:ind w:left="2" w:right="147" w:firstLine="568"/>
        <w:jc w:val="both"/>
      </w:pPr>
      <w:r>
        <w:t>Кроме того, Комиссия отмечает, что, заявляя новые доводы в рамках в</w:t>
      </w:r>
      <w:r>
        <w:t xml:space="preserve">озбужденного производства, </w:t>
      </w:r>
      <w:proofErr w:type="gramStart"/>
      <w:r>
        <w:t>по жалобе</w:t>
      </w:r>
      <w:proofErr w:type="gramEnd"/>
      <w:r>
        <w:t xml:space="preserve"> ранее назначенной к рассмотрению, Заявитель лишает контрольный орган в сфере закупок возможности осуществить предусмотренные Законом о контрактной системе процессуальные действия, а Заказчика и иных лиц, права и законны</w:t>
      </w:r>
      <w:r>
        <w:t xml:space="preserve">е интересы которых непосредственно затрагиваются в результате рассмотрения жалобы возможности предоставить </w:t>
      </w:r>
      <w:r>
        <w:rPr>
          <w:spacing w:val="-2"/>
        </w:rPr>
        <w:t>возражения.</w:t>
      </w:r>
    </w:p>
    <w:p w:rsidR="00F85DA0" w:rsidRDefault="00620D3B">
      <w:pPr>
        <w:pStyle w:val="a3"/>
        <w:ind w:left="2" w:right="143" w:firstLine="568"/>
        <w:jc w:val="both"/>
      </w:pPr>
      <w:r>
        <w:t>Резюмируя вышеизложенное, Комиссия обращает внимание сторон, что рассмотрение новых доводов по существу приведет к нарушению процессуальн</w:t>
      </w:r>
      <w:r>
        <w:t>ых прав Заказчика и иных лиц, права и законные интересы которых непосредственно затрагиваются в результате рассмотрения жалобы на подготовку мотивированной правовой позиции по данным доводам и нарушению принципа равноправия сторон, ввиду чего, такие доводы</w:t>
      </w:r>
      <w:r>
        <w:t xml:space="preserve"> не подлежат рассмотрению.</w:t>
      </w:r>
    </w:p>
    <w:p w:rsidR="00F85DA0" w:rsidRDefault="00620D3B">
      <w:pPr>
        <w:pStyle w:val="a3"/>
        <w:ind w:left="2" w:right="145" w:firstLine="568"/>
        <w:jc w:val="both"/>
      </w:pPr>
      <w:r>
        <w:t>На основании вышеуказанного, Комиссия делает вывод о необоснованности довода Заявителя, доказательств обратного в адрес Комиссии не представлено.</w:t>
      </w:r>
    </w:p>
    <w:p w:rsidR="00F85DA0" w:rsidRDefault="00620D3B">
      <w:pPr>
        <w:pStyle w:val="a3"/>
        <w:ind w:left="713"/>
        <w:jc w:val="both"/>
      </w:pPr>
      <w:r>
        <w:t>Таким</w:t>
      </w:r>
      <w:r>
        <w:rPr>
          <w:spacing w:val="-9"/>
        </w:rPr>
        <w:t xml:space="preserve"> </w:t>
      </w:r>
      <w:r>
        <w:t>образом,</w:t>
      </w:r>
      <w:r>
        <w:rPr>
          <w:spacing w:val="-8"/>
        </w:rPr>
        <w:t xml:space="preserve"> </w:t>
      </w:r>
      <w:r>
        <w:t>довод</w:t>
      </w:r>
      <w:r>
        <w:rPr>
          <w:spacing w:val="-8"/>
        </w:rPr>
        <w:t xml:space="preserve"> </w:t>
      </w:r>
      <w:r>
        <w:t>жалобы</w:t>
      </w:r>
      <w:r>
        <w:rPr>
          <w:spacing w:val="-9"/>
        </w:rPr>
        <w:t xml:space="preserve"> </w:t>
      </w:r>
      <w:r>
        <w:t>является</w:t>
      </w:r>
      <w:r>
        <w:rPr>
          <w:spacing w:val="-8"/>
        </w:rPr>
        <w:t xml:space="preserve"> </w:t>
      </w:r>
      <w:r>
        <w:rPr>
          <w:spacing w:val="-2"/>
        </w:rPr>
        <w:t>необоснованным.</w:t>
      </w:r>
    </w:p>
    <w:p w:rsidR="00F85DA0" w:rsidRDefault="00620D3B">
      <w:pPr>
        <w:pStyle w:val="a3"/>
        <w:ind w:left="2" w:right="148" w:firstLine="710"/>
        <w:jc w:val="both"/>
      </w:pPr>
      <w:r>
        <w:t>Учитывая вышеизложенное и на о</w:t>
      </w:r>
      <w:r>
        <w:t>сновании, ст. 99,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Саратовского УФАС России</w:t>
      </w:r>
    </w:p>
    <w:p w:rsidR="00F85DA0" w:rsidRDefault="00620D3B">
      <w:pPr>
        <w:pStyle w:val="1"/>
        <w:ind w:right="0"/>
      </w:pPr>
      <w:r>
        <w:t>Р</w:t>
      </w:r>
      <w:r>
        <w:rPr>
          <w:spacing w:val="-2"/>
        </w:rPr>
        <w:t xml:space="preserve"> </w:t>
      </w:r>
      <w:r>
        <w:t>Е Ш</w:t>
      </w:r>
      <w:r>
        <w:rPr>
          <w:spacing w:val="-2"/>
        </w:rPr>
        <w:t xml:space="preserve"> </w:t>
      </w:r>
      <w:r>
        <w:t>И Л</w:t>
      </w:r>
      <w:r>
        <w:rPr>
          <w:spacing w:val="1"/>
        </w:rPr>
        <w:t xml:space="preserve"> </w:t>
      </w:r>
      <w:r>
        <w:rPr>
          <w:spacing w:val="-5"/>
        </w:rPr>
        <w:t>А:</w:t>
      </w:r>
    </w:p>
    <w:p w:rsidR="00F85DA0" w:rsidRDefault="00620D3B">
      <w:pPr>
        <w:pStyle w:val="a3"/>
        <w:ind w:left="2" w:right="145" w:firstLine="710"/>
        <w:jc w:val="both"/>
      </w:pPr>
      <w:r>
        <w:t>Признать жалобу ООО «</w:t>
      </w:r>
      <w:proofErr w:type="spellStart"/>
      <w:r>
        <w:t>СарДорМаш</w:t>
      </w:r>
      <w:proofErr w:type="spellEnd"/>
      <w:r>
        <w:t>» на действия МБУ «Служба благоустройства Октябрьского района»</w:t>
      </w:r>
      <w:r>
        <w:rPr>
          <w:spacing w:val="40"/>
        </w:rPr>
        <w:t xml:space="preserve"> </w:t>
      </w:r>
      <w:r>
        <w:t>при проведении электронного аукциона № 0360600004426000001</w:t>
      </w:r>
      <w:r>
        <w:rPr>
          <w:spacing w:val="40"/>
        </w:rPr>
        <w:t xml:space="preserve"> </w:t>
      </w:r>
      <w:r>
        <w:t>«Поставка самоходной маркировочной машины и котла для термопластика» необоснованной.</w:t>
      </w:r>
    </w:p>
    <w:p w:rsidR="00F85DA0" w:rsidRDefault="00F85DA0">
      <w:pPr>
        <w:pStyle w:val="a3"/>
      </w:pPr>
    </w:p>
    <w:p w:rsidR="00F85DA0" w:rsidRDefault="00620D3B">
      <w:pPr>
        <w:spacing w:before="1"/>
        <w:ind w:left="2" w:right="172" w:firstLine="710"/>
        <w:jc w:val="both"/>
        <w:rPr>
          <w:i/>
          <w:sz w:val="28"/>
        </w:rPr>
      </w:pPr>
      <w:r>
        <w:rPr>
          <w:i/>
          <w:sz w:val="28"/>
        </w:rPr>
        <w:t>Настоящее решение может быть обжаловано в судебном порядке в течение трех месяцев с даты его принятия.</w:t>
      </w:r>
    </w:p>
    <w:p w:rsidR="00F85DA0" w:rsidRDefault="00F85DA0">
      <w:pPr>
        <w:pStyle w:val="a3"/>
        <w:spacing w:before="9"/>
        <w:rPr>
          <w:i/>
        </w:rPr>
      </w:pPr>
    </w:p>
    <w:p w:rsidR="00F85DA0" w:rsidRDefault="00F85DA0">
      <w:pPr>
        <w:pStyle w:val="a3"/>
        <w:rPr>
          <w:spacing w:val="-2"/>
        </w:rPr>
      </w:pPr>
    </w:p>
    <w:p w:rsidR="00620D3B" w:rsidRDefault="00620D3B">
      <w:pPr>
        <w:pStyle w:val="a3"/>
        <w:rPr>
          <w:sz w:val="22"/>
        </w:rPr>
      </w:pPr>
    </w:p>
    <w:p w:rsidR="00F85DA0" w:rsidRDefault="00F85DA0">
      <w:pPr>
        <w:pStyle w:val="a3"/>
        <w:rPr>
          <w:sz w:val="22"/>
        </w:rPr>
      </w:pPr>
    </w:p>
    <w:p w:rsidR="00F85DA0" w:rsidRDefault="00F85DA0">
      <w:pPr>
        <w:pStyle w:val="a3"/>
        <w:rPr>
          <w:sz w:val="22"/>
        </w:rPr>
      </w:pPr>
    </w:p>
    <w:p w:rsidR="00F85DA0" w:rsidRDefault="00F85DA0">
      <w:pPr>
        <w:pStyle w:val="a3"/>
        <w:rPr>
          <w:sz w:val="22"/>
        </w:rPr>
      </w:pPr>
    </w:p>
    <w:p w:rsidR="00F85DA0" w:rsidRDefault="00F85DA0">
      <w:pPr>
        <w:pStyle w:val="a3"/>
        <w:rPr>
          <w:sz w:val="22"/>
        </w:rPr>
      </w:pPr>
    </w:p>
    <w:p w:rsidR="00F85DA0" w:rsidRDefault="00F85DA0">
      <w:pPr>
        <w:pStyle w:val="a3"/>
        <w:rPr>
          <w:sz w:val="22"/>
        </w:rPr>
      </w:pPr>
    </w:p>
    <w:p w:rsidR="00F85DA0" w:rsidRDefault="00F85DA0">
      <w:pPr>
        <w:pStyle w:val="a3"/>
        <w:rPr>
          <w:sz w:val="22"/>
        </w:rPr>
      </w:pPr>
    </w:p>
    <w:p w:rsidR="00F85DA0" w:rsidRDefault="00F85DA0">
      <w:pPr>
        <w:pStyle w:val="a3"/>
        <w:rPr>
          <w:sz w:val="22"/>
        </w:rPr>
      </w:pPr>
    </w:p>
    <w:p w:rsidR="00F85DA0" w:rsidRDefault="00F85DA0">
      <w:pPr>
        <w:pStyle w:val="a3"/>
        <w:rPr>
          <w:sz w:val="22"/>
        </w:rPr>
      </w:pPr>
    </w:p>
    <w:p w:rsidR="00F85DA0" w:rsidRDefault="00F85DA0">
      <w:pPr>
        <w:pStyle w:val="a3"/>
        <w:rPr>
          <w:sz w:val="22"/>
        </w:rPr>
      </w:pPr>
    </w:p>
    <w:p w:rsidR="00F85DA0" w:rsidRDefault="00F85DA0">
      <w:pPr>
        <w:pStyle w:val="a3"/>
        <w:rPr>
          <w:sz w:val="22"/>
        </w:rPr>
      </w:pPr>
    </w:p>
    <w:p w:rsidR="00F85DA0" w:rsidRDefault="00F85DA0">
      <w:pPr>
        <w:pStyle w:val="a3"/>
        <w:rPr>
          <w:sz w:val="22"/>
        </w:rPr>
      </w:pPr>
    </w:p>
    <w:p w:rsidR="00F85DA0" w:rsidRDefault="00F85DA0">
      <w:pPr>
        <w:pStyle w:val="a3"/>
        <w:rPr>
          <w:sz w:val="22"/>
        </w:rPr>
      </w:pPr>
    </w:p>
    <w:p w:rsidR="00F85DA0" w:rsidRDefault="00F85DA0">
      <w:pPr>
        <w:pStyle w:val="a3"/>
        <w:rPr>
          <w:sz w:val="22"/>
        </w:rPr>
      </w:pPr>
    </w:p>
    <w:p w:rsidR="00F85DA0" w:rsidRDefault="00F85DA0">
      <w:pPr>
        <w:pStyle w:val="a3"/>
        <w:rPr>
          <w:sz w:val="22"/>
        </w:rPr>
      </w:pPr>
    </w:p>
    <w:p w:rsidR="00F85DA0" w:rsidRDefault="00F85DA0">
      <w:pPr>
        <w:pStyle w:val="a3"/>
        <w:rPr>
          <w:sz w:val="22"/>
        </w:rPr>
      </w:pPr>
    </w:p>
    <w:p w:rsidR="00F85DA0" w:rsidRDefault="00F85DA0">
      <w:pPr>
        <w:pStyle w:val="a3"/>
        <w:rPr>
          <w:sz w:val="22"/>
        </w:rPr>
      </w:pPr>
    </w:p>
    <w:p w:rsidR="00F85DA0" w:rsidRDefault="00F85DA0">
      <w:pPr>
        <w:pStyle w:val="a3"/>
        <w:rPr>
          <w:sz w:val="22"/>
        </w:rPr>
      </w:pPr>
    </w:p>
    <w:p w:rsidR="00F85DA0" w:rsidRDefault="00F85DA0">
      <w:pPr>
        <w:pStyle w:val="a3"/>
        <w:rPr>
          <w:sz w:val="22"/>
        </w:rPr>
      </w:pPr>
    </w:p>
    <w:p w:rsidR="00F85DA0" w:rsidRDefault="00F85DA0">
      <w:pPr>
        <w:pStyle w:val="a3"/>
        <w:rPr>
          <w:sz w:val="22"/>
        </w:rPr>
      </w:pPr>
    </w:p>
    <w:p w:rsidR="00F85DA0" w:rsidRDefault="00F85DA0">
      <w:pPr>
        <w:pStyle w:val="a3"/>
        <w:rPr>
          <w:sz w:val="22"/>
        </w:rPr>
      </w:pPr>
    </w:p>
    <w:p w:rsidR="00F85DA0" w:rsidRDefault="00F85DA0">
      <w:pPr>
        <w:pStyle w:val="a3"/>
        <w:rPr>
          <w:sz w:val="22"/>
        </w:rPr>
      </w:pPr>
    </w:p>
    <w:p w:rsidR="00F85DA0" w:rsidRDefault="00F85DA0">
      <w:pPr>
        <w:pStyle w:val="a3"/>
        <w:rPr>
          <w:sz w:val="22"/>
        </w:rPr>
      </w:pPr>
    </w:p>
    <w:p w:rsidR="00F85DA0" w:rsidRDefault="00F85DA0">
      <w:pPr>
        <w:pStyle w:val="a3"/>
        <w:rPr>
          <w:sz w:val="22"/>
        </w:rPr>
      </w:pPr>
    </w:p>
    <w:p w:rsidR="00F85DA0" w:rsidRDefault="00F85DA0">
      <w:pPr>
        <w:pStyle w:val="a3"/>
        <w:rPr>
          <w:sz w:val="22"/>
        </w:rPr>
      </w:pPr>
    </w:p>
    <w:p w:rsidR="00F85DA0" w:rsidRDefault="00F85DA0">
      <w:pPr>
        <w:pStyle w:val="a3"/>
        <w:rPr>
          <w:sz w:val="22"/>
        </w:rPr>
      </w:pPr>
    </w:p>
    <w:p w:rsidR="00F85DA0" w:rsidRDefault="00F85DA0">
      <w:pPr>
        <w:pStyle w:val="a3"/>
        <w:rPr>
          <w:sz w:val="22"/>
        </w:rPr>
      </w:pPr>
    </w:p>
    <w:p w:rsidR="00F85DA0" w:rsidRDefault="00F85DA0">
      <w:pPr>
        <w:spacing w:line="252" w:lineRule="exact"/>
        <w:ind w:left="2"/>
      </w:pPr>
    </w:p>
    <w:p w:rsidR="00620D3B" w:rsidRDefault="00620D3B">
      <w:pPr>
        <w:spacing w:line="252" w:lineRule="exact"/>
        <w:ind w:left="2"/>
      </w:pPr>
      <w:bookmarkStart w:id="0" w:name="_GoBack"/>
      <w:bookmarkEnd w:id="0"/>
    </w:p>
    <w:sectPr w:rsidR="00620D3B">
      <w:type w:val="continuous"/>
      <w:pgSz w:w="11910" w:h="16840"/>
      <w:pgMar w:top="260" w:right="425" w:bottom="1360" w:left="1133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20D3B">
      <w:r>
        <w:separator/>
      </w:r>
    </w:p>
  </w:endnote>
  <w:endnote w:type="continuationSeparator" w:id="0">
    <w:p w:rsidR="00000000" w:rsidRDefault="00620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DA0" w:rsidRDefault="00620D3B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483904" behindDoc="1" locked="0" layoutInCell="1" allowOverlap="1">
              <wp:simplePos x="0" y="0"/>
              <wp:positionH relativeFrom="page">
                <wp:posOffset>708659</wp:posOffset>
              </wp:positionH>
              <wp:positionV relativeFrom="page">
                <wp:posOffset>9809574</wp:posOffset>
              </wp:positionV>
              <wp:extent cx="6858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858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85DA0" w:rsidRDefault="00F85DA0" w:rsidP="00620D3B">
                          <w:pPr>
                            <w:spacing w:before="10"/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5.8pt;margin-top:772.4pt;width:54pt;height:15.3pt;z-index:-15832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" filled="f" stroked="f">
              <v:path arrowok="t"/>
              <v:textbox inset="0,0,0,0">
                <w:txbxContent>
                  <w:p w:rsidR="00F85DA0" w:rsidRDefault="00F85DA0" w:rsidP="00620D3B">
                    <w:pPr>
                      <w:spacing w:before="10"/>
                      <w:rPr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DA0" w:rsidRDefault="00620D3B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484416" behindDoc="1" locked="0" layoutInCell="1" allowOverlap="1">
              <wp:simplePos x="0" y="0"/>
              <wp:positionH relativeFrom="page">
                <wp:posOffset>708659</wp:posOffset>
              </wp:positionH>
              <wp:positionV relativeFrom="page">
                <wp:posOffset>9968324</wp:posOffset>
              </wp:positionV>
              <wp:extent cx="685800" cy="19431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858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85DA0" w:rsidRDefault="00F85DA0" w:rsidP="00620D3B">
                          <w:pPr>
                            <w:spacing w:before="10"/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55.8pt;margin-top:784.9pt;width:54pt;height:15.3pt;z-index:-1583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" filled="f" stroked="f">
              <v:path arrowok="t"/>
              <v:textbox inset="0,0,0,0">
                <w:txbxContent>
                  <w:p w:rsidR="00F85DA0" w:rsidRDefault="00F85DA0" w:rsidP="00620D3B">
                    <w:pPr>
                      <w:spacing w:before="10"/>
                      <w:rPr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20D3B">
      <w:r>
        <w:separator/>
      </w:r>
    </w:p>
  </w:footnote>
  <w:footnote w:type="continuationSeparator" w:id="0">
    <w:p w:rsidR="00000000" w:rsidRDefault="00620D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830F4F"/>
    <w:multiLevelType w:val="hybridMultilevel"/>
    <w:tmpl w:val="E5BE2F2E"/>
    <w:lvl w:ilvl="0" w:tplc="49887DCC">
      <w:start w:val="1"/>
      <w:numFmt w:val="decimal"/>
      <w:lvlText w:val="%1."/>
      <w:lvlJc w:val="left"/>
      <w:pPr>
        <w:ind w:left="1417" w:hanging="70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50CA2A4">
      <w:numFmt w:val="bullet"/>
      <w:lvlText w:val="•"/>
      <w:lvlJc w:val="left"/>
      <w:pPr>
        <w:ind w:left="2312" w:hanging="706"/>
      </w:pPr>
      <w:rPr>
        <w:rFonts w:hint="default"/>
        <w:lang w:val="ru-RU" w:eastAsia="en-US" w:bidi="ar-SA"/>
      </w:rPr>
    </w:lvl>
    <w:lvl w:ilvl="2" w:tplc="11101A98">
      <w:numFmt w:val="bullet"/>
      <w:lvlText w:val="•"/>
      <w:lvlJc w:val="left"/>
      <w:pPr>
        <w:ind w:left="3205" w:hanging="706"/>
      </w:pPr>
      <w:rPr>
        <w:rFonts w:hint="default"/>
        <w:lang w:val="ru-RU" w:eastAsia="en-US" w:bidi="ar-SA"/>
      </w:rPr>
    </w:lvl>
    <w:lvl w:ilvl="3" w:tplc="78246D5A">
      <w:numFmt w:val="bullet"/>
      <w:lvlText w:val="•"/>
      <w:lvlJc w:val="left"/>
      <w:pPr>
        <w:ind w:left="4098" w:hanging="706"/>
      </w:pPr>
      <w:rPr>
        <w:rFonts w:hint="default"/>
        <w:lang w:val="ru-RU" w:eastAsia="en-US" w:bidi="ar-SA"/>
      </w:rPr>
    </w:lvl>
    <w:lvl w:ilvl="4" w:tplc="B79E9BF6">
      <w:numFmt w:val="bullet"/>
      <w:lvlText w:val="•"/>
      <w:lvlJc w:val="left"/>
      <w:pPr>
        <w:ind w:left="4991" w:hanging="706"/>
      </w:pPr>
      <w:rPr>
        <w:rFonts w:hint="default"/>
        <w:lang w:val="ru-RU" w:eastAsia="en-US" w:bidi="ar-SA"/>
      </w:rPr>
    </w:lvl>
    <w:lvl w:ilvl="5" w:tplc="C3CE43A0">
      <w:numFmt w:val="bullet"/>
      <w:lvlText w:val="•"/>
      <w:lvlJc w:val="left"/>
      <w:pPr>
        <w:ind w:left="5884" w:hanging="706"/>
      </w:pPr>
      <w:rPr>
        <w:rFonts w:hint="default"/>
        <w:lang w:val="ru-RU" w:eastAsia="en-US" w:bidi="ar-SA"/>
      </w:rPr>
    </w:lvl>
    <w:lvl w:ilvl="6" w:tplc="BE0A3CDE">
      <w:numFmt w:val="bullet"/>
      <w:lvlText w:val="•"/>
      <w:lvlJc w:val="left"/>
      <w:pPr>
        <w:ind w:left="6776" w:hanging="706"/>
      </w:pPr>
      <w:rPr>
        <w:rFonts w:hint="default"/>
        <w:lang w:val="ru-RU" w:eastAsia="en-US" w:bidi="ar-SA"/>
      </w:rPr>
    </w:lvl>
    <w:lvl w:ilvl="7" w:tplc="9D08D74A">
      <w:numFmt w:val="bullet"/>
      <w:lvlText w:val="•"/>
      <w:lvlJc w:val="left"/>
      <w:pPr>
        <w:ind w:left="7669" w:hanging="706"/>
      </w:pPr>
      <w:rPr>
        <w:rFonts w:hint="default"/>
        <w:lang w:val="ru-RU" w:eastAsia="en-US" w:bidi="ar-SA"/>
      </w:rPr>
    </w:lvl>
    <w:lvl w:ilvl="8" w:tplc="C3702C44">
      <w:numFmt w:val="bullet"/>
      <w:lvlText w:val="•"/>
      <w:lvlJc w:val="left"/>
      <w:pPr>
        <w:ind w:left="8562" w:hanging="706"/>
      </w:pPr>
      <w:rPr>
        <w:rFonts w:hint="default"/>
        <w:lang w:val="ru-RU" w:eastAsia="en-US" w:bidi="ar-SA"/>
      </w:rPr>
    </w:lvl>
  </w:abstractNum>
  <w:abstractNum w:abstractNumId="1" w15:restartNumberingAfterBreak="0">
    <w:nsid w:val="41FF0A45"/>
    <w:multiLevelType w:val="hybridMultilevel"/>
    <w:tmpl w:val="76DC72E8"/>
    <w:lvl w:ilvl="0" w:tplc="C4C67AB0">
      <w:start w:val="1"/>
      <w:numFmt w:val="decimal"/>
      <w:lvlText w:val="%1)"/>
      <w:lvlJc w:val="left"/>
      <w:pPr>
        <w:ind w:left="1014" w:hanging="30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28"/>
        <w:szCs w:val="28"/>
        <w:lang w:val="ru-RU" w:eastAsia="en-US" w:bidi="ar-SA"/>
      </w:rPr>
    </w:lvl>
    <w:lvl w:ilvl="1" w:tplc="3FBEEB96">
      <w:numFmt w:val="bullet"/>
      <w:lvlText w:val="•"/>
      <w:lvlJc w:val="left"/>
      <w:pPr>
        <w:ind w:left="1952" w:hanging="302"/>
      </w:pPr>
      <w:rPr>
        <w:rFonts w:hint="default"/>
        <w:lang w:val="ru-RU" w:eastAsia="en-US" w:bidi="ar-SA"/>
      </w:rPr>
    </w:lvl>
    <w:lvl w:ilvl="2" w:tplc="7EFAAB4A">
      <w:numFmt w:val="bullet"/>
      <w:lvlText w:val="•"/>
      <w:lvlJc w:val="left"/>
      <w:pPr>
        <w:ind w:left="2885" w:hanging="302"/>
      </w:pPr>
      <w:rPr>
        <w:rFonts w:hint="default"/>
        <w:lang w:val="ru-RU" w:eastAsia="en-US" w:bidi="ar-SA"/>
      </w:rPr>
    </w:lvl>
    <w:lvl w:ilvl="3" w:tplc="DB9C9C56">
      <w:numFmt w:val="bullet"/>
      <w:lvlText w:val="•"/>
      <w:lvlJc w:val="left"/>
      <w:pPr>
        <w:ind w:left="3818" w:hanging="302"/>
      </w:pPr>
      <w:rPr>
        <w:rFonts w:hint="default"/>
        <w:lang w:val="ru-RU" w:eastAsia="en-US" w:bidi="ar-SA"/>
      </w:rPr>
    </w:lvl>
    <w:lvl w:ilvl="4" w:tplc="15DE365A">
      <w:numFmt w:val="bullet"/>
      <w:lvlText w:val="•"/>
      <w:lvlJc w:val="left"/>
      <w:pPr>
        <w:ind w:left="4751" w:hanging="302"/>
      </w:pPr>
      <w:rPr>
        <w:rFonts w:hint="default"/>
        <w:lang w:val="ru-RU" w:eastAsia="en-US" w:bidi="ar-SA"/>
      </w:rPr>
    </w:lvl>
    <w:lvl w:ilvl="5" w:tplc="98300878">
      <w:numFmt w:val="bullet"/>
      <w:lvlText w:val="•"/>
      <w:lvlJc w:val="left"/>
      <w:pPr>
        <w:ind w:left="5684" w:hanging="302"/>
      </w:pPr>
      <w:rPr>
        <w:rFonts w:hint="default"/>
        <w:lang w:val="ru-RU" w:eastAsia="en-US" w:bidi="ar-SA"/>
      </w:rPr>
    </w:lvl>
    <w:lvl w:ilvl="6" w:tplc="48461C80">
      <w:numFmt w:val="bullet"/>
      <w:lvlText w:val="•"/>
      <w:lvlJc w:val="left"/>
      <w:pPr>
        <w:ind w:left="6616" w:hanging="302"/>
      </w:pPr>
      <w:rPr>
        <w:rFonts w:hint="default"/>
        <w:lang w:val="ru-RU" w:eastAsia="en-US" w:bidi="ar-SA"/>
      </w:rPr>
    </w:lvl>
    <w:lvl w:ilvl="7" w:tplc="DEA28AEE">
      <w:numFmt w:val="bullet"/>
      <w:lvlText w:val="•"/>
      <w:lvlJc w:val="left"/>
      <w:pPr>
        <w:ind w:left="7549" w:hanging="302"/>
      </w:pPr>
      <w:rPr>
        <w:rFonts w:hint="default"/>
        <w:lang w:val="ru-RU" w:eastAsia="en-US" w:bidi="ar-SA"/>
      </w:rPr>
    </w:lvl>
    <w:lvl w:ilvl="8" w:tplc="51C6A9EC">
      <w:numFmt w:val="bullet"/>
      <w:lvlText w:val="•"/>
      <w:lvlJc w:val="left"/>
      <w:pPr>
        <w:ind w:left="8482" w:hanging="302"/>
      </w:pPr>
      <w:rPr>
        <w:rFonts w:hint="default"/>
        <w:lang w:val="ru-RU" w:eastAsia="en-US" w:bidi="ar-SA"/>
      </w:rPr>
    </w:lvl>
  </w:abstractNum>
  <w:abstractNum w:abstractNumId="2" w15:restartNumberingAfterBreak="0">
    <w:nsid w:val="532B52F6"/>
    <w:multiLevelType w:val="hybridMultilevel"/>
    <w:tmpl w:val="BBB6B0B6"/>
    <w:lvl w:ilvl="0" w:tplc="BB7E81B4">
      <w:start w:val="1"/>
      <w:numFmt w:val="decimal"/>
      <w:lvlText w:val="%1)"/>
      <w:lvlJc w:val="left"/>
      <w:pPr>
        <w:ind w:left="3" w:hanging="35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28"/>
        <w:szCs w:val="28"/>
        <w:lang w:val="ru-RU" w:eastAsia="en-US" w:bidi="ar-SA"/>
      </w:rPr>
    </w:lvl>
    <w:lvl w:ilvl="1" w:tplc="703E588E">
      <w:numFmt w:val="bullet"/>
      <w:lvlText w:val="•"/>
      <w:lvlJc w:val="left"/>
      <w:pPr>
        <w:ind w:left="1034" w:hanging="354"/>
      </w:pPr>
      <w:rPr>
        <w:rFonts w:hint="default"/>
        <w:lang w:val="ru-RU" w:eastAsia="en-US" w:bidi="ar-SA"/>
      </w:rPr>
    </w:lvl>
    <w:lvl w:ilvl="2" w:tplc="C8A4CC8E">
      <w:numFmt w:val="bullet"/>
      <w:lvlText w:val="•"/>
      <w:lvlJc w:val="left"/>
      <w:pPr>
        <w:ind w:left="2069" w:hanging="354"/>
      </w:pPr>
      <w:rPr>
        <w:rFonts w:hint="default"/>
        <w:lang w:val="ru-RU" w:eastAsia="en-US" w:bidi="ar-SA"/>
      </w:rPr>
    </w:lvl>
    <w:lvl w:ilvl="3" w:tplc="12886402">
      <w:numFmt w:val="bullet"/>
      <w:lvlText w:val="•"/>
      <w:lvlJc w:val="left"/>
      <w:pPr>
        <w:ind w:left="3104" w:hanging="354"/>
      </w:pPr>
      <w:rPr>
        <w:rFonts w:hint="default"/>
        <w:lang w:val="ru-RU" w:eastAsia="en-US" w:bidi="ar-SA"/>
      </w:rPr>
    </w:lvl>
    <w:lvl w:ilvl="4" w:tplc="13EA7FEC">
      <w:numFmt w:val="bullet"/>
      <w:lvlText w:val="•"/>
      <w:lvlJc w:val="left"/>
      <w:pPr>
        <w:ind w:left="4139" w:hanging="354"/>
      </w:pPr>
      <w:rPr>
        <w:rFonts w:hint="default"/>
        <w:lang w:val="ru-RU" w:eastAsia="en-US" w:bidi="ar-SA"/>
      </w:rPr>
    </w:lvl>
    <w:lvl w:ilvl="5" w:tplc="1DA24D18">
      <w:numFmt w:val="bullet"/>
      <w:lvlText w:val="•"/>
      <w:lvlJc w:val="left"/>
      <w:pPr>
        <w:ind w:left="5174" w:hanging="354"/>
      </w:pPr>
      <w:rPr>
        <w:rFonts w:hint="default"/>
        <w:lang w:val="ru-RU" w:eastAsia="en-US" w:bidi="ar-SA"/>
      </w:rPr>
    </w:lvl>
    <w:lvl w:ilvl="6" w:tplc="2708BEC8">
      <w:numFmt w:val="bullet"/>
      <w:lvlText w:val="•"/>
      <w:lvlJc w:val="left"/>
      <w:pPr>
        <w:ind w:left="6208" w:hanging="354"/>
      </w:pPr>
      <w:rPr>
        <w:rFonts w:hint="default"/>
        <w:lang w:val="ru-RU" w:eastAsia="en-US" w:bidi="ar-SA"/>
      </w:rPr>
    </w:lvl>
    <w:lvl w:ilvl="7" w:tplc="AD40E5DC">
      <w:numFmt w:val="bullet"/>
      <w:lvlText w:val="•"/>
      <w:lvlJc w:val="left"/>
      <w:pPr>
        <w:ind w:left="7243" w:hanging="354"/>
      </w:pPr>
      <w:rPr>
        <w:rFonts w:hint="default"/>
        <w:lang w:val="ru-RU" w:eastAsia="en-US" w:bidi="ar-SA"/>
      </w:rPr>
    </w:lvl>
    <w:lvl w:ilvl="8" w:tplc="D4A8A864">
      <w:numFmt w:val="bullet"/>
      <w:lvlText w:val="•"/>
      <w:lvlJc w:val="left"/>
      <w:pPr>
        <w:ind w:left="8278" w:hanging="354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DA0"/>
    <w:rsid w:val="00620D3B"/>
    <w:rsid w:val="00F8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45B45E63-A17F-47A4-82BA-3F9F3CC2E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572" w:right="2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2" w:hanging="706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620D3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20D3B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620D3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20D3B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b-okt@mail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o@sberbank-ast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nfo@sdtech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2232</Words>
  <Characters>12726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"Современные технологии"</Company>
  <LinksUpToDate>false</LinksUpToDate>
  <CharactersWithSpaces>14929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Гайсенова Ирина Максимовна</dc:creator>
  <cp:lastModifiedBy>Гайсенова Ирина Максимовна</cp:lastModifiedBy>
  <cp:revision>2</cp:revision>
  <dcterms:created xsi:type="dcterms:W3CDTF">2026-02-12T17:32:00Z</dcterms:created>
  <dcterms:modified xsi:type="dcterms:W3CDTF">2026-02-12T17:32:00Z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2026-02-12T00:00:00Z</vt:filetime>
  </property>
  <property fmtid="{D5CDD505-2E9C-101B-9397-08002B2CF9AE}" pid="3" name="Creator">
    <vt:lpwstr>Writer</vt:lpwstr>
  </property>
  <property fmtid="{D5CDD505-2E9C-101B-9397-08002B2CF9AE}" pid="4" name="LastSaved">
    <vt:filetime>2026-02-12T00:00:00Z</vt:filetime>
  </property>
  <property fmtid="{D5CDD505-2E9C-101B-9397-08002B2CF9AE}" pid="5" name="Producer">
    <vt:lpwstr>LibreOffice 7.3; modified using iTextSharp™ 5.5.13.3 ©2000-2022 iText Group NV (AGPL-version)</vt:lpwstr>
  </property>
</Properties>
</file>