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0CD0" w:rsidRPr="00545B90" w:rsidRDefault="00050CD0" w:rsidP="000D3A49">
      <w:pPr>
        <w:jc w:val="right"/>
        <w:rPr>
          <w:sz w:val="24"/>
          <w:lang w:val="en-US"/>
        </w:rPr>
      </w:pPr>
    </w:p>
    <w:tbl>
      <w:tblPr>
        <w:tblW w:w="0" w:type="auto"/>
        <w:tblLook w:val="04A0" w:firstRow="1" w:lastRow="0" w:firstColumn="1" w:lastColumn="0" w:noHBand="0" w:noVBand="1"/>
      </w:tblPr>
      <w:tblGrid>
        <w:gridCol w:w="4727"/>
        <w:gridCol w:w="4628"/>
      </w:tblGrid>
      <w:tr w:rsidR="004A549D" w:rsidTr="00F227C8">
        <w:trPr>
          <w:trHeight w:val="5531"/>
        </w:trPr>
        <w:tc>
          <w:tcPr>
            <w:tcW w:w="5069" w:type="dxa"/>
          </w:tcPr>
          <w:p w:rsidR="004A549D" w:rsidRDefault="004A549D">
            <w:pPr>
              <w:widowControl w:val="0"/>
              <w:ind w:firstLine="426"/>
              <w:jc w:val="both"/>
            </w:pPr>
          </w:p>
        </w:tc>
        <w:tc>
          <w:tcPr>
            <w:tcW w:w="4962" w:type="dxa"/>
          </w:tcPr>
          <w:p w:rsidR="004A549D" w:rsidRDefault="004A549D" w:rsidP="008928DA">
            <w:pPr>
              <w:rPr>
                <w:sz w:val="22"/>
                <w:szCs w:val="22"/>
              </w:rPr>
            </w:pPr>
          </w:p>
        </w:tc>
      </w:tr>
    </w:tbl>
    <w:p w:rsidR="004A549D" w:rsidRDefault="004A549D" w:rsidP="004A549D">
      <w:pPr>
        <w:widowControl w:val="0"/>
        <w:ind w:firstLine="426"/>
        <w:jc w:val="both"/>
        <w:rPr>
          <w:sz w:val="16"/>
        </w:rPr>
      </w:pPr>
      <w:r>
        <w:fldChar w:fldCharType="begin"/>
      </w:r>
      <w:r>
        <w:instrText xml:space="preserve"> SEQ CHAPTER \h \r 1</w:instrText>
      </w:r>
      <w:r>
        <w:fldChar w:fldCharType="end"/>
      </w:r>
      <w:r>
        <w:rPr>
          <w:sz w:val="24"/>
        </w:rPr>
        <w:t xml:space="preserve"> </w:t>
      </w:r>
      <w:r>
        <w:rPr>
          <w:sz w:val="16"/>
        </w:rPr>
        <w:fldChar w:fldCharType="begin"/>
      </w:r>
      <w:r>
        <w:rPr>
          <w:sz w:val="16"/>
        </w:rPr>
        <w:instrText xml:space="preserve"> SEQ CHAPTER \h \r 1</w:instrText>
      </w:r>
      <w:r>
        <w:rPr>
          <w:sz w:val="16"/>
        </w:rPr>
        <w:fldChar w:fldCharType="end"/>
      </w:r>
    </w:p>
    <w:p w:rsidR="00FD41DC" w:rsidRDefault="00FD41DC" w:rsidP="004A549D">
      <w:pPr>
        <w:tabs>
          <w:tab w:val="left" w:pos="-2268"/>
          <w:tab w:val="right" w:pos="10915"/>
        </w:tabs>
        <w:spacing w:line="360" w:lineRule="auto"/>
        <w:ind w:firstLine="426"/>
        <w:jc w:val="center"/>
        <w:rPr>
          <w:b/>
          <w:szCs w:val="27"/>
        </w:rPr>
      </w:pPr>
    </w:p>
    <w:p w:rsidR="004A549D" w:rsidRPr="002E5F3E" w:rsidRDefault="004A549D" w:rsidP="004A549D">
      <w:pPr>
        <w:tabs>
          <w:tab w:val="left" w:pos="-2268"/>
          <w:tab w:val="right" w:pos="10915"/>
        </w:tabs>
        <w:spacing w:line="360" w:lineRule="auto"/>
        <w:ind w:firstLine="426"/>
        <w:jc w:val="center"/>
        <w:rPr>
          <w:b/>
          <w:szCs w:val="27"/>
        </w:rPr>
      </w:pPr>
      <w:r w:rsidRPr="002E5F3E">
        <w:rPr>
          <w:b/>
          <w:szCs w:val="27"/>
        </w:rPr>
        <w:t xml:space="preserve">РЕШЕНИЕ </w:t>
      </w:r>
    </w:p>
    <w:p w:rsidR="004A549D" w:rsidRPr="00FD41DC" w:rsidRDefault="004A549D" w:rsidP="00322269">
      <w:pPr>
        <w:tabs>
          <w:tab w:val="left" w:pos="545"/>
          <w:tab w:val="left" w:pos="720"/>
        </w:tabs>
        <w:rPr>
          <w:szCs w:val="28"/>
        </w:rPr>
      </w:pPr>
      <w:r w:rsidRPr="00FD41DC">
        <w:rPr>
          <w:i/>
          <w:iCs/>
          <w:szCs w:val="28"/>
        </w:rPr>
        <w:t xml:space="preserve">Резолютивная часть решения объявлена </w:t>
      </w:r>
      <w:r w:rsidR="00AB2376">
        <w:rPr>
          <w:i/>
          <w:iCs/>
          <w:szCs w:val="28"/>
        </w:rPr>
        <w:t>12</w:t>
      </w:r>
      <w:r w:rsidR="004A152F">
        <w:rPr>
          <w:i/>
          <w:iCs/>
          <w:szCs w:val="28"/>
        </w:rPr>
        <w:t xml:space="preserve"> </w:t>
      </w:r>
      <w:r w:rsidR="00AB2376">
        <w:rPr>
          <w:i/>
          <w:iCs/>
          <w:szCs w:val="28"/>
        </w:rPr>
        <w:t>января</w:t>
      </w:r>
      <w:r w:rsidR="002E5F3E" w:rsidRPr="00FD41DC">
        <w:rPr>
          <w:i/>
          <w:iCs/>
          <w:szCs w:val="28"/>
        </w:rPr>
        <w:t xml:space="preserve"> </w:t>
      </w:r>
      <w:r w:rsidRPr="00FD41DC">
        <w:rPr>
          <w:i/>
          <w:iCs/>
          <w:szCs w:val="28"/>
        </w:rPr>
        <w:t>202</w:t>
      </w:r>
      <w:r w:rsidR="00AB2376">
        <w:rPr>
          <w:i/>
          <w:iCs/>
          <w:szCs w:val="28"/>
        </w:rPr>
        <w:t>6</w:t>
      </w:r>
      <w:r w:rsidRPr="00FD41DC">
        <w:rPr>
          <w:i/>
          <w:iCs/>
          <w:szCs w:val="28"/>
        </w:rPr>
        <w:t xml:space="preserve"> г</w:t>
      </w:r>
      <w:r w:rsidR="00322269" w:rsidRPr="00FD41DC">
        <w:rPr>
          <w:i/>
          <w:iCs/>
          <w:szCs w:val="28"/>
        </w:rPr>
        <w:t>ода</w:t>
      </w:r>
      <w:r w:rsidRPr="00FD41DC">
        <w:rPr>
          <w:i/>
          <w:iCs/>
          <w:szCs w:val="28"/>
        </w:rPr>
        <w:t>.</w:t>
      </w:r>
    </w:p>
    <w:p w:rsidR="004A549D" w:rsidRPr="00FD41DC" w:rsidRDefault="004A549D" w:rsidP="00322269">
      <w:pPr>
        <w:tabs>
          <w:tab w:val="left" w:pos="545"/>
          <w:tab w:val="left" w:pos="720"/>
        </w:tabs>
        <w:rPr>
          <w:szCs w:val="28"/>
        </w:rPr>
      </w:pPr>
      <w:r w:rsidRPr="00FD41DC">
        <w:rPr>
          <w:i/>
          <w:iCs/>
          <w:szCs w:val="28"/>
        </w:rPr>
        <w:t>Решен</w:t>
      </w:r>
      <w:r w:rsidR="002E5F3E" w:rsidRPr="00FD41DC">
        <w:rPr>
          <w:i/>
          <w:iCs/>
          <w:szCs w:val="28"/>
        </w:rPr>
        <w:t xml:space="preserve">ие в полном объеме изготовлено </w:t>
      </w:r>
      <w:r w:rsidR="00AB2376">
        <w:rPr>
          <w:i/>
          <w:iCs/>
          <w:szCs w:val="28"/>
        </w:rPr>
        <w:t>12 января</w:t>
      </w:r>
      <w:r w:rsidR="00AB2376" w:rsidRPr="00FD41DC">
        <w:rPr>
          <w:i/>
          <w:iCs/>
          <w:szCs w:val="28"/>
        </w:rPr>
        <w:t xml:space="preserve"> 202</w:t>
      </w:r>
      <w:r w:rsidR="00AB2376">
        <w:rPr>
          <w:i/>
          <w:iCs/>
          <w:szCs w:val="28"/>
        </w:rPr>
        <w:t>6</w:t>
      </w:r>
      <w:r w:rsidR="00AB2376" w:rsidRPr="00FD41DC">
        <w:rPr>
          <w:i/>
          <w:iCs/>
          <w:szCs w:val="28"/>
        </w:rPr>
        <w:t xml:space="preserve"> </w:t>
      </w:r>
      <w:r w:rsidRPr="00FD41DC">
        <w:rPr>
          <w:i/>
          <w:iCs/>
          <w:szCs w:val="28"/>
        </w:rPr>
        <w:t>г</w:t>
      </w:r>
      <w:r w:rsidR="00322269" w:rsidRPr="00FD41DC">
        <w:rPr>
          <w:i/>
          <w:iCs/>
          <w:szCs w:val="28"/>
        </w:rPr>
        <w:t>ода</w:t>
      </w:r>
      <w:r w:rsidRPr="00FD41DC">
        <w:rPr>
          <w:i/>
          <w:iCs/>
          <w:szCs w:val="28"/>
        </w:rPr>
        <w:t>.</w:t>
      </w:r>
    </w:p>
    <w:p w:rsidR="004A549D" w:rsidRPr="002E5F3E" w:rsidRDefault="004A549D" w:rsidP="004A549D">
      <w:pPr>
        <w:tabs>
          <w:tab w:val="left" w:pos="545"/>
          <w:tab w:val="left" w:pos="720"/>
        </w:tabs>
        <w:ind w:firstLine="426"/>
        <w:jc w:val="both"/>
        <w:rPr>
          <w:sz w:val="27"/>
          <w:szCs w:val="27"/>
        </w:rPr>
      </w:pPr>
    </w:p>
    <w:p w:rsidR="004A549D" w:rsidRPr="002E5F3E" w:rsidRDefault="004A549D" w:rsidP="004A549D">
      <w:pPr>
        <w:tabs>
          <w:tab w:val="left" w:pos="545"/>
          <w:tab w:val="left" w:pos="720"/>
        </w:tabs>
        <w:ind w:firstLine="709"/>
        <w:jc w:val="both"/>
        <w:rPr>
          <w:szCs w:val="28"/>
        </w:rPr>
      </w:pPr>
      <w:r w:rsidRPr="002E5F3E">
        <w:rPr>
          <w:szCs w:val="28"/>
        </w:rPr>
        <w:t>Комиссия Иркутского УФАС России по контролю соблюдения законодательства о закупках, торгах, порядке заключения договоров, порядке осуществления процедур, включенных в исчерпывающие перечни процедур в сферах строительства (далее – Комиссия) в составе:</w:t>
      </w:r>
    </w:p>
    <w:p w:rsidR="00322269" w:rsidRPr="00322269" w:rsidRDefault="00322269" w:rsidP="00322269">
      <w:pPr>
        <w:tabs>
          <w:tab w:val="left" w:pos="545"/>
          <w:tab w:val="left" w:pos="720"/>
        </w:tabs>
        <w:ind w:firstLine="545"/>
        <w:jc w:val="both"/>
        <w:rPr>
          <w:szCs w:val="28"/>
        </w:rPr>
      </w:pPr>
      <w:r>
        <w:rPr>
          <w:szCs w:val="28"/>
        </w:rPr>
        <w:t>П</w:t>
      </w:r>
      <w:r w:rsidRPr="00322269">
        <w:rPr>
          <w:szCs w:val="28"/>
        </w:rPr>
        <w:t xml:space="preserve">редседатель Комиссии: </w:t>
      </w:r>
      <w:r w:rsidR="008928DA" w:rsidRPr="008928DA">
        <w:rPr>
          <w:szCs w:val="28"/>
        </w:rPr>
        <w:t>&lt;…&gt;</w:t>
      </w:r>
      <w:r w:rsidRPr="00322269">
        <w:rPr>
          <w:szCs w:val="28"/>
        </w:rPr>
        <w:t xml:space="preserve">; </w:t>
      </w:r>
    </w:p>
    <w:p w:rsidR="00322269" w:rsidRDefault="00322269" w:rsidP="00322269">
      <w:pPr>
        <w:tabs>
          <w:tab w:val="left" w:pos="545"/>
          <w:tab w:val="left" w:pos="720"/>
        </w:tabs>
        <w:ind w:firstLine="545"/>
        <w:jc w:val="both"/>
        <w:rPr>
          <w:szCs w:val="28"/>
        </w:rPr>
      </w:pPr>
      <w:r w:rsidRPr="00322269">
        <w:rPr>
          <w:szCs w:val="28"/>
        </w:rPr>
        <w:t xml:space="preserve">Члены Комиссии: </w:t>
      </w:r>
      <w:r w:rsidR="008928DA" w:rsidRPr="008928DA">
        <w:rPr>
          <w:szCs w:val="28"/>
        </w:rPr>
        <w:t>&lt;…&gt;</w:t>
      </w:r>
      <w:r w:rsidRPr="00322269">
        <w:rPr>
          <w:szCs w:val="28"/>
        </w:rPr>
        <w:t>;</w:t>
      </w:r>
      <w:r w:rsidR="002D1DD6" w:rsidRPr="002D1DD6">
        <w:rPr>
          <w:szCs w:val="28"/>
        </w:rPr>
        <w:t xml:space="preserve"> </w:t>
      </w:r>
      <w:r w:rsidR="008928DA">
        <w:rPr>
          <w:szCs w:val="28"/>
          <w:lang w:val="en-US"/>
        </w:rPr>
        <w:t>&lt;…&gt;</w:t>
      </w:r>
      <w:r w:rsidR="002D1DD6" w:rsidRPr="00322269">
        <w:rPr>
          <w:szCs w:val="28"/>
        </w:rPr>
        <w:t>;</w:t>
      </w:r>
    </w:p>
    <w:p w:rsidR="004A152F" w:rsidRDefault="00884F0C" w:rsidP="004A152F">
      <w:pPr>
        <w:tabs>
          <w:tab w:val="left" w:pos="545"/>
          <w:tab w:val="left" w:pos="720"/>
        </w:tabs>
        <w:ind w:firstLine="545"/>
        <w:jc w:val="both"/>
        <w:rPr>
          <w:szCs w:val="28"/>
        </w:rPr>
      </w:pPr>
      <w:r w:rsidRPr="00FD41DC">
        <w:rPr>
          <w:rStyle w:val="sectioninfo"/>
          <w:szCs w:val="28"/>
        </w:rPr>
        <w:t>в отсутствие надлежащим образом уведомленных о времени и месте рассмотрения жалобы представителей</w:t>
      </w:r>
      <w:r w:rsidR="00322269" w:rsidRPr="00322269">
        <w:rPr>
          <w:szCs w:val="28"/>
        </w:rPr>
        <w:t xml:space="preserve"> </w:t>
      </w:r>
      <w:r w:rsidR="00DF0027" w:rsidRPr="00DF0027">
        <w:rPr>
          <w:szCs w:val="28"/>
        </w:rPr>
        <w:t>Обществ</w:t>
      </w:r>
      <w:r w:rsidR="00DF0027">
        <w:rPr>
          <w:szCs w:val="28"/>
        </w:rPr>
        <w:t>а</w:t>
      </w:r>
      <w:r w:rsidR="00DF0027" w:rsidRPr="00DF0027">
        <w:rPr>
          <w:szCs w:val="28"/>
        </w:rPr>
        <w:t xml:space="preserve"> с ограниченной ответственностью </w:t>
      </w:r>
      <w:r w:rsidR="00EF134D">
        <w:rPr>
          <w:szCs w:val="28"/>
        </w:rPr>
        <w:t>«</w:t>
      </w:r>
      <w:r w:rsidR="00973D7F">
        <w:rPr>
          <w:szCs w:val="28"/>
        </w:rPr>
        <w:t>АЛПИ-ФАРМ</w:t>
      </w:r>
      <w:r w:rsidR="00EF134D">
        <w:rPr>
          <w:szCs w:val="28"/>
        </w:rPr>
        <w:t>»</w:t>
      </w:r>
      <w:r w:rsidR="004A152F" w:rsidRPr="004A152F">
        <w:rPr>
          <w:szCs w:val="28"/>
        </w:rPr>
        <w:t xml:space="preserve"> </w:t>
      </w:r>
      <w:r w:rsidR="00322269" w:rsidRPr="00322269">
        <w:rPr>
          <w:szCs w:val="28"/>
        </w:rPr>
        <w:t xml:space="preserve">(далее – Заявитель; </w:t>
      </w:r>
      <w:r w:rsidR="00194932">
        <w:rPr>
          <w:szCs w:val="28"/>
        </w:rPr>
        <w:t xml:space="preserve">ООО </w:t>
      </w:r>
      <w:r w:rsidR="00EF134D">
        <w:rPr>
          <w:szCs w:val="28"/>
        </w:rPr>
        <w:t>«</w:t>
      </w:r>
      <w:r w:rsidR="00973D7F">
        <w:rPr>
          <w:szCs w:val="28"/>
        </w:rPr>
        <w:t>АЛПИ-ФАРМ</w:t>
      </w:r>
      <w:r w:rsidR="00EF134D">
        <w:rPr>
          <w:szCs w:val="28"/>
        </w:rPr>
        <w:t>»</w:t>
      </w:r>
      <w:r w:rsidR="00CB135F">
        <w:rPr>
          <w:szCs w:val="28"/>
        </w:rPr>
        <w:t>),</w:t>
      </w:r>
    </w:p>
    <w:p w:rsidR="00322269" w:rsidRPr="008A5241" w:rsidRDefault="00FD41DC" w:rsidP="004A152F">
      <w:pPr>
        <w:tabs>
          <w:tab w:val="left" w:pos="545"/>
          <w:tab w:val="left" w:pos="720"/>
        </w:tabs>
        <w:ind w:firstLine="545"/>
        <w:jc w:val="both"/>
        <w:rPr>
          <w:rStyle w:val="sectioninfo"/>
          <w:szCs w:val="28"/>
        </w:rPr>
      </w:pPr>
      <w:r w:rsidRPr="00FD41DC">
        <w:rPr>
          <w:rStyle w:val="sectioninfo"/>
          <w:szCs w:val="28"/>
        </w:rPr>
        <w:t xml:space="preserve">в отсутствие надлежащим образом уведомленных о времени и месте рассмотрения жалобы </w:t>
      </w:r>
      <w:r w:rsidR="00884F0C" w:rsidRPr="00FD41DC">
        <w:rPr>
          <w:rStyle w:val="sectioninfo"/>
          <w:szCs w:val="28"/>
        </w:rPr>
        <w:t>представителей</w:t>
      </w:r>
      <w:r w:rsidR="00884F0C" w:rsidRPr="00B20A24">
        <w:rPr>
          <w:rStyle w:val="sectioninfo"/>
          <w:szCs w:val="28"/>
        </w:rPr>
        <w:t xml:space="preserve"> </w:t>
      </w:r>
      <w:r w:rsidR="00B20A24" w:rsidRPr="00B20A24">
        <w:rPr>
          <w:rStyle w:val="sectioninfo"/>
          <w:szCs w:val="28"/>
        </w:rPr>
        <w:t>Областно</w:t>
      </w:r>
      <w:r w:rsidR="00B20A24">
        <w:rPr>
          <w:rStyle w:val="sectioninfo"/>
          <w:szCs w:val="28"/>
        </w:rPr>
        <w:t>го</w:t>
      </w:r>
      <w:r w:rsidR="00B20A24" w:rsidRPr="00B20A24">
        <w:rPr>
          <w:rStyle w:val="sectioninfo"/>
          <w:szCs w:val="28"/>
        </w:rPr>
        <w:t xml:space="preserve"> государственно</w:t>
      </w:r>
      <w:r w:rsidR="00B20A24">
        <w:rPr>
          <w:rStyle w:val="sectioninfo"/>
          <w:szCs w:val="28"/>
        </w:rPr>
        <w:t xml:space="preserve">го </w:t>
      </w:r>
      <w:r w:rsidR="00B20A24" w:rsidRPr="00B20A24">
        <w:rPr>
          <w:rStyle w:val="sectioninfo"/>
          <w:szCs w:val="28"/>
        </w:rPr>
        <w:t>бюджетно</w:t>
      </w:r>
      <w:r w:rsidR="00B20A24">
        <w:rPr>
          <w:rStyle w:val="sectioninfo"/>
          <w:szCs w:val="28"/>
        </w:rPr>
        <w:t>го</w:t>
      </w:r>
      <w:r w:rsidR="00B20A24" w:rsidRPr="00B20A24">
        <w:rPr>
          <w:rStyle w:val="sectioninfo"/>
          <w:szCs w:val="28"/>
        </w:rPr>
        <w:t xml:space="preserve"> учреждени</w:t>
      </w:r>
      <w:r w:rsidR="00B20A24">
        <w:rPr>
          <w:rStyle w:val="sectioninfo"/>
          <w:szCs w:val="28"/>
        </w:rPr>
        <w:t>я</w:t>
      </w:r>
      <w:r w:rsidR="00B20A24" w:rsidRPr="00B20A24">
        <w:rPr>
          <w:rStyle w:val="sectioninfo"/>
          <w:szCs w:val="28"/>
        </w:rPr>
        <w:t xml:space="preserve"> здравоохранения </w:t>
      </w:r>
      <w:r w:rsidR="00EF134D">
        <w:rPr>
          <w:rStyle w:val="sectioninfo"/>
          <w:szCs w:val="28"/>
        </w:rPr>
        <w:t>«</w:t>
      </w:r>
      <w:proofErr w:type="spellStart"/>
      <w:r w:rsidR="00B20A24" w:rsidRPr="00B20A24">
        <w:rPr>
          <w:rStyle w:val="sectioninfo"/>
          <w:szCs w:val="28"/>
        </w:rPr>
        <w:t>Зиминская</w:t>
      </w:r>
      <w:proofErr w:type="spellEnd"/>
      <w:r w:rsidR="00B20A24" w:rsidRPr="00B20A24">
        <w:rPr>
          <w:rStyle w:val="sectioninfo"/>
          <w:szCs w:val="28"/>
        </w:rPr>
        <w:t xml:space="preserve"> городская больница</w:t>
      </w:r>
      <w:r w:rsidR="00EF134D">
        <w:rPr>
          <w:rStyle w:val="sectioninfo"/>
          <w:szCs w:val="28"/>
        </w:rPr>
        <w:t>»</w:t>
      </w:r>
      <w:r w:rsidR="00B20A24" w:rsidRPr="00B20A24">
        <w:rPr>
          <w:rStyle w:val="sectioninfo"/>
          <w:szCs w:val="28"/>
        </w:rPr>
        <w:t xml:space="preserve"> </w:t>
      </w:r>
      <w:r w:rsidR="004A152F">
        <w:rPr>
          <w:rStyle w:val="sectioninfo"/>
          <w:szCs w:val="28"/>
        </w:rPr>
        <w:t>(далее – Заказчик)</w:t>
      </w:r>
      <w:r w:rsidR="004A152F" w:rsidRPr="004A152F">
        <w:t xml:space="preserve"> </w:t>
      </w:r>
      <w:r w:rsidR="00B20A24" w:rsidRPr="00322269">
        <w:rPr>
          <w:szCs w:val="28"/>
        </w:rPr>
        <w:t>–</w:t>
      </w:r>
      <w:r w:rsidR="00B20A24">
        <w:rPr>
          <w:szCs w:val="28"/>
        </w:rPr>
        <w:t xml:space="preserve"> </w:t>
      </w:r>
      <w:r w:rsidR="004A152F" w:rsidRPr="004A152F">
        <w:rPr>
          <w:rStyle w:val="sectioninfo"/>
          <w:szCs w:val="28"/>
        </w:rPr>
        <w:t xml:space="preserve">ходатайство о рассмотрении жалобы в отсутствие представителя Заказчика </w:t>
      </w:r>
      <w:r w:rsidR="00335CD7">
        <w:rPr>
          <w:rStyle w:val="sectioninfo"/>
          <w:szCs w:val="28"/>
        </w:rPr>
        <w:t xml:space="preserve">№3493 </w:t>
      </w:r>
      <w:r w:rsidR="004A152F" w:rsidRPr="004A152F">
        <w:rPr>
          <w:rStyle w:val="sectioninfo"/>
          <w:szCs w:val="28"/>
        </w:rPr>
        <w:t>от</w:t>
      </w:r>
      <w:r w:rsidR="004A152F">
        <w:rPr>
          <w:rStyle w:val="sectioninfo"/>
          <w:szCs w:val="28"/>
        </w:rPr>
        <w:t xml:space="preserve"> </w:t>
      </w:r>
      <w:r w:rsidR="00335CD7">
        <w:rPr>
          <w:rStyle w:val="sectioninfo"/>
          <w:szCs w:val="28"/>
        </w:rPr>
        <w:t>29.12</w:t>
      </w:r>
      <w:r w:rsidR="004A152F" w:rsidRPr="004A152F">
        <w:rPr>
          <w:rStyle w:val="sectioninfo"/>
          <w:szCs w:val="28"/>
        </w:rPr>
        <w:t>.2025</w:t>
      </w:r>
      <w:r w:rsidR="004A152F">
        <w:rPr>
          <w:rStyle w:val="sectioninfo"/>
          <w:szCs w:val="28"/>
        </w:rPr>
        <w:t>г.</w:t>
      </w:r>
      <w:r w:rsidR="00322269" w:rsidRPr="00322269">
        <w:rPr>
          <w:rStyle w:val="sectioninfo"/>
          <w:szCs w:val="28"/>
        </w:rPr>
        <w:t>,</w:t>
      </w:r>
    </w:p>
    <w:p w:rsidR="004A549D" w:rsidRPr="008E0EBE" w:rsidRDefault="004A549D" w:rsidP="004A549D">
      <w:pPr>
        <w:pStyle w:val="ConsPlusNormal"/>
        <w:ind w:firstLine="709"/>
        <w:jc w:val="both"/>
        <w:rPr>
          <w:rFonts w:ascii="Times New Roman" w:hAnsi="Times New Roman"/>
          <w:sz w:val="28"/>
          <w:szCs w:val="28"/>
        </w:rPr>
      </w:pPr>
      <w:r w:rsidRPr="008A5241">
        <w:rPr>
          <w:rFonts w:ascii="Times New Roman" w:hAnsi="Times New Roman"/>
          <w:sz w:val="28"/>
          <w:szCs w:val="28"/>
        </w:rPr>
        <w:t>рассмотрев жалобу Заявителя</w:t>
      </w:r>
      <w:r w:rsidR="008B4CB4" w:rsidRPr="008A5241">
        <w:rPr>
          <w:rFonts w:ascii="Times New Roman" w:hAnsi="Times New Roman"/>
          <w:sz w:val="28"/>
          <w:szCs w:val="28"/>
        </w:rPr>
        <w:t xml:space="preserve"> </w:t>
      </w:r>
      <w:r w:rsidR="00335CD7" w:rsidRPr="00335CD7">
        <w:rPr>
          <w:rFonts w:ascii="Times New Roman" w:eastAsia="Calibri" w:hAnsi="Times New Roman"/>
          <w:sz w:val="28"/>
          <w:szCs w:val="28"/>
        </w:rPr>
        <w:t xml:space="preserve">на действия комиссии по рассмотрению заявок при проведении аукциона в электронной форме </w:t>
      </w:r>
      <w:r w:rsidR="00EF134D">
        <w:rPr>
          <w:rFonts w:ascii="Times New Roman" w:eastAsia="Calibri" w:hAnsi="Times New Roman"/>
          <w:sz w:val="28"/>
          <w:szCs w:val="28"/>
        </w:rPr>
        <w:t>«</w:t>
      </w:r>
      <w:r w:rsidR="00335CD7" w:rsidRPr="00335CD7">
        <w:rPr>
          <w:rFonts w:ascii="Times New Roman" w:eastAsia="Calibri" w:hAnsi="Times New Roman"/>
          <w:sz w:val="28"/>
          <w:szCs w:val="28"/>
        </w:rPr>
        <w:t xml:space="preserve">Поставка </w:t>
      </w:r>
      <w:r w:rsidR="00335CD7" w:rsidRPr="00335CD7">
        <w:rPr>
          <w:rFonts w:ascii="Times New Roman" w:eastAsia="Calibri" w:hAnsi="Times New Roman"/>
          <w:sz w:val="28"/>
          <w:szCs w:val="28"/>
        </w:rPr>
        <w:lastRenderedPageBreak/>
        <w:t>лекарственного препарата для медицинского применения (ЦЕФТРИАКСОН)</w:t>
      </w:r>
      <w:r w:rsidR="00EF134D">
        <w:rPr>
          <w:rFonts w:ascii="Times New Roman" w:eastAsia="Calibri" w:hAnsi="Times New Roman"/>
          <w:sz w:val="28"/>
          <w:szCs w:val="28"/>
        </w:rPr>
        <w:t>»</w:t>
      </w:r>
      <w:r w:rsidR="00335CD7" w:rsidRPr="00335CD7">
        <w:rPr>
          <w:rFonts w:ascii="Times New Roman" w:eastAsia="Calibri" w:hAnsi="Times New Roman"/>
          <w:sz w:val="28"/>
          <w:szCs w:val="28"/>
        </w:rPr>
        <w:t xml:space="preserve">, извещение №0334300056425000333 </w:t>
      </w:r>
      <w:r w:rsidR="00D30F90" w:rsidRPr="008E0EBE">
        <w:rPr>
          <w:rFonts w:ascii="Times New Roman" w:eastAsia="Calibri" w:hAnsi="Times New Roman"/>
          <w:sz w:val="28"/>
          <w:szCs w:val="28"/>
        </w:rPr>
        <w:t>(далее – электронный аукцион)</w:t>
      </w:r>
      <w:r w:rsidRPr="008E0EBE">
        <w:rPr>
          <w:rFonts w:ascii="Times New Roman" w:eastAsia="Calibri" w:hAnsi="Times New Roman"/>
          <w:sz w:val="28"/>
          <w:szCs w:val="28"/>
        </w:rPr>
        <w:t>,</w:t>
      </w:r>
      <w:r w:rsidRPr="008E0EBE">
        <w:rPr>
          <w:rFonts w:ascii="Times New Roman" w:hAnsi="Times New Roman"/>
          <w:sz w:val="28"/>
          <w:szCs w:val="28"/>
        </w:rPr>
        <w:t xml:space="preserve"> в порядке, предусмотренном статьей 106 Федерального закона от 05.04.2013 </w:t>
      </w:r>
      <w:r w:rsidR="00914F90">
        <w:rPr>
          <w:rFonts w:ascii="Times New Roman" w:hAnsi="Times New Roman"/>
          <w:sz w:val="28"/>
          <w:szCs w:val="28"/>
        </w:rPr>
        <w:t>№</w:t>
      </w:r>
      <w:r w:rsidRPr="008E0EBE">
        <w:rPr>
          <w:rFonts w:ascii="Times New Roman" w:hAnsi="Times New Roman"/>
          <w:sz w:val="28"/>
          <w:szCs w:val="28"/>
        </w:rPr>
        <w:t xml:space="preserve">44-ФЗ </w:t>
      </w:r>
      <w:r w:rsidR="00EF134D">
        <w:rPr>
          <w:rFonts w:ascii="Times New Roman" w:hAnsi="Times New Roman"/>
          <w:sz w:val="28"/>
          <w:szCs w:val="28"/>
        </w:rPr>
        <w:t>«</w:t>
      </w:r>
      <w:r w:rsidRPr="008E0EBE">
        <w:rPr>
          <w:rFonts w:ascii="Times New Roman" w:hAnsi="Times New Roman"/>
          <w:sz w:val="28"/>
          <w:szCs w:val="28"/>
        </w:rPr>
        <w:t>О контрактной системе в сфере закупок товаров, работ, услуг для обеспечения государственных и муниципальных нужд</w:t>
      </w:r>
      <w:r w:rsidR="00EF134D">
        <w:rPr>
          <w:rFonts w:ascii="Times New Roman" w:hAnsi="Times New Roman"/>
          <w:sz w:val="28"/>
          <w:szCs w:val="28"/>
        </w:rPr>
        <w:t>»</w:t>
      </w:r>
      <w:r w:rsidRPr="008E0EBE">
        <w:rPr>
          <w:rFonts w:ascii="Times New Roman" w:hAnsi="Times New Roman"/>
          <w:sz w:val="28"/>
          <w:szCs w:val="28"/>
        </w:rPr>
        <w:t xml:space="preserve"> (далее</w:t>
      </w:r>
      <w:r w:rsidR="001B3547">
        <w:rPr>
          <w:rFonts w:ascii="Times New Roman" w:hAnsi="Times New Roman"/>
          <w:sz w:val="28"/>
          <w:szCs w:val="28"/>
        </w:rPr>
        <w:t xml:space="preserve"> </w:t>
      </w:r>
      <w:r w:rsidRPr="008E0EBE">
        <w:rPr>
          <w:rFonts w:ascii="Times New Roman" w:hAnsi="Times New Roman"/>
          <w:sz w:val="28"/>
          <w:szCs w:val="28"/>
        </w:rPr>
        <w:t>– Федеральный закон №44-ФЗ), и в результате проведения внеплановой проверки в соответствии со с</w:t>
      </w:r>
      <w:r w:rsidR="00322269">
        <w:rPr>
          <w:rFonts w:ascii="Times New Roman" w:hAnsi="Times New Roman"/>
          <w:sz w:val="28"/>
          <w:szCs w:val="28"/>
        </w:rPr>
        <w:t>татьей 99 Федерального закона №</w:t>
      </w:r>
      <w:r w:rsidRPr="008E0EBE">
        <w:rPr>
          <w:rFonts w:ascii="Times New Roman" w:hAnsi="Times New Roman"/>
          <w:sz w:val="28"/>
          <w:szCs w:val="28"/>
        </w:rPr>
        <w:t xml:space="preserve">44-ФЗ,          </w:t>
      </w:r>
    </w:p>
    <w:p w:rsidR="004A549D" w:rsidRPr="00322269" w:rsidRDefault="004A549D" w:rsidP="004A549D">
      <w:pPr>
        <w:ind w:firstLine="426"/>
        <w:jc w:val="center"/>
        <w:rPr>
          <w:b/>
          <w:szCs w:val="28"/>
        </w:rPr>
      </w:pPr>
      <w:r w:rsidRPr="00322269">
        <w:rPr>
          <w:b/>
          <w:szCs w:val="28"/>
        </w:rPr>
        <w:t>УСТАНОВИЛА:</w:t>
      </w:r>
    </w:p>
    <w:p w:rsidR="004A549D" w:rsidRPr="008E0EBE" w:rsidRDefault="004A549D" w:rsidP="004A549D">
      <w:pPr>
        <w:tabs>
          <w:tab w:val="left" w:pos="545"/>
          <w:tab w:val="left" w:pos="720"/>
        </w:tabs>
        <w:ind w:firstLine="426"/>
        <w:jc w:val="both"/>
        <w:rPr>
          <w:color w:val="FF0000"/>
          <w:szCs w:val="28"/>
        </w:rPr>
      </w:pPr>
    </w:p>
    <w:p w:rsidR="004A549D" w:rsidRPr="008E0EBE" w:rsidRDefault="004A549D" w:rsidP="004A549D">
      <w:pPr>
        <w:tabs>
          <w:tab w:val="left" w:pos="545"/>
          <w:tab w:val="left" w:pos="720"/>
        </w:tabs>
        <w:ind w:firstLine="567"/>
        <w:jc w:val="both"/>
        <w:rPr>
          <w:szCs w:val="28"/>
        </w:rPr>
      </w:pPr>
      <w:r w:rsidRPr="008E0EBE">
        <w:rPr>
          <w:szCs w:val="28"/>
        </w:rPr>
        <w:t xml:space="preserve">в Иркутское УФАС России </w:t>
      </w:r>
      <w:r w:rsidR="00914F90">
        <w:rPr>
          <w:szCs w:val="28"/>
        </w:rPr>
        <w:t>25</w:t>
      </w:r>
      <w:r w:rsidR="00B25421">
        <w:rPr>
          <w:szCs w:val="28"/>
        </w:rPr>
        <w:t xml:space="preserve"> </w:t>
      </w:r>
      <w:r w:rsidR="0014405F">
        <w:rPr>
          <w:szCs w:val="28"/>
        </w:rPr>
        <w:t>декабря</w:t>
      </w:r>
      <w:r w:rsidR="00B25421">
        <w:rPr>
          <w:szCs w:val="28"/>
        </w:rPr>
        <w:t xml:space="preserve"> 2025</w:t>
      </w:r>
      <w:r w:rsidRPr="008E0EBE">
        <w:rPr>
          <w:szCs w:val="28"/>
        </w:rPr>
        <w:t xml:space="preserve"> г</w:t>
      </w:r>
      <w:r w:rsidR="00322269">
        <w:rPr>
          <w:szCs w:val="28"/>
        </w:rPr>
        <w:t>ода</w:t>
      </w:r>
      <w:r w:rsidRPr="008E0EBE">
        <w:rPr>
          <w:szCs w:val="28"/>
        </w:rPr>
        <w:t xml:space="preserve"> поступила жалоба Заявителя на действия комиссии по рассмотрению заявок при проведении </w:t>
      </w:r>
      <w:r w:rsidR="00B25421">
        <w:rPr>
          <w:szCs w:val="28"/>
        </w:rPr>
        <w:t>электронного аукциона №</w:t>
      </w:r>
      <w:r w:rsidR="0014405F" w:rsidRPr="00335CD7">
        <w:rPr>
          <w:rFonts w:eastAsia="Calibri"/>
          <w:szCs w:val="28"/>
        </w:rPr>
        <w:t>0334300056425000333</w:t>
      </w:r>
      <w:r w:rsidRPr="008E0EBE">
        <w:rPr>
          <w:szCs w:val="28"/>
        </w:rPr>
        <w:t>.</w:t>
      </w:r>
    </w:p>
    <w:p w:rsidR="00B34F2C" w:rsidRDefault="00BE68C9" w:rsidP="00B34F2C">
      <w:pPr>
        <w:tabs>
          <w:tab w:val="left" w:pos="545"/>
          <w:tab w:val="left" w:pos="720"/>
        </w:tabs>
        <w:ind w:firstLine="545"/>
        <w:jc w:val="both"/>
        <w:rPr>
          <w:szCs w:val="28"/>
        </w:rPr>
      </w:pPr>
      <w:r w:rsidRPr="00BE68C9">
        <w:rPr>
          <w:szCs w:val="28"/>
        </w:rPr>
        <w:t>В жалобе Заявитель указывает на неправомерн</w:t>
      </w:r>
      <w:r w:rsidR="00643579">
        <w:rPr>
          <w:szCs w:val="28"/>
        </w:rPr>
        <w:t>ость</w:t>
      </w:r>
      <w:r w:rsidRPr="00BE68C9">
        <w:rPr>
          <w:szCs w:val="28"/>
        </w:rPr>
        <w:t xml:space="preserve"> действи</w:t>
      </w:r>
      <w:r w:rsidR="00643579">
        <w:rPr>
          <w:szCs w:val="28"/>
        </w:rPr>
        <w:t>й</w:t>
      </w:r>
      <w:r w:rsidRPr="00BE68C9">
        <w:rPr>
          <w:szCs w:val="28"/>
        </w:rPr>
        <w:t xml:space="preserve"> комиссии по осуществлению закупок </w:t>
      </w:r>
      <w:r>
        <w:rPr>
          <w:szCs w:val="28"/>
        </w:rPr>
        <w:t>Заказчика</w:t>
      </w:r>
      <w:r w:rsidR="00643579">
        <w:rPr>
          <w:szCs w:val="28"/>
        </w:rPr>
        <w:t xml:space="preserve">, выразившиеся </w:t>
      </w:r>
      <w:r w:rsidRPr="00BE68C9">
        <w:rPr>
          <w:szCs w:val="28"/>
        </w:rPr>
        <w:t xml:space="preserve">в </w:t>
      </w:r>
      <w:r w:rsidR="00146FE1" w:rsidRPr="00146FE1">
        <w:rPr>
          <w:szCs w:val="28"/>
        </w:rPr>
        <w:t>нарушен</w:t>
      </w:r>
      <w:r w:rsidR="00146FE1">
        <w:rPr>
          <w:szCs w:val="28"/>
        </w:rPr>
        <w:t>ии</w:t>
      </w:r>
      <w:r w:rsidR="00643579">
        <w:rPr>
          <w:szCs w:val="28"/>
        </w:rPr>
        <w:t xml:space="preserve">, </w:t>
      </w:r>
      <w:r w:rsidR="00F744F6">
        <w:rPr>
          <w:szCs w:val="28"/>
        </w:rPr>
        <w:t>по мнению Заявителя,</w:t>
      </w:r>
      <w:r w:rsidR="00146FE1" w:rsidRPr="00146FE1">
        <w:rPr>
          <w:szCs w:val="28"/>
        </w:rPr>
        <w:t xml:space="preserve"> требовани</w:t>
      </w:r>
      <w:r w:rsidR="00146FE1">
        <w:rPr>
          <w:szCs w:val="28"/>
        </w:rPr>
        <w:t>й</w:t>
      </w:r>
      <w:r w:rsidR="00146FE1" w:rsidRPr="00146FE1">
        <w:rPr>
          <w:szCs w:val="28"/>
        </w:rPr>
        <w:t xml:space="preserve"> ст</w:t>
      </w:r>
      <w:r w:rsidR="00146FE1">
        <w:rPr>
          <w:szCs w:val="28"/>
        </w:rPr>
        <w:t xml:space="preserve">атьи </w:t>
      </w:r>
      <w:r w:rsidR="00146FE1" w:rsidRPr="00146FE1">
        <w:rPr>
          <w:szCs w:val="28"/>
        </w:rPr>
        <w:t xml:space="preserve">49 Федерального закона </w:t>
      </w:r>
      <w:r w:rsidR="00146FE1">
        <w:rPr>
          <w:szCs w:val="28"/>
        </w:rPr>
        <w:t>№</w:t>
      </w:r>
      <w:r w:rsidR="00146FE1" w:rsidRPr="00146FE1">
        <w:rPr>
          <w:szCs w:val="28"/>
        </w:rPr>
        <w:t>44-ФЗ</w:t>
      </w:r>
      <w:r w:rsidR="00146FE1">
        <w:rPr>
          <w:szCs w:val="28"/>
        </w:rPr>
        <w:t xml:space="preserve"> </w:t>
      </w:r>
      <w:r w:rsidR="00B10B47">
        <w:rPr>
          <w:szCs w:val="28"/>
        </w:rPr>
        <w:t>при рассмотрении заявки на участие в закупке</w:t>
      </w:r>
      <w:r w:rsidR="00B34F2C">
        <w:rPr>
          <w:szCs w:val="28"/>
        </w:rPr>
        <w:t>.</w:t>
      </w:r>
    </w:p>
    <w:p w:rsidR="004A549D" w:rsidRPr="00911E88" w:rsidRDefault="00B76F46" w:rsidP="00B25421">
      <w:pPr>
        <w:tabs>
          <w:tab w:val="left" w:pos="545"/>
          <w:tab w:val="left" w:pos="720"/>
        </w:tabs>
        <w:ind w:firstLine="545"/>
        <w:jc w:val="both"/>
        <w:rPr>
          <w:szCs w:val="28"/>
        </w:rPr>
      </w:pPr>
      <w:r>
        <w:rPr>
          <w:szCs w:val="28"/>
        </w:rPr>
        <w:t>Заказчиком</w:t>
      </w:r>
      <w:r w:rsidR="004A549D" w:rsidRPr="00911E88">
        <w:rPr>
          <w:szCs w:val="28"/>
        </w:rPr>
        <w:t xml:space="preserve"> представлены возражения на жалобу Заявителя. Из указанных возражений следует, что </w:t>
      </w:r>
      <w:r>
        <w:rPr>
          <w:szCs w:val="28"/>
        </w:rPr>
        <w:t>Заказчик</w:t>
      </w:r>
      <w:r w:rsidR="004A549D" w:rsidRPr="00911E88">
        <w:rPr>
          <w:szCs w:val="28"/>
        </w:rPr>
        <w:t xml:space="preserve"> </w:t>
      </w:r>
      <w:r w:rsidR="001C731A">
        <w:rPr>
          <w:szCs w:val="28"/>
        </w:rPr>
        <w:t xml:space="preserve">не возражает </w:t>
      </w:r>
      <w:r w:rsidR="002B67B7">
        <w:rPr>
          <w:szCs w:val="28"/>
        </w:rPr>
        <w:t xml:space="preserve">по </w:t>
      </w:r>
      <w:r w:rsidR="006C743E">
        <w:rPr>
          <w:szCs w:val="28"/>
        </w:rPr>
        <w:t>обстоятельствам жалобы</w:t>
      </w:r>
      <w:r w:rsidR="001C731A">
        <w:rPr>
          <w:szCs w:val="28"/>
        </w:rPr>
        <w:t>.</w:t>
      </w:r>
    </w:p>
    <w:p w:rsidR="004A549D" w:rsidRPr="00911E88" w:rsidRDefault="004A549D" w:rsidP="004A549D">
      <w:pPr>
        <w:tabs>
          <w:tab w:val="left" w:pos="545"/>
          <w:tab w:val="left" w:pos="720"/>
        </w:tabs>
        <w:ind w:firstLine="567"/>
        <w:jc w:val="both"/>
        <w:rPr>
          <w:szCs w:val="28"/>
        </w:rPr>
      </w:pPr>
    </w:p>
    <w:p w:rsidR="00322269" w:rsidRDefault="00322269" w:rsidP="00322269">
      <w:pPr>
        <w:tabs>
          <w:tab w:val="left" w:pos="545"/>
          <w:tab w:val="left" w:pos="720"/>
        </w:tabs>
        <w:ind w:firstLine="545"/>
        <w:jc w:val="both"/>
        <w:rPr>
          <w:szCs w:val="28"/>
        </w:rPr>
      </w:pPr>
      <w:r w:rsidRPr="00911E88">
        <w:rPr>
          <w:szCs w:val="28"/>
        </w:rPr>
        <w:t xml:space="preserve">В ходе рассмотрения жалобы Комиссией установлено, что </w:t>
      </w:r>
      <w:r w:rsidR="002D727C">
        <w:rPr>
          <w:szCs w:val="28"/>
        </w:rPr>
        <w:t>Заказчиком</w:t>
      </w:r>
      <w:r w:rsidRPr="00322269">
        <w:rPr>
          <w:szCs w:val="28"/>
        </w:rPr>
        <w:t xml:space="preserve"> </w:t>
      </w:r>
      <w:r w:rsidR="006A714D">
        <w:rPr>
          <w:szCs w:val="28"/>
        </w:rPr>
        <w:t>10</w:t>
      </w:r>
      <w:r w:rsidR="002D727C">
        <w:rPr>
          <w:szCs w:val="28"/>
        </w:rPr>
        <w:t xml:space="preserve"> </w:t>
      </w:r>
      <w:r w:rsidR="006A714D">
        <w:rPr>
          <w:szCs w:val="28"/>
        </w:rPr>
        <w:t xml:space="preserve">декабря </w:t>
      </w:r>
      <w:r w:rsidRPr="00322269">
        <w:rPr>
          <w:szCs w:val="28"/>
        </w:rPr>
        <w:t xml:space="preserve">2025 года в единой информационной системе в сфере закупок, на сайте www.zakupki.gov.ru (далее – ЕИС) размещено Извещение о проведении </w:t>
      </w:r>
      <w:r w:rsidR="002D727C">
        <w:rPr>
          <w:szCs w:val="28"/>
        </w:rPr>
        <w:t xml:space="preserve">электронного аукциона </w:t>
      </w:r>
      <w:r w:rsidRPr="00322269">
        <w:rPr>
          <w:szCs w:val="28"/>
        </w:rPr>
        <w:t>№</w:t>
      </w:r>
      <w:r w:rsidR="006A714D" w:rsidRPr="00335CD7">
        <w:rPr>
          <w:rFonts w:eastAsia="Calibri"/>
          <w:szCs w:val="28"/>
        </w:rPr>
        <w:t xml:space="preserve">0334300056425000333 </w:t>
      </w:r>
      <w:r w:rsidR="00EF134D">
        <w:rPr>
          <w:szCs w:val="28"/>
        </w:rPr>
        <w:t>«</w:t>
      </w:r>
      <w:r w:rsidR="006A714D" w:rsidRPr="00335CD7">
        <w:rPr>
          <w:rFonts w:eastAsia="Calibri"/>
          <w:szCs w:val="28"/>
        </w:rPr>
        <w:t>Поставка лекарственного препарата для медицинского применения (ЦЕФТРИАКСОН)</w:t>
      </w:r>
      <w:r w:rsidR="00EF134D">
        <w:rPr>
          <w:szCs w:val="28"/>
        </w:rPr>
        <w:t>»</w:t>
      </w:r>
      <w:r w:rsidRPr="00322269">
        <w:rPr>
          <w:szCs w:val="28"/>
        </w:rPr>
        <w:t xml:space="preserve"> (далее – Извещение).</w:t>
      </w:r>
    </w:p>
    <w:p w:rsidR="007B3B34" w:rsidRDefault="007B3B34" w:rsidP="007B3B34">
      <w:pPr>
        <w:tabs>
          <w:tab w:val="left" w:pos="545"/>
          <w:tab w:val="left" w:pos="720"/>
        </w:tabs>
        <w:ind w:firstLine="545"/>
        <w:jc w:val="both"/>
        <w:rPr>
          <w:szCs w:val="28"/>
          <w:shd w:val="clear" w:color="auto" w:fill="FFFFFF"/>
        </w:rPr>
      </w:pPr>
      <w:r w:rsidRPr="00AB5B4A">
        <w:rPr>
          <w:szCs w:val="28"/>
          <w:shd w:val="clear" w:color="auto" w:fill="FFFFFF"/>
        </w:rPr>
        <w:t xml:space="preserve">Начальная (максимальная) цена контракта составляет </w:t>
      </w:r>
      <w:r w:rsidR="006A714D" w:rsidRPr="006A714D">
        <w:rPr>
          <w:szCs w:val="28"/>
        </w:rPr>
        <w:t>892</w:t>
      </w:r>
      <w:r w:rsidR="006A714D">
        <w:rPr>
          <w:szCs w:val="28"/>
        </w:rPr>
        <w:t> </w:t>
      </w:r>
      <w:r w:rsidR="006A714D" w:rsidRPr="006A714D">
        <w:rPr>
          <w:szCs w:val="28"/>
        </w:rPr>
        <w:t>953</w:t>
      </w:r>
      <w:r w:rsidR="006A714D">
        <w:rPr>
          <w:szCs w:val="28"/>
        </w:rPr>
        <w:t xml:space="preserve"> </w:t>
      </w:r>
      <w:r w:rsidRPr="00AB5B4A">
        <w:rPr>
          <w:szCs w:val="28"/>
          <w:shd w:val="clear" w:color="auto" w:fill="FFFFFF"/>
        </w:rPr>
        <w:t xml:space="preserve">рублей </w:t>
      </w:r>
      <w:r w:rsidR="006A714D">
        <w:rPr>
          <w:szCs w:val="28"/>
          <w:shd w:val="clear" w:color="auto" w:fill="FFFFFF"/>
        </w:rPr>
        <w:t>75</w:t>
      </w:r>
      <w:r w:rsidRPr="00AB5B4A">
        <w:rPr>
          <w:szCs w:val="28"/>
          <w:shd w:val="clear" w:color="auto" w:fill="FFFFFF"/>
        </w:rPr>
        <w:t xml:space="preserve"> копеек.</w:t>
      </w:r>
    </w:p>
    <w:p w:rsidR="007B3B34" w:rsidRDefault="007B3B34" w:rsidP="007B3B34">
      <w:pPr>
        <w:tabs>
          <w:tab w:val="left" w:pos="545"/>
          <w:tab w:val="left" w:pos="720"/>
        </w:tabs>
        <w:ind w:firstLine="567"/>
        <w:jc w:val="both"/>
      </w:pPr>
      <w:r w:rsidRPr="00F1196E">
        <w:t xml:space="preserve">Срок окончания подачи заявок – </w:t>
      </w:r>
      <w:r w:rsidR="006A714D">
        <w:rPr>
          <w:szCs w:val="28"/>
        </w:rPr>
        <w:t xml:space="preserve">18 декабря </w:t>
      </w:r>
      <w:r w:rsidRPr="00F1196E">
        <w:t>2025 года.</w:t>
      </w:r>
      <w:r w:rsidRPr="000B7B94">
        <w:t xml:space="preserve"> </w:t>
      </w:r>
    </w:p>
    <w:p w:rsidR="00AA3A24" w:rsidRDefault="00FC3EA2" w:rsidP="007B3B34">
      <w:pPr>
        <w:pStyle w:val="210"/>
        <w:ind w:firstLine="567"/>
        <w:rPr>
          <w:szCs w:val="28"/>
        </w:rPr>
      </w:pPr>
      <w:r>
        <w:rPr>
          <w:szCs w:val="28"/>
        </w:rPr>
        <w:t>Согласно п</w:t>
      </w:r>
      <w:r w:rsidRPr="00FC3EA2">
        <w:rPr>
          <w:szCs w:val="28"/>
        </w:rPr>
        <w:t>ротокол</w:t>
      </w:r>
      <w:r>
        <w:rPr>
          <w:szCs w:val="28"/>
        </w:rPr>
        <w:t>у</w:t>
      </w:r>
      <w:r w:rsidRPr="00FC3EA2">
        <w:rPr>
          <w:szCs w:val="28"/>
        </w:rPr>
        <w:t xml:space="preserve"> подачи ценовых предложений от 18.12.2025 №ЦПА1</w:t>
      </w:r>
      <w:r>
        <w:rPr>
          <w:szCs w:val="28"/>
        </w:rPr>
        <w:t xml:space="preserve"> на участие в закупке подано три заявки (№</w:t>
      </w:r>
      <w:r w:rsidRPr="00FC3EA2">
        <w:rPr>
          <w:szCs w:val="28"/>
        </w:rPr>
        <w:t>120298569</w:t>
      </w:r>
      <w:r>
        <w:rPr>
          <w:szCs w:val="28"/>
        </w:rPr>
        <w:t xml:space="preserve">; </w:t>
      </w:r>
      <w:r w:rsidR="00F85E79">
        <w:rPr>
          <w:szCs w:val="28"/>
        </w:rPr>
        <w:t>№</w:t>
      </w:r>
      <w:r w:rsidRPr="00FC3EA2">
        <w:rPr>
          <w:szCs w:val="28"/>
        </w:rPr>
        <w:t>120267727</w:t>
      </w:r>
      <w:r>
        <w:rPr>
          <w:szCs w:val="28"/>
        </w:rPr>
        <w:t>; №</w:t>
      </w:r>
      <w:r w:rsidRPr="00FC3EA2">
        <w:rPr>
          <w:szCs w:val="28"/>
        </w:rPr>
        <w:t>120299142</w:t>
      </w:r>
      <w:r w:rsidR="00F85E79">
        <w:rPr>
          <w:szCs w:val="28"/>
        </w:rPr>
        <w:t xml:space="preserve">) </w:t>
      </w:r>
      <w:r w:rsidR="00F85E79" w:rsidRPr="00F85E79">
        <w:rPr>
          <w:szCs w:val="28"/>
        </w:rPr>
        <w:t xml:space="preserve">с минимальным ценовым предложением </w:t>
      </w:r>
      <w:r w:rsidR="00F85E79">
        <w:rPr>
          <w:szCs w:val="28"/>
        </w:rPr>
        <w:t xml:space="preserve">в размере </w:t>
      </w:r>
      <w:r w:rsidR="00F85E79">
        <w:t>629 532</w:t>
      </w:r>
      <w:r w:rsidR="00F85E79" w:rsidRPr="00F85E79">
        <w:rPr>
          <w:szCs w:val="28"/>
        </w:rPr>
        <w:t xml:space="preserve"> рублей </w:t>
      </w:r>
      <w:r w:rsidR="00F85E79">
        <w:rPr>
          <w:szCs w:val="28"/>
        </w:rPr>
        <w:t>32</w:t>
      </w:r>
      <w:r w:rsidR="00F85E79" w:rsidRPr="00F85E79">
        <w:rPr>
          <w:szCs w:val="28"/>
        </w:rPr>
        <w:t xml:space="preserve"> копе</w:t>
      </w:r>
      <w:r w:rsidR="00F85E79">
        <w:rPr>
          <w:szCs w:val="28"/>
        </w:rPr>
        <w:t>йки</w:t>
      </w:r>
      <w:r w:rsidR="00AA3A24">
        <w:rPr>
          <w:szCs w:val="28"/>
        </w:rPr>
        <w:t xml:space="preserve"> (снижение начальной (максимальной) цены составило </w:t>
      </w:r>
      <w:r w:rsidR="00AA3A24" w:rsidRPr="00AA3A24">
        <w:rPr>
          <w:szCs w:val="28"/>
        </w:rPr>
        <w:t>29,50%</w:t>
      </w:r>
      <w:r w:rsidR="00AA3A24">
        <w:rPr>
          <w:szCs w:val="28"/>
        </w:rPr>
        <w:t>).</w:t>
      </w:r>
    </w:p>
    <w:p w:rsidR="007B3B34" w:rsidRPr="00AB5B4A" w:rsidRDefault="007B3B34" w:rsidP="006D4D28">
      <w:pPr>
        <w:pStyle w:val="210"/>
        <w:ind w:firstLine="567"/>
        <w:rPr>
          <w:szCs w:val="28"/>
          <w:shd w:val="clear" w:color="auto" w:fill="FFFFFF"/>
        </w:rPr>
      </w:pPr>
      <w:r w:rsidRPr="008F15D0">
        <w:rPr>
          <w:szCs w:val="28"/>
        </w:rPr>
        <w:t xml:space="preserve">Протоколом подведения итогов определения поставщика (подрядчика, исполнителя) </w:t>
      </w:r>
      <w:r w:rsidR="009F5FF8" w:rsidRPr="009F5FF8">
        <w:rPr>
          <w:szCs w:val="28"/>
        </w:rPr>
        <w:t xml:space="preserve">от 22.12.2025 №ИЭА1 </w:t>
      </w:r>
      <w:r w:rsidR="00877013">
        <w:rPr>
          <w:szCs w:val="28"/>
        </w:rPr>
        <w:t>признаны соответствующим требованиям две заявки (№</w:t>
      </w:r>
      <w:r w:rsidR="00877013" w:rsidRPr="00FC3EA2">
        <w:rPr>
          <w:szCs w:val="28"/>
        </w:rPr>
        <w:t>120267727</w:t>
      </w:r>
      <w:r w:rsidR="00877013">
        <w:rPr>
          <w:szCs w:val="28"/>
        </w:rPr>
        <w:t>; №</w:t>
      </w:r>
      <w:r w:rsidR="00877013" w:rsidRPr="00FC3EA2">
        <w:rPr>
          <w:szCs w:val="28"/>
        </w:rPr>
        <w:t>120299142</w:t>
      </w:r>
      <w:r w:rsidR="00877013">
        <w:rPr>
          <w:szCs w:val="28"/>
        </w:rPr>
        <w:t>), одна заявка отклонена (</w:t>
      </w:r>
      <w:r w:rsidR="00097BDB">
        <w:rPr>
          <w:szCs w:val="28"/>
        </w:rPr>
        <w:t>№</w:t>
      </w:r>
      <w:r w:rsidR="00097BDB" w:rsidRPr="00FC3EA2">
        <w:rPr>
          <w:szCs w:val="28"/>
        </w:rPr>
        <w:t>120298569</w:t>
      </w:r>
      <w:r w:rsidR="00097BDB">
        <w:rPr>
          <w:szCs w:val="28"/>
        </w:rPr>
        <w:t>)</w:t>
      </w:r>
      <w:r>
        <w:t>.</w:t>
      </w:r>
      <w:r w:rsidR="006D4D28">
        <w:t xml:space="preserve"> Победителем признана заявка под номером </w:t>
      </w:r>
      <w:r w:rsidR="006D4D28">
        <w:rPr>
          <w:szCs w:val="28"/>
        </w:rPr>
        <w:t>№</w:t>
      </w:r>
      <w:r w:rsidR="006D4D28" w:rsidRPr="00FC3EA2">
        <w:rPr>
          <w:szCs w:val="28"/>
        </w:rPr>
        <w:t>120267727</w:t>
      </w:r>
      <w:r w:rsidR="00C17370">
        <w:rPr>
          <w:szCs w:val="28"/>
        </w:rPr>
        <w:t xml:space="preserve"> с ценовым предложением в размере </w:t>
      </w:r>
      <w:r w:rsidR="00C17370" w:rsidRPr="00C17370">
        <w:rPr>
          <w:szCs w:val="28"/>
        </w:rPr>
        <w:t>633</w:t>
      </w:r>
      <w:r w:rsidR="00C17370">
        <w:rPr>
          <w:szCs w:val="28"/>
        </w:rPr>
        <w:t> </w:t>
      </w:r>
      <w:r w:rsidR="00C17370" w:rsidRPr="00C17370">
        <w:rPr>
          <w:szCs w:val="28"/>
        </w:rPr>
        <w:t>997</w:t>
      </w:r>
      <w:r w:rsidR="00C17370">
        <w:rPr>
          <w:szCs w:val="28"/>
        </w:rPr>
        <w:t xml:space="preserve"> рублей 09 копеек. </w:t>
      </w:r>
      <w:r w:rsidRPr="00AB5B4A">
        <w:rPr>
          <w:szCs w:val="28"/>
          <w:shd w:val="clear" w:color="auto" w:fill="FFFFFF"/>
        </w:rPr>
        <w:t xml:space="preserve">Комиссия, исследовав материалы дела, доводы </w:t>
      </w:r>
      <w:r>
        <w:rPr>
          <w:szCs w:val="28"/>
          <w:shd w:val="clear" w:color="auto" w:fill="FFFFFF"/>
        </w:rPr>
        <w:t>З</w:t>
      </w:r>
      <w:r w:rsidRPr="00AB5B4A">
        <w:rPr>
          <w:szCs w:val="28"/>
          <w:shd w:val="clear" w:color="auto" w:fill="FFFFFF"/>
        </w:rPr>
        <w:t>аявителя, возражения Заказчика</w:t>
      </w:r>
      <w:r w:rsidR="002466C1">
        <w:rPr>
          <w:szCs w:val="28"/>
          <w:shd w:val="clear" w:color="auto" w:fill="FFFFFF"/>
        </w:rPr>
        <w:t xml:space="preserve"> </w:t>
      </w:r>
      <w:r w:rsidRPr="00AB5B4A">
        <w:rPr>
          <w:szCs w:val="28"/>
          <w:shd w:val="clear" w:color="auto" w:fill="FFFFFF"/>
        </w:rPr>
        <w:t>приходит к следующим выводам.</w:t>
      </w:r>
    </w:p>
    <w:p w:rsidR="002466C1" w:rsidRDefault="002466C1" w:rsidP="009B0365">
      <w:pPr>
        <w:tabs>
          <w:tab w:val="left" w:pos="545"/>
          <w:tab w:val="left" w:pos="720"/>
        </w:tabs>
        <w:ind w:firstLine="545"/>
        <w:jc w:val="both"/>
        <w:rPr>
          <w:szCs w:val="28"/>
        </w:rPr>
      </w:pPr>
    </w:p>
    <w:p w:rsidR="002466C1" w:rsidRDefault="002B3BA5" w:rsidP="002B3BA5">
      <w:pPr>
        <w:tabs>
          <w:tab w:val="left" w:pos="545"/>
          <w:tab w:val="left" w:pos="720"/>
        </w:tabs>
        <w:ind w:firstLine="545"/>
        <w:jc w:val="both"/>
        <w:rPr>
          <w:szCs w:val="28"/>
          <w:shd w:val="clear" w:color="auto" w:fill="FFFFFF"/>
        </w:rPr>
      </w:pPr>
      <w:r>
        <w:rPr>
          <w:szCs w:val="28"/>
          <w:shd w:val="clear" w:color="auto" w:fill="FFFFFF"/>
        </w:rPr>
        <w:t xml:space="preserve">Часть 3 статьи 7 </w:t>
      </w:r>
      <w:r w:rsidRPr="007A5AF4">
        <w:rPr>
          <w:szCs w:val="28"/>
          <w:shd w:val="clear" w:color="auto" w:fill="FFFFFF"/>
        </w:rPr>
        <w:t>Федерального закона №</w:t>
      </w:r>
      <w:r w:rsidRPr="005B4A5E">
        <w:rPr>
          <w:szCs w:val="28"/>
          <w:shd w:val="clear" w:color="auto" w:fill="FFFFFF"/>
        </w:rPr>
        <w:t>44-ФЗ</w:t>
      </w:r>
      <w:r>
        <w:rPr>
          <w:szCs w:val="28"/>
          <w:shd w:val="clear" w:color="auto" w:fill="FFFFFF"/>
        </w:rPr>
        <w:t xml:space="preserve"> установлены требования к полноте и достоверности информации предусмотренной </w:t>
      </w:r>
      <w:r w:rsidRPr="007A5AF4">
        <w:rPr>
          <w:szCs w:val="28"/>
          <w:shd w:val="clear" w:color="auto" w:fill="FFFFFF"/>
        </w:rPr>
        <w:t>Федеральн</w:t>
      </w:r>
      <w:r>
        <w:rPr>
          <w:szCs w:val="28"/>
          <w:shd w:val="clear" w:color="auto" w:fill="FFFFFF"/>
        </w:rPr>
        <w:t>ым</w:t>
      </w:r>
      <w:r w:rsidRPr="007A5AF4">
        <w:rPr>
          <w:szCs w:val="28"/>
          <w:shd w:val="clear" w:color="auto" w:fill="FFFFFF"/>
        </w:rPr>
        <w:t xml:space="preserve"> закон</w:t>
      </w:r>
      <w:r>
        <w:rPr>
          <w:szCs w:val="28"/>
          <w:shd w:val="clear" w:color="auto" w:fill="FFFFFF"/>
        </w:rPr>
        <w:t>ом</w:t>
      </w:r>
      <w:r w:rsidRPr="007A5AF4">
        <w:rPr>
          <w:szCs w:val="28"/>
          <w:shd w:val="clear" w:color="auto" w:fill="FFFFFF"/>
        </w:rPr>
        <w:t xml:space="preserve"> №</w:t>
      </w:r>
      <w:r w:rsidRPr="005B4A5E">
        <w:rPr>
          <w:szCs w:val="28"/>
          <w:shd w:val="clear" w:color="auto" w:fill="FFFFFF"/>
        </w:rPr>
        <w:t>44-ФЗ</w:t>
      </w:r>
      <w:r>
        <w:rPr>
          <w:szCs w:val="28"/>
          <w:shd w:val="clear" w:color="auto" w:fill="FFFFFF"/>
        </w:rPr>
        <w:t xml:space="preserve"> и размещаемой в ЕИС.</w:t>
      </w:r>
    </w:p>
    <w:p w:rsidR="008F624D" w:rsidRPr="00F44D17" w:rsidRDefault="008F624D" w:rsidP="008F624D">
      <w:pPr>
        <w:ind w:right="-142" w:firstLine="567"/>
        <w:jc w:val="both"/>
        <w:rPr>
          <w:szCs w:val="28"/>
        </w:rPr>
      </w:pPr>
      <w:r w:rsidRPr="00F44D17">
        <w:rPr>
          <w:szCs w:val="28"/>
        </w:rPr>
        <w:lastRenderedPageBreak/>
        <w:t>Статьей 49 Федерального закона №44-ФЗ регламентировано проведение электронного аукциона, в том числе порядок рассмотрения заявок на участие в закупке, формирования протокола.</w:t>
      </w:r>
    </w:p>
    <w:p w:rsidR="002B3BA5" w:rsidRDefault="002B3BA5" w:rsidP="00495671">
      <w:pPr>
        <w:tabs>
          <w:tab w:val="left" w:pos="545"/>
          <w:tab w:val="left" w:pos="720"/>
        </w:tabs>
        <w:ind w:firstLine="545"/>
        <w:jc w:val="both"/>
        <w:rPr>
          <w:szCs w:val="28"/>
          <w:shd w:val="clear" w:color="auto" w:fill="FFFFFF"/>
        </w:rPr>
      </w:pPr>
      <w:r w:rsidRPr="005B4A5E">
        <w:rPr>
          <w:szCs w:val="28"/>
          <w:shd w:val="clear" w:color="auto" w:fill="FFFFFF"/>
        </w:rPr>
        <w:t xml:space="preserve">Согласно части 1 статьи </w:t>
      </w:r>
      <w:r w:rsidR="00495671">
        <w:rPr>
          <w:szCs w:val="28"/>
          <w:shd w:val="clear" w:color="auto" w:fill="FFFFFF"/>
        </w:rPr>
        <w:t>49</w:t>
      </w:r>
      <w:r>
        <w:rPr>
          <w:szCs w:val="28"/>
          <w:shd w:val="clear" w:color="auto" w:fill="FFFFFF"/>
        </w:rPr>
        <w:t xml:space="preserve"> Федерального закона №44-ФЗ</w:t>
      </w:r>
      <w:r w:rsidRPr="00032BA6">
        <w:t xml:space="preserve"> </w:t>
      </w:r>
      <w:r w:rsidR="00495671" w:rsidRPr="00495671">
        <w:rPr>
          <w:szCs w:val="28"/>
          <w:shd w:val="clear" w:color="auto" w:fill="FFFFFF"/>
        </w:rPr>
        <w:t xml:space="preserve">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w:t>
      </w:r>
      <w:r w:rsidR="00EF134D">
        <w:rPr>
          <w:szCs w:val="28"/>
          <w:shd w:val="clear" w:color="auto" w:fill="FFFFFF"/>
        </w:rPr>
        <w:t>«</w:t>
      </w:r>
      <w:r w:rsidR="00495671" w:rsidRPr="00495671">
        <w:rPr>
          <w:szCs w:val="28"/>
          <w:shd w:val="clear" w:color="auto" w:fill="FFFFFF"/>
        </w:rPr>
        <w:t>м</w:t>
      </w:r>
      <w:r w:rsidR="00EF134D">
        <w:rPr>
          <w:szCs w:val="28"/>
          <w:shd w:val="clear" w:color="auto" w:fill="FFFFFF"/>
        </w:rPr>
        <w:t>»</w:t>
      </w:r>
      <w:r w:rsidR="00495671" w:rsidRPr="00495671">
        <w:rPr>
          <w:szCs w:val="28"/>
          <w:shd w:val="clear" w:color="auto" w:fill="FFFFFF"/>
        </w:rPr>
        <w:t xml:space="preserve"> - </w:t>
      </w:r>
      <w:r w:rsidR="00EF134D">
        <w:rPr>
          <w:szCs w:val="28"/>
          <w:shd w:val="clear" w:color="auto" w:fill="FFFFFF"/>
        </w:rPr>
        <w:t>«</w:t>
      </w:r>
      <w:r w:rsidR="00495671" w:rsidRPr="00495671">
        <w:rPr>
          <w:szCs w:val="28"/>
          <w:shd w:val="clear" w:color="auto" w:fill="FFFFFF"/>
        </w:rPr>
        <w:t>п</w:t>
      </w:r>
      <w:r w:rsidR="00EF134D">
        <w:rPr>
          <w:szCs w:val="28"/>
          <w:shd w:val="clear" w:color="auto" w:fill="FFFFFF"/>
        </w:rPr>
        <w:t>»</w:t>
      </w:r>
      <w:r w:rsidR="00495671" w:rsidRPr="00495671">
        <w:rPr>
          <w:szCs w:val="28"/>
          <w:shd w:val="clear" w:color="auto" w:fill="FFFFFF"/>
        </w:rPr>
        <w:t xml:space="preserve"> пункта 1, подпунктами </w:t>
      </w:r>
      <w:r w:rsidR="00EF134D">
        <w:rPr>
          <w:szCs w:val="28"/>
          <w:shd w:val="clear" w:color="auto" w:fill="FFFFFF"/>
        </w:rPr>
        <w:t>«</w:t>
      </w:r>
      <w:r w:rsidR="00495671" w:rsidRPr="00495671">
        <w:rPr>
          <w:szCs w:val="28"/>
          <w:shd w:val="clear" w:color="auto" w:fill="FFFFFF"/>
        </w:rPr>
        <w:t>а</w:t>
      </w:r>
      <w:r w:rsidR="00EF134D">
        <w:rPr>
          <w:szCs w:val="28"/>
          <w:shd w:val="clear" w:color="auto" w:fill="FFFFFF"/>
        </w:rPr>
        <w:t>»</w:t>
      </w:r>
      <w:r w:rsidR="00495671" w:rsidRPr="00495671">
        <w:rPr>
          <w:szCs w:val="28"/>
          <w:shd w:val="clear" w:color="auto" w:fill="FFFFFF"/>
        </w:rPr>
        <w:t xml:space="preserve"> - </w:t>
      </w:r>
      <w:r w:rsidR="00EF134D">
        <w:rPr>
          <w:szCs w:val="28"/>
          <w:shd w:val="clear" w:color="auto" w:fill="FFFFFF"/>
        </w:rPr>
        <w:t>«</w:t>
      </w:r>
      <w:r w:rsidR="00495671" w:rsidRPr="00495671">
        <w:rPr>
          <w:szCs w:val="28"/>
          <w:shd w:val="clear" w:color="auto" w:fill="FFFFFF"/>
        </w:rPr>
        <w:t>в</w:t>
      </w:r>
      <w:r w:rsidR="00EF134D">
        <w:rPr>
          <w:szCs w:val="28"/>
          <w:shd w:val="clear" w:color="auto" w:fill="FFFFFF"/>
        </w:rPr>
        <w:t>»</w:t>
      </w:r>
      <w:r w:rsidR="00495671" w:rsidRPr="00495671">
        <w:rPr>
          <w:szCs w:val="28"/>
          <w:shd w:val="clear" w:color="auto" w:fill="FFFFFF"/>
        </w:rPr>
        <w:t xml:space="preserve"> пункта 2, пунктом 5 части 1 статьи 43 Федерального закона</w:t>
      </w:r>
      <w:r w:rsidR="00495671">
        <w:rPr>
          <w:szCs w:val="28"/>
          <w:shd w:val="clear" w:color="auto" w:fill="FFFFFF"/>
        </w:rPr>
        <w:t xml:space="preserve"> </w:t>
      </w:r>
      <w:r w:rsidR="00495671" w:rsidRPr="007A5AF4">
        <w:rPr>
          <w:szCs w:val="28"/>
          <w:shd w:val="clear" w:color="auto" w:fill="FFFFFF"/>
        </w:rPr>
        <w:t>№</w:t>
      </w:r>
      <w:r w:rsidR="00495671" w:rsidRPr="005B4A5E">
        <w:rPr>
          <w:szCs w:val="28"/>
          <w:shd w:val="clear" w:color="auto" w:fill="FFFFFF"/>
        </w:rPr>
        <w:t>44-ФЗ</w:t>
      </w:r>
      <w:r w:rsidR="00495671" w:rsidRPr="00495671">
        <w:rPr>
          <w:szCs w:val="28"/>
          <w:shd w:val="clear" w:color="auto" w:fill="FFFFFF"/>
        </w:rPr>
        <w:t xml:space="preserve">. Заявка также может содержать информацию и документы, предусмотренные подпунктом </w:t>
      </w:r>
      <w:r w:rsidR="00EF134D">
        <w:rPr>
          <w:szCs w:val="28"/>
          <w:shd w:val="clear" w:color="auto" w:fill="FFFFFF"/>
        </w:rPr>
        <w:t>«</w:t>
      </w:r>
      <w:r w:rsidR="00495671" w:rsidRPr="00495671">
        <w:rPr>
          <w:szCs w:val="28"/>
          <w:shd w:val="clear" w:color="auto" w:fill="FFFFFF"/>
        </w:rPr>
        <w:t>д</w:t>
      </w:r>
      <w:r w:rsidR="00EF134D">
        <w:rPr>
          <w:szCs w:val="28"/>
          <w:shd w:val="clear" w:color="auto" w:fill="FFFFFF"/>
        </w:rPr>
        <w:t>»</w:t>
      </w:r>
      <w:r w:rsidR="00495671" w:rsidRPr="00495671">
        <w:rPr>
          <w:szCs w:val="28"/>
          <w:shd w:val="clear" w:color="auto" w:fill="FFFFFF"/>
        </w:rPr>
        <w:t xml:space="preserve"> пункта 2 части 1 статьи 43</w:t>
      </w:r>
      <w:r w:rsidR="00495671">
        <w:rPr>
          <w:szCs w:val="28"/>
          <w:shd w:val="clear" w:color="auto" w:fill="FFFFFF"/>
        </w:rPr>
        <w:t xml:space="preserve"> Федерального закона</w:t>
      </w:r>
      <w:r w:rsidR="00495671">
        <w:t xml:space="preserve"> </w:t>
      </w:r>
      <w:r w:rsidR="00495671" w:rsidRPr="007A5AF4">
        <w:rPr>
          <w:szCs w:val="28"/>
          <w:shd w:val="clear" w:color="auto" w:fill="FFFFFF"/>
        </w:rPr>
        <w:t>№</w:t>
      </w:r>
      <w:r w:rsidR="00495671" w:rsidRPr="005B4A5E">
        <w:rPr>
          <w:szCs w:val="28"/>
          <w:shd w:val="clear" w:color="auto" w:fill="FFFFFF"/>
        </w:rPr>
        <w:t>44-ФЗ</w:t>
      </w:r>
      <w:r w:rsidRPr="005B4A5E">
        <w:rPr>
          <w:szCs w:val="28"/>
          <w:shd w:val="clear" w:color="auto" w:fill="FFFFFF"/>
        </w:rPr>
        <w:t xml:space="preserve">. </w:t>
      </w:r>
    </w:p>
    <w:p w:rsidR="008F624D" w:rsidRPr="00141CF7" w:rsidRDefault="008F624D" w:rsidP="008F624D">
      <w:pPr>
        <w:ind w:right="-142" w:firstLine="567"/>
        <w:jc w:val="both"/>
        <w:rPr>
          <w:szCs w:val="28"/>
        </w:rPr>
      </w:pPr>
      <w:r w:rsidRPr="00F44D17">
        <w:rPr>
          <w:szCs w:val="28"/>
        </w:rPr>
        <w:t xml:space="preserve">В соответствии </w:t>
      </w:r>
      <w:r>
        <w:rPr>
          <w:szCs w:val="28"/>
        </w:rPr>
        <w:t>частью</w:t>
      </w:r>
      <w:r w:rsidRPr="00F44D17">
        <w:rPr>
          <w:szCs w:val="28"/>
        </w:rPr>
        <w:t xml:space="preserve"> 5 статьи 49 Федерального закона №44-ФЗ </w:t>
      </w:r>
      <w:r>
        <w:rPr>
          <w:szCs w:val="28"/>
        </w:rPr>
        <w:t>н</w:t>
      </w:r>
      <w:r w:rsidRPr="00141CF7">
        <w:rPr>
          <w:szCs w:val="28"/>
        </w:rPr>
        <w:t>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8F624D" w:rsidRPr="00141CF7" w:rsidRDefault="008F624D" w:rsidP="008F624D">
      <w:pPr>
        <w:ind w:right="-142" w:firstLine="567"/>
        <w:jc w:val="both"/>
        <w:rPr>
          <w:szCs w:val="28"/>
        </w:rPr>
      </w:pPr>
      <w:r w:rsidRPr="00141CF7">
        <w:rPr>
          <w:szCs w:val="28"/>
        </w:rPr>
        <w:t>1) члены комиссии по осуществлению закупок:</w:t>
      </w:r>
    </w:p>
    <w:p w:rsidR="008F624D" w:rsidRPr="00141CF7" w:rsidRDefault="008F624D" w:rsidP="008F624D">
      <w:pPr>
        <w:ind w:right="-142" w:firstLine="567"/>
        <w:jc w:val="both"/>
        <w:rPr>
          <w:szCs w:val="28"/>
        </w:rPr>
      </w:pPr>
      <w:r w:rsidRPr="00141CF7">
        <w:rPr>
          <w:szCs w:val="28"/>
        </w:rPr>
        <w:t>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8F624D" w:rsidRDefault="008F624D" w:rsidP="008F624D">
      <w:pPr>
        <w:ind w:right="-142" w:firstLine="567"/>
        <w:jc w:val="both"/>
        <w:rPr>
          <w:szCs w:val="28"/>
        </w:rPr>
      </w:pPr>
      <w:r w:rsidRPr="00141CF7">
        <w:rPr>
          <w:szCs w:val="28"/>
        </w:rPr>
        <w:t xml:space="preserve">б) на основании информации, содержащейся в протоколе подачи ценовых предложений, а также результатов рассмотрения, предусмотренного подпунктом </w:t>
      </w:r>
      <w:r>
        <w:rPr>
          <w:szCs w:val="28"/>
        </w:rPr>
        <w:t>«</w:t>
      </w:r>
      <w:r w:rsidRPr="00141CF7">
        <w:rPr>
          <w:szCs w:val="28"/>
        </w:rPr>
        <w:t>а</w:t>
      </w:r>
      <w:r>
        <w:rPr>
          <w:szCs w:val="28"/>
        </w:rPr>
        <w:t>»</w:t>
      </w:r>
      <w:r w:rsidRPr="00141CF7">
        <w:rPr>
          <w:szCs w:val="28"/>
        </w:rPr>
        <w:t xml:space="preserve">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w:t>
      </w:r>
      <w:r>
        <w:rPr>
          <w:szCs w:val="28"/>
        </w:rPr>
        <w:t>еля) присваивается первый номер.</w:t>
      </w:r>
    </w:p>
    <w:p w:rsidR="008F624D" w:rsidRPr="007D48D3" w:rsidRDefault="008F624D" w:rsidP="007D48D3">
      <w:pPr>
        <w:ind w:right="-142" w:firstLine="567"/>
        <w:jc w:val="both"/>
        <w:rPr>
          <w:szCs w:val="28"/>
        </w:rPr>
      </w:pPr>
      <w:r w:rsidRPr="00141CF7">
        <w:rPr>
          <w:szCs w:val="28"/>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5A455F" w:rsidRPr="00197EFB" w:rsidRDefault="005A455F" w:rsidP="005A455F">
      <w:pPr>
        <w:autoSpaceDE w:val="0"/>
        <w:autoSpaceDN w:val="0"/>
        <w:adjustRightInd w:val="0"/>
        <w:ind w:firstLine="539"/>
        <w:jc w:val="both"/>
        <w:rPr>
          <w:rFonts w:eastAsiaTheme="minorHAnsi"/>
          <w:szCs w:val="28"/>
          <w:lang w:eastAsia="en-US"/>
        </w:rPr>
      </w:pPr>
      <w:r w:rsidRPr="00197EFB">
        <w:rPr>
          <w:rFonts w:eastAsiaTheme="minorHAnsi"/>
          <w:szCs w:val="28"/>
          <w:lang w:eastAsia="en-US"/>
        </w:rPr>
        <w:t>Требования к содержанию извещения об осуществлении закупки установлены с</w:t>
      </w:r>
      <w:r w:rsidR="00495671">
        <w:rPr>
          <w:rFonts w:eastAsiaTheme="minorHAnsi"/>
          <w:szCs w:val="28"/>
          <w:lang w:eastAsia="en-US"/>
        </w:rPr>
        <w:t>татьей 42 Федерального закона №</w:t>
      </w:r>
      <w:r w:rsidRPr="00197EFB">
        <w:rPr>
          <w:rFonts w:eastAsiaTheme="minorHAnsi"/>
          <w:szCs w:val="28"/>
          <w:lang w:eastAsia="en-US"/>
        </w:rPr>
        <w:t>44-ФЗ.</w:t>
      </w:r>
    </w:p>
    <w:p w:rsidR="00602D69" w:rsidRPr="00A36BDA" w:rsidRDefault="00A36BDA" w:rsidP="00602D69">
      <w:pPr>
        <w:tabs>
          <w:tab w:val="left" w:pos="545"/>
          <w:tab w:val="left" w:pos="720"/>
        </w:tabs>
        <w:ind w:firstLine="545"/>
        <w:jc w:val="both"/>
        <w:rPr>
          <w:rFonts w:eastAsiaTheme="minorHAnsi"/>
          <w:szCs w:val="28"/>
          <w:lang w:eastAsia="en-US"/>
        </w:rPr>
      </w:pPr>
      <w:r w:rsidRPr="00A36BDA">
        <w:rPr>
          <w:rFonts w:eastAsiaTheme="minorHAnsi"/>
          <w:szCs w:val="28"/>
          <w:lang w:eastAsia="en-US"/>
        </w:rPr>
        <w:t>Согласно п</w:t>
      </w:r>
      <w:r>
        <w:rPr>
          <w:rFonts w:eastAsiaTheme="minorHAnsi"/>
          <w:szCs w:val="28"/>
          <w:lang w:eastAsia="en-US"/>
        </w:rPr>
        <w:t xml:space="preserve">ункту </w:t>
      </w:r>
      <w:r w:rsidRPr="00A36BDA">
        <w:rPr>
          <w:rFonts w:eastAsiaTheme="minorHAnsi"/>
          <w:szCs w:val="28"/>
          <w:lang w:eastAsia="en-US"/>
        </w:rPr>
        <w:t xml:space="preserve">15 </w:t>
      </w:r>
      <w:r>
        <w:rPr>
          <w:rFonts w:eastAsiaTheme="minorHAnsi"/>
          <w:szCs w:val="28"/>
          <w:lang w:eastAsia="en-US"/>
        </w:rPr>
        <w:t xml:space="preserve">части </w:t>
      </w:r>
      <w:r w:rsidRPr="00A36BDA">
        <w:rPr>
          <w:rFonts w:eastAsiaTheme="minorHAnsi"/>
          <w:szCs w:val="28"/>
          <w:lang w:eastAsia="en-US"/>
        </w:rPr>
        <w:t>1 ст</w:t>
      </w:r>
      <w:r>
        <w:rPr>
          <w:rFonts w:eastAsiaTheme="minorHAnsi"/>
          <w:szCs w:val="28"/>
          <w:lang w:eastAsia="en-US"/>
        </w:rPr>
        <w:t xml:space="preserve">атьи </w:t>
      </w:r>
      <w:r w:rsidRPr="00A36BDA">
        <w:rPr>
          <w:rFonts w:eastAsiaTheme="minorHAnsi"/>
          <w:szCs w:val="28"/>
          <w:lang w:eastAsia="en-US"/>
        </w:rPr>
        <w:t xml:space="preserve">42 </w:t>
      </w:r>
      <w:r w:rsidR="00495671">
        <w:rPr>
          <w:rFonts w:eastAsiaTheme="minorHAnsi"/>
          <w:szCs w:val="28"/>
          <w:lang w:eastAsia="en-US"/>
        </w:rPr>
        <w:t>Федерального закона №</w:t>
      </w:r>
      <w:r>
        <w:rPr>
          <w:rFonts w:eastAsiaTheme="minorHAnsi"/>
          <w:szCs w:val="28"/>
          <w:lang w:eastAsia="en-US"/>
        </w:rPr>
        <w:t xml:space="preserve">44-ФЗ </w:t>
      </w:r>
      <w:r w:rsidRPr="00A36BDA">
        <w:rPr>
          <w:rFonts w:eastAsiaTheme="minorHAnsi"/>
          <w:szCs w:val="28"/>
          <w:lang w:eastAsia="en-US"/>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1 части 2 статьи 14 данного Федерального закона в отношении товара (в том числе поставляемого при выполнении закупаемой работы, оказании закупаемой услуги), работы, услуг</w:t>
      </w:r>
      <w:r w:rsidR="00602D69">
        <w:rPr>
          <w:rFonts w:eastAsiaTheme="minorHAnsi"/>
          <w:szCs w:val="28"/>
          <w:lang w:eastAsia="en-US"/>
        </w:rPr>
        <w:t>и, являющихся объектом закупки.</w:t>
      </w:r>
    </w:p>
    <w:p w:rsidR="00A36BDA" w:rsidRPr="00A36BDA" w:rsidRDefault="00A36BDA" w:rsidP="00A36BDA">
      <w:pPr>
        <w:tabs>
          <w:tab w:val="left" w:pos="545"/>
          <w:tab w:val="left" w:pos="720"/>
        </w:tabs>
        <w:ind w:firstLine="545"/>
        <w:jc w:val="both"/>
        <w:rPr>
          <w:rFonts w:eastAsiaTheme="minorHAnsi"/>
          <w:szCs w:val="28"/>
          <w:lang w:eastAsia="en-US"/>
        </w:rPr>
      </w:pPr>
      <w:r>
        <w:rPr>
          <w:rFonts w:eastAsiaTheme="minorHAnsi"/>
          <w:szCs w:val="28"/>
          <w:lang w:eastAsia="en-US"/>
        </w:rPr>
        <w:t xml:space="preserve">Подпунктом </w:t>
      </w:r>
      <w:r w:rsidR="00EF134D">
        <w:rPr>
          <w:rFonts w:eastAsiaTheme="minorHAnsi"/>
          <w:szCs w:val="28"/>
          <w:lang w:eastAsia="en-US"/>
        </w:rPr>
        <w:t>«</w:t>
      </w:r>
      <w:r w:rsidRPr="00A36BDA">
        <w:rPr>
          <w:rFonts w:eastAsiaTheme="minorHAnsi"/>
          <w:szCs w:val="28"/>
          <w:lang w:eastAsia="en-US"/>
        </w:rPr>
        <w:t>б</w:t>
      </w:r>
      <w:r w:rsidR="00EF134D">
        <w:rPr>
          <w:rFonts w:eastAsiaTheme="minorHAnsi"/>
          <w:szCs w:val="28"/>
          <w:lang w:eastAsia="en-US"/>
        </w:rPr>
        <w:t>»</w:t>
      </w:r>
      <w:r w:rsidRPr="00A36BDA">
        <w:rPr>
          <w:rFonts w:eastAsiaTheme="minorHAnsi"/>
          <w:szCs w:val="28"/>
          <w:lang w:eastAsia="en-US"/>
        </w:rPr>
        <w:t xml:space="preserve"> ч</w:t>
      </w:r>
      <w:r>
        <w:rPr>
          <w:rFonts w:eastAsiaTheme="minorHAnsi"/>
          <w:szCs w:val="28"/>
          <w:lang w:eastAsia="en-US"/>
        </w:rPr>
        <w:t>асти</w:t>
      </w:r>
      <w:r w:rsidRPr="00A36BDA">
        <w:rPr>
          <w:rFonts w:eastAsiaTheme="minorHAnsi"/>
          <w:szCs w:val="28"/>
          <w:lang w:eastAsia="en-US"/>
        </w:rPr>
        <w:t xml:space="preserve"> 2 ст</w:t>
      </w:r>
      <w:r>
        <w:rPr>
          <w:rFonts w:eastAsiaTheme="minorHAnsi"/>
          <w:szCs w:val="28"/>
          <w:lang w:eastAsia="en-US"/>
        </w:rPr>
        <w:t>атьи</w:t>
      </w:r>
      <w:r w:rsidRPr="00A36BDA">
        <w:rPr>
          <w:rFonts w:eastAsiaTheme="minorHAnsi"/>
          <w:szCs w:val="28"/>
          <w:lang w:eastAsia="en-US"/>
        </w:rPr>
        <w:t xml:space="preserve"> 14 </w:t>
      </w:r>
      <w:r w:rsidR="00BE68C9">
        <w:rPr>
          <w:rFonts w:eastAsiaTheme="minorHAnsi"/>
          <w:szCs w:val="28"/>
          <w:lang w:eastAsia="en-US"/>
        </w:rPr>
        <w:t>Федерального закона №</w:t>
      </w:r>
      <w:r>
        <w:rPr>
          <w:rFonts w:eastAsiaTheme="minorHAnsi"/>
          <w:szCs w:val="28"/>
          <w:lang w:eastAsia="en-US"/>
        </w:rPr>
        <w:t xml:space="preserve">44-ФЗ установлено, что </w:t>
      </w:r>
      <w:r w:rsidRPr="00A36BDA">
        <w:rPr>
          <w:rFonts w:eastAsiaTheme="minorHAnsi"/>
          <w:szCs w:val="28"/>
          <w:lang w:eastAsia="en-US"/>
        </w:rPr>
        <w:t>Правительство Российской Федерации вправе с учетом положений части 3 данной статьи принимать меры, устанавливающие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BE68C9" w:rsidRDefault="00BE68C9" w:rsidP="00A36BDA">
      <w:pPr>
        <w:tabs>
          <w:tab w:val="left" w:pos="545"/>
          <w:tab w:val="left" w:pos="720"/>
        </w:tabs>
        <w:ind w:firstLine="545"/>
        <w:jc w:val="both"/>
        <w:rPr>
          <w:rFonts w:eastAsiaTheme="minorHAnsi"/>
          <w:szCs w:val="28"/>
          <w:lang w:eastAsia="en-US"/>
        </w:rPr>
      </w:pPr>
      <w:r w:rsidRPr="00BE68C9">
        <w:rPr>
          <w:rFonts w:eastAsiaTheme="minorHAnsi"/>
          <w:szCs w:val="28"/>
          <w:lang w:eastAsia="en-US"/>
        </w:rPr>
        <w:t xml:space="preserve">В соответствии с подпунктом </w:t>
      </w:r>
      <w:r w:rsidR="00EF134D">
        <w:rPr>
          <w:rFonts w:eastAsiaTheme="minorHAnsi"/>
          <w:szCs w:val="28"/>
          <w:lang w:eastAsia="en-US"/>
        </w:rPr>
        <w:t>«</w:t>
      </w:r>
      <w:r w:rsidRPr="00BE68C9">
        <w:rPr>
          <w:rFonts w:eastAsiaTheme="minorHAnsi"/>
          <w:szCs w:val="28"/>
          <w:lang w:eastAsia="en-US"/>
        </w:rPr>
        <w:t>б</w:t>
      </w:r>
      <w:r w:rsidR="00EF134D">
        <w:rPr>
          <w:rFonts w:eastAsiaTheme="minorHAnsi"/>
          <w:szCs w:val="28"/>
          <w:lang w:eastAsia="en-US"/>
        </w:rPr>
        <w:t>»</w:t>
      </w:r>
      <w:r w:rsidRPr="00BE68C9">
        <w:rPr>
          <w:rFonts w:eastAsiaTheme="minorHAnsi"/>
          <w:szCs w:val="28"/>
          <w:lang w:eastAsia="en-US"/>
        </w:rPr>
        <w:t xml:space="preserve"> пункта 1 части 2 статьи 14 Федерального закона </w:t>
      </w:r>
      <w:r w:rsidR="00914F90">
        <w:rPr>
          <w:rFonts w:eastAsiaTheme="minorHAnsi"/>
          <w:szCs w:val="28"/>
          <w:lang w:eastAsia="en-US"/>
        </w:rPr>
        <w:t>№</w:t>
      </w:r>
      <w:r w:rsidRPr="00BE68C9">
        <w:rPr>
          <w:rFonts w:eastAsiaTheme="minorHAnsi"/>
          <w:szCs w:val="28"/>
          <w:lang w:eastAsia="en-US"/>
        </w:rPr>
        <w:t>44-ФЗ Правительство Российской Федерации вправе с учетом положений части 3 статьи 14 Федерального закона №44-ФЗ принимать меры, устанавливающие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A36BDA" w:rsidRDefault="008B5D0A" w:rsidP="00A36BDA">
      <w:pPr>
        <w:tabs>
          <w:tab w:val="left" w:pos="545"/>
          <w:tab w:val="left" w:pos="720"/>
        </w:tabs>
        <w:ind w:firstLine="545"/>
        <w:jc w:val="both"/>
        <w:rPr>
          <w:rFonts w:eastAsiaTheme="minorHAnsi"/>
          <w:szCs w:val="28"/>
          <w:lang w:eastAsia="en-US"/>
        </w:rPr>
      </w:pPr>
      <w:r>
        <w:rPr>
          <w:rFonts w:eastAsiaTheme="minorHAnsi"/>
          <w:szCs w:val="28"/>
          <w:lang w:eastAsia="en-US"/>
        </w:rPr>
        <w:t>Постановлением Правительства Российской Федерации</w:t>
      </w:r>
      <w:r w:rsidR="00A36BDA" w:rsidRPr="00A36BDA">
        <w:rPr>
          <w:rFonts w:eastAsiaTheme="minorHAnsi"/>
          <w:szCs w:val="28"/>
          <w:lang w:eastAsia="en-US"/>
        </w:rPr>
        <w:t xml:space="preserve"> </w:t>
      </w:r>
      <w:r w:rsidRPr="008B5D0A">
        <w:rPr>
          <w:rFonts w:eastAsiaTheme="minorHAnsi"/>
          <w:szCs w:val="28"/>
          <w:lang w:eastAsia="en-US"/>
        </w:rPr>
        <w:t xml:space="preserve">от 23.12.2024 </w:t>
      </w:r>
      <w:r>
        <w:rPr>
          <w:rFonts w:eastAsiaTheme="minorHAnsi"/>
          <w:szCs w:val="28"/>
          <w:lang w:eastAsia="en-US"/>
        </w:rPr>
        <w:t>№</w:t>
      </w:r>
      <w:r w:rsidRPr="008B5D0A">
        <w:rPr>
          <w:rFonts w:eastAsiaTheme="minorHAnsi"/>
          <w:szCs w:val="28"/>
          <w:lang w:eastAsia="en-US"/>
        </w:rPr>
        <w:t xml:space="preserve">1875 </w:t>
      </w:r>
      <w:r w:rsidR="00EF134D">
        <w:rPr>
          <w:rFonts w:eastAsiaTheme="minorHAnsi"/>
          <w:szCs w:val="28"/>
          <w:lang w:eastAsia="en-US"/>
        </w:rPr>
        <w:t>«</w:t>
      </w:r>
      <w:r w:rsidRPr="008B5D0A">
        <w:rPr>
          <w:rFonts w:eastAsiaTheme="minorHAnsi"/>
          <w:szCs w:val="28"/>
          <w:lang w:eastAsia="en-US"/>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EF134D">
        <w:rPr>
          <w:rFonts w:eastAsiaTheme="minorHAnsi"/>
          <w:szCs w:val="28"/>
          <w:lang w:eastAsia="en-US"/>
        </w:rPr>
        <w:t>»</w:t>
      </w:r>
      <w:r>
        <w:rPr>
          <w:rFonts w:eastAsiaTheme="minorHAnsi"/>
          <w:szCs w:val="28"/>
          <w:lang w:eastAsia="en-US"/>
        </w:rPr>
        <w:t xml:space="preserve"> (далее – Постановление №1875)</w:t>
      </w:r>
      <w:r w:rsidRPr="008B5D0A">
        <w:rPr>
          <w:rFonts w:eastAsiaTheme="minorHAnsi"/>
          <w:szCs w:val="28"/>
          <w:lang w:eastAsia="en-US"/>
        </w:rPr>
        <w:t xml:space="preserve"> </w:t>
      </w:r>
      <w:r w:rsidR="00A36BDA" w:rsidRPr="00A36BDA">
        <w:rPr>
          <w:rFonts w:eastAsiaTheme="minorHAnsi"/>
          <w:szCs w:val="28"/>
          <w:lang w:eastAsia="en-US"/>
        </w:rPr>
        <w:t>установлено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№2 к данному Постановлению.</w:t>
      </w:r>
    </w:p>
    <w:p w:rsidR="009A7834" w:rsidRDefault="009A7834" w:rsidP="00373A3E">
      <w:pPr>
        <w:tabs>
          <w:tab w:val="left" w:pos="545"/>
          <w:tab w:val="left" w:pos="720"/>
        </w:tabs>
        <w:ind w:firstLine="545"/>
        <w:jc w:val="both"/>
        <w:rPr>
          <w:rFonts w:eastAsiaTheme="minorHAnsi"/>
          <w:szCs w:val="28"/>
          <w:lang w:eastAsia="en-US"/>
        </w:rPr>
      </w:pPr>
      <w:r>
        <w:rPr>
          <w:rFonts w:eastAsiaTheme="minorHAnsi"/>
          <w:szCs w:val="28"/>
          <w:lang w:eastAsia="en-US"/>
        </w:rPr>
        <w:t xml:space="preserve">Перечень информации и </w:t>
      </w:r>
      <w:proofErr w:type="gramStart"/>
      <w:r>
        <w:rPr>
          <w:rFonts w:eastAsiaTheme="minorHAnsi"/>
          <w:szCs w:val="28"/>
          <w:lang w:eastAsia="en-US"/>
        </w:rPr>
        <w:t>документов</w:t>
      </w:r>
      <w:proofErr w:type="gramEnd"/>
      <w:r>
        <w:rPr>
          <w:rFonts w:eastAsiaTheme="minorHAnsi"/>
          <w:szCs w:val="28"/>
          <w:lang w:eastAsia="en-US"/>
        </w:rPr>
        <w:t xml:space="preserve"> подтверждающих </w:t>
      </w:r>
      <w:r w:rsidR="00AD2681">
        <w:rPr>
          <w:rFonts w:eastAsiaTheme="minorHAnsi"/>
          <w:szCs w:val="28"/>
          <w:lang w:eastAsia="en-US"/>
        </w:rPr>
        <w:t>страну происхождения товара содержится в пункте 3 Постановления №1875.</w:t>
      </w:r>
    </w:p>
    <w:p w:rsidR="000531D2" w:rsidRDefault="000531D2" w:rsidP="00373A3E">
      <w:pPr>
        <w:tabs>
          <w:tab w:val="left" w:pos="545"/>
          <w:tab w:val="left" w:pos="720"/>
        </w:tabs>
        <w:ind w:firstLine="545"/>
        <w:jc w:val="both"/>
        <w:rPr>
          <w:rFonts w:eastAsiaTheme="minorHAnsi"/>
          <w:szCs w:val="28"/>
          <w:lang w:eastAsia="en-US"/>
        </w:rPr>
      </w:pPr>
      <w:r>
        <w:rPr>
          <w:rFonts w:eastAsiaTheme="minorHAnsi"/>
          <w:szCs w:val="28"/>
          <w:lang w:eastAsia="en-US"/>
        </w:rPr>
        <w:t xml:space="preserve">Ограничение </w:t>
      </w:r>
      <w:r w:rsidRPr="000531D2">
        <w:rPr>
          <w:rFonts w:eastAsiaTheme="minorHAnsi"/>
          <w:szCs w:val="28"/>
          <w:lang w:eastAsia="en-US"/>
        </w:rPr>
        <w:t>в отношении лекарственных препаратов, указанных в позиции 433 приложения N 2 к настоящему постановлению, применяется при осуществлении закупок лекарственных препаратов, включенных в перечень жизненно необходимых и важнейших лекарственных препаратов для медицинского применения</w:t>
      </w:r>
      <w:r w:rsidR="00344E71">
        <w:rPr>
          <w:rFonts w:eastAsiaTheme="minorHAnsi"/>
          <w:szCs w:val="28"/>
          <w:lang w:eastAsia="en-US"/>
        </w:rPr>
        <w:t xml:space="preserve"> </w:t>
      </w:r>
      <w:r w:rsidR="00344E71" w:rsidRPr="00344E71">
        <w:rPr>
          <w:rFonts w:eastAsiaTheme="minorHAnsi"/>
          <w:szCs w:val="28"/>
          <w:lang w:eastAsia="en-US"/>
        </w:rPr>
        <w:t>(далее - перечень ЖНВЛП)</w:t>
      </w:r>
      <w:r w:rsidRPr="000531D2">
        <w:rPr>
          <w:rFonts w:eastAsiaTheme="minorHAnsi"/>
          <w:szCs w:val="28"/>
          <w:lang w:eastAsia="en-US"/>
        </w:rPr>
        <w:t>, утвержденный распоряжением Правительства Российской Федерации от 12 октября 2019 г. N 2406-р</w:t>
      </w:r>
      <w:r w:rsidR="00597CE4">
        <w:rPr>
          <w:rFonts w:eastAsiaTheme="minorHAnsi"/>
          <w:szCs w:val="28"/>
          <w:lang w:eastAsia="en-US"/>
        </w:rPr>
        <w:t xml:space="preserve"> (подпункт «р» пункта 4 Постановления №1875).</w:t>
      </w:r>
      <w:r>
        <w:rPr>
          <w:rFonts w:eastAsiaTheme="minorHAnsi"/>
          <w:szCs w:val="28"/>
          <w:lang w:eastAsia="en-US"/>
        </w:rPr>
        <w:t xml:space="preserve"> </w:t>
      </w:r>
    </w:p>
    <w:p w:rsidR="00373A3E" w:rsidRPr="00A36BDA" w:rsidRDefault="00373A3E" w:rsidP="00373A3E">
      <w:pPr>
        <w:tabs>
          <w:tab w:val="left" w:pos="545"/>
          <w:tab w:val="left" w:pos="720"/>
        </w:tabs>
        <w:ind w:firstLine="545"/>
        <w:jc w:val="both"/>
        <w:rPr>
          <w:rFonts w:eastAsiaTheme="minorHAnsi"/>
          <w:szCs w:val="28"/>
          <w:lang w:eastAsia="en-US"/>
        </w:rPr>
      </w:pPr>
      <w:r>
        <w:rPr>
          <w:rFonts w:eastAsiaTheme="minorHAnsi"/>
          <w:szCs w:val="28"/>
          <w:lang w:eastAsia="en-US"/>
        </w:rPr>
        <w:t>В соответствии с подпунктом</w:t>
      </w:r>
      <w:r w:rsidRPr="00A36BDA">
        <w:rPr>
          <w:rFonts w:eastAsiaTheme="minorHAnsi"/>
          <w:szCs w:val="28"/>
          <w:lang w:eastAsia="en-US"/>
        </w:rPr>
        <w:t xml:space="preserve"> </w:t>
      </w:r>
      <w:r>
        <w:rPr>
          <w:rFonts w:eastAsiaTheme="minorHAnsi"/>
          <w:szCs w:val="28"/>
          <w:lang w:eastAsia="en-US"/>
        </w:rPr>
        <w:t>«у»</w:t>
      </w:r>
      <w:r w:rsidRPr="00A36BDA">
        <w:rPr>
          <w:rFonts w:eastAsiaTheme="minorHAnsi"/>
          <w:szCs w:val="28"/>
          <w:lang w:eastAsia="en-US"/>
        </w:rPr>
        <w:t xml:space="preserve"> п</w:t>
      </w:r>
      <w:r>
        <w:rPr>
          <w:rFonts w:eastAsiaTheme="minorHAnsi"/>
          <w:szCs w:val="28"/>
          <w:lang w:eastAsia="en-US"/>
        </w:rPr>
        <w:t xml:space="preserve">ункта </w:t>
      </w:r>
      <w:r w:rsidRPr="00A36BDA">
        <w:rPr>
          <w:rFonts w:eastAsiaTheme="minorHAnsi"/>
          <w:szCs w:val="28"/>
          <w:lang w:eastAsia="en-US"/>
        </w:rPr>
        <w:t>4</w:t>
      </w:r>
      <w:r>
        <w:rPr>
          <w:rFonts w:eastAsiaTheme="minorHAnsi"/>
          <w:szCs w:val="28"/>
          <w:lang w:eastAsia="en-US"/>
        </w:rPr>
        <w:t xml:space="preserve"> Постановлени</w:t>
      </w:r>
      <w:r w:rsidR="00C357A1">
        <w:rPr>
          <w:rFonts w:eastAsiaTheme="minorHAnsi"/>
          <w:szCs w:val="28"/>
          <w:lang w:eastAsia="en-US"/>
        </w:rPr>
        <w:t>я</w:t>
      </w:r>
      <w:r>
        <w:rPr>
          <w:rFonts w:eastAsiaTheme="minorHAnsi"/>
          <w:szCs w:val="28"/>
          <w:lang w:eastAsia="en-US"/>
        </w:rPr>
        <w:t xml:space="preserve"> №1875  </w:t>
      </w:r>
      <w:r w:rsidRPr="002707DC">
        <w:rPr>
          <w:rFonts w:eastAsiaTheme="minorHAnsi"/>
          <w:szCs w:val="28"/>
          <w:u w:val="single"/>
          <w:lang w:eastAsia="en-US"/>
        </w:rPr>
        <w:t>в случае осуществления</w:t>
      </w:r>
      <w:r w:rsidRPr="00EF134D">
        <w:rPr>
          <w:rFonts w:eastAsiaTheme="minorHAnsi"/>
          <w:szCs w:val="28"/>
          <w:lang w:eastAsia="en-US"/>
        </w:rPr>
        <w:t xml:space="preserve"> в соответствии с Федеральным законом </w:t>
      </w:r>
      <w:r>
        <w:rPr>
          <w:rFonts w:eastAsiaTheme="minorHAnsi"/>
          <w:szCs w:val="28"/>
          <w:lang w:eastAsia="en-US"/>
        </w:rPr>
        <w:t>«</w:t>
      </w:r>
      <w:r w:rsidRPr="00EF134D">
        <w:rPr>
          <w:rFonts w:eastAsiaTheme="minorHAnsi"/>
          <w:szCs w:val="28"/>
          <w:lang w:eastAsia="en-US"/>
        </w:rPr>
        <w:t>О контрактной системе в сфере закупок товаров, работ, услуг для обеспечения государственных и муниципальных нужд</w:t>
      </w:r>
      <w:r>
        <w:rPr>
          <w:rFonts w:eastAsiaTheme="minorHAnsi"/>
          <w:szCs w:val="28"/>
          <w:lang w:eastAsia="en-US"/>
        </w:rPr>
        <w:t>»</w:t>
      </w:r>
      <w:r w:rsidRPr="00EF134D">
        <w:rPr>
          <w:rFonts w:eastAsiaTheme="minorHAnsi"/>
          <w:szCs w:val="28"/>
          <w:lang w:eastAsia="en-US"/>
        </w:rPr>
        <w:t xml:space="preserve">, Федеральным законом </w:t>
      </w:r>
      <w:r>
        <w:rPr>
          <w:rFonts w:eastAsiaTheme="minorHAnsi"/>
          <w:szCs w:val="28"/>
          <w:lang w:eastAsia="en-US"/>
        </w:rPr>
        <w:t>«</w:t>
      </w:r>
      <w:r w:rsidRPr="00EF134D">
        <w:rPr>
          <w:rFonts w:eastAsiaTheme="minorHAnsi"/>
          <w:szCs w:val="28"/>
          <w:lang w:eastAsia="en-US"/>
        </w:rPr>
        <w:t>О закупках товаров, работ, услуг отдельными видами юридических лиц</w:t>
      </w:r>
      <w:r>
        <w:rPr>
          <w:rFonts w:eastAsiaTheme="minorHAnsi"/>
          <w:szCs w:val="28"/>
          <w:lang w:eastAsia="en-US"/>
        </w:rPr>
        <w:t>»</w:t>
      </w:r>
      <w:r w:rsidRPr="00EF134D">
        <w:rPr>
          <w:rFonts w:eastAsiaTheme="minorHAnsi"/>
          <w:szCs w:val="28"/>
          <w:lang w:eastAsia="en-US"/>
        </w:rPr>
        <w:t xml:space="preserve"> </w:t>
      </w:r>
      <w:r w:rsidRPr="002707DC">
        <w:rPr>
          <w:rFonts w:eastAsiaTheme="minorHAnsi"/>
          <w:szCs w:val="28"/>
          <w:u w:val="single"/>
          <w:lang w:eastAsia="en-US"/>
        </w:rPr>
        <w:t>закупки</w:t>
      </w:r>
      <w:r w:rsidRPr="00EF134D">
        <w:rPr>
          <w:rFonts w:eastAsiaTheme="minorHAnsi"/>
          <w:szCs w:val="28"/>
          <w:lang w:eastAsia="en-US"/>
        </w:rPr>
        <w:t xml:space="preserve"> </w:t>
      </w:r>
      <w:r w:rsidRPr="002707DC">
        <w:rPr>
          <w:rFonts w:eastAsiaTheme="minorHAnsi"/>
          <w:szCs w:val="28"/>
          <w:u w:val="single"/>
          <w:lang w:eastAsia="en-US"/>
        </w:rPr>
        <w:t>указанных в позиции 433</w:t>
      </w:r>
      <w:r w:rsidRPr="00EF134D">
        <w:rPr>
          <w:rFonts w:eastAsiaTheme="minorHAnsi"/>
          <w:szCs w:val="28"/>
          <w:lang w:eastAsia="en-US"/>
        </w:rPr>
        <w:t xml:space="preserve"> </w:t>
      </w:r>
      <w:r w:rsidRPr="002707DC">
        <w:rPr>
          <w:rFonts w:eastAsiaTheme="minorHAnsi"/>
          <w:szCs w:val="28"/>
          <w:u w:val="single"/>
          <w:lang w:eastAsia="en-US"/>
        </w:rPr>
        <w:t>приложения N 2</w:t>
      </w:r>
      <w:r w:rsidRPr="00EF134D">
        <w:rPr>
          <w:rFonts w:eastAsiaTheme="minorHAnsi"/>
          <w:szCs w:val="28"/>
          <w:lang w:eastAsia="en-US"/>
        </w:rPr>
        <w:t xml:space="preserve"> к настоящему постановлению </w:t>
      </w:r>
      <w:r w:rsidRPr="002707DC">
        <w:rPr>
          <w:rFonts w:eastAsiaTheme="minorHAnsi"/>
          <w:szCs w:val="28"/>
          <w:u w:val="single"/>
          <w:lang w:eastAsia="en-US"/>
        </w:rPr>
        <w:t>лекарственных препаратов</w:t>
      </w:r>
      <w:r w:rsidRPr="00EF134D">
        <w:rPr>
          <w:rFonts w:eastAsiaTheme="minorHAnsi"/>
          <w:szCs w:val="28"/>
          <w:lang w:eastAsia="en-US"/>
        </w:rPr>
        <w:t xml:space="preserve">, </w:t>
      </w:r>
      <w:r w:rsidRPr="002707DC">
        <w:rPr>
          <w:rFonts w:eastAsiaTheme="minorHAnsi"/>
          <w:szCs w:val="28"/>
          <w:u w:val="single"/>
          <w:lang w:eastAsia="en-US"/>
        </w:rPr>
        <w:t xml:space="preserve">включенных в перечень </w:t>
      </w:r>
      <w:r w:rsidR="00344E71" w:rsidRPr="00344E71">
        <w:rPr>
          <w:rFonts w:eastAsiaTheme="minorHAnsi"/>
          <w:szCs w:val="28"/>
          <w:u w:val="single"/>
          <w:lang w:eastAsia="en-US"/>
        </w:rPr>
        <w:t>ЖНВЛП</w:t>
      </w:r>
      <w:r w:rsidRPr="00EF134D">
        <w:rPr>
          <w:rFonts w:eastAsiaTheme="minorHAnsi"/>
          <w:szCs w:val="28"/>
          <w:lang w:eastAsia="en-US"/>
        </w:rPr>
        <w:t xml:space="preserve">, утвержденный распоряжением Правительства Российской Федерации от 12 октября 2019 г. N 2406-р, </w:t>
      </w:r>
      <w:r w:rsidRPr="002707DC">
        <w:rPr>
          <w:rFonts w:eastAsiaTheme="minorHAnsi"/>
          <w:szCs w:val="28"/>
          <w:u w:val="single"/>
          <w:lang w:eastAsia="en-US"/>
        </w:rPr>
        <w:t>и не включенных в перечень стратегически значимых лекарственных средств, производство которых должно быть обеспечено на территории Российской Федерации</w:t>
      </w:r>
      <w:r w:rsidR="00256130">
        <w:rPr>
          <w:rFonts w:eastAsiaTheme="minorHAnsi"/>
          <w:szCs w:val="28"/>
          <w:u w:val="single"/>
          <w:lang w:eastAsia="en-US"/>
        </w:rPr>
        <w:t xml:space="preserve"> </w:t>
      </w:r>
      <w:r w:rsidR="00256130" w:rsidRPr="00344E71">
        <w:rPr>
          <w:rFonts w:eastAsiaTheme="minorHAnsi"/>
          <w:szCs w:val="28"/>
          <w:u w:val="single"/>
          <w:lang w:eastAsia="en-US"/>
        </w:rPr>
        <w:t>(далее - перечень СЗЛС)</w:t>
      </w:r>
      <w:r w:rsidRPr="00EF134D">
        <w:rPr>
          <w:rFonts w:eastAsiaTheme="minorHAnsi"/>
          <w:szCs w:val="28"/>
          <w:lang w:eastAsia="en-US"/>
        </w:rPr>
        <w:t xml:space="preserve">, утвержденный распоряжением Правительства Российской Федерации от 6 июля 2010 г. N 1141-р, </w:t>
      </w:r>
      <w:r w:rsidRPr="002707DC">
        <w:rPr>
          <w:rFonts w:eastAsiaTheme="minorHAnsi"/>
          <w:szCs w:val="28"/>
          <w:u w:val="single"/>
          <w:lang w:eastAsia="en-US"/>
        </w:rPr>
        <w:t>в отношении заявки, содержащей предложение о поставке таких лекарственных препаратов только российского происхождения, помимо</w:t>
      </w:r>
      <w:r w:rsidRPr="00EF134D">
        <w:rPr>
          <w:rFonts w:eastAsiaTheme="minorHAnsi"/>
          <w:szCs w:val="28"/>
          <w:lang w:eastAsia="en-US"/>
        </w:rPr>
        <w:t xml:space="preserve"> предусмотренного пунктом 1 настоящего постановления ограничения, </w:t>
      </w:r>
      <w:r w:rsidRPr="002707DC">
        <w:rPr>
          <w:rFonts w:eastAsiaTheme="minorHAnsi"/>
          <w:szCs w:val="28"/>
          <w:u w:val="single"/>
          <w:lang w:eastAsia="en-US"/>
        </w:rPr>
        <w:t>также применяется</w:t>
      </w:r>
      <w:r w:rsidRPr="00EF134D">
        <w:rPr>
          <w:rFonts w:eastAsiaTheme="minorHAnsi"/>
          <w:szCs w:val="28"/>
          <w:lang w:eastAsia="en-US"/>
        </w:rPr>
        <w:t xml:space="preserve"> предусмотренное пунктом 1 настоящего постановления преимущество, </w:t>
      </w:r>
      <w:r w:rsidRPr="002707DC">
        <w:rPr>
          <w:rFonts w:eastAsiaTheme="minorHAnsi"/>
          <w:szCs w:val="28"/>
          <w:u w:val="single"/>
          <w:lang w:eastAsia="en-US"/>
        </w:rPr>
        <w:t>при котором для цели такого преимущества заявка</w:t>
      </w:r>
      <w:r w:rsidRPr="00EF134D">
        <w:rPr>
          <w:rFonts w:eastAsiaTheme="minorHAnsi"/>
          <w:szCs w:val="28"/>
          <w:lang w:eastAsia="en-US"/>
        </w:rPr>
        <w:t xml:space="preserve"> на участие в закупке, </w:t>
      </w:r>
      <w:r w:rsidRPr="002707DC">
        <w:rPr>
          <w:rFonts w:eastAsiaTheme="minorHAnsi"/>
          <w:szCs w:val="28"/>
          <w:u w:val="single"/>
          <w:lang w:eastAsia="en-US"/>
        </w:rPr>
        <w:t>в которой содержится предложение о поставке</w:t>
      </w:r>
      <w:r w:rsidRPr="00EF134D">
        <w:rPr>
          <w:rFonts w:eastAsiaTheme="minorHAnsi"/>
          <w:szCs w:val="28"/>
          <w:lang w:eastAsia="en-US"/>
        </w:rPr>
        <w:t xml:space="preserve"> такого лекарственного препарата, </w:t>
      </w:r>
      <w:r w:rsidRPr="002707DC">
        <w:rPr>
          <w:rFonts w:eastAsiaTheme="minorHAnsi"/>
          <w:szCs w:val="28"/>
          <w:u w:val="single"/>
          <w:lang w:eastAsia="en-US"/>
        </w:rPr>
        <w:t>происходящего из государств - членов Евразийского экономического союза, в том числе из Российской Федерации, но не все стадии производства которого</w:t>
      </w:r>
      <w:r w:rsidRPr="00EF134D">
        <w:rPr>
          <w:rFonts w:eastAsiaTheme="minorHAnsi"/>
          <w:szCs w:val="28"/>
          <w:lang w:eastAsia="en-US"/>
        </w:rPr>
        <w:t xml:space="preserve"> (в том числе синтез молекулы действующего вещества при производстве фармацевтических субстанций) </w:t>
      </w:r>
      <w:r w:rsidRPr="002707DC">
        <w:rPr>
          <w:rFonts w:eastAsiaTheme="minorHAnsi"/>
          <w:szCs w:val="28"/>
          <w:u w:val="single"/>
          <w:lang w:eastAsia="en-US"/>
        </w:rPr>
        <w:t>осуществляются на территориях государств</w:t>
      </w:r>
      <w:r w:rsidRPr="00EF134D">
        <w:rPr>
          <w:rFonts w:eastAsiaTheme="minorHAnsi"/>
          <w:szCs w:val="28"/>
          <w:lang w:eastAsia="en-US"/>
        </w:rPr>
        <w:t xml:space="preserve"> - членов Евразийского экономического союза, </w:t>
      </w:r>
      <w:r w:rsidRPr="002707DC">
        <w:rPr>
          <w:rFonts w:eastAsiaTheme="minorHAnsi"/>
          <w:szCs w:val="28"/>
          <w:u w:val="single"/>
          <w:lang w:eastAsia="en-US"/>
        </w:rPr>
        <w:t>приравнивается к заявке на участие в закупке, в которой содержится предложение о поставке товара, происходящего из иностранного государства, если на участие в такой закупке подана заявка на участие в закупке</w:t>
      </w:r>
      <w:r w:rsidRPr="00EF134D">
        <w:rPr>
          <w:rFonts w:eastAsiaTheme="minorHAnsi"/>
          <w:szCs w:val="28"/>
          <w:lang w:eastAsia="en-US"/>
        </w:rPr>
        <w:t xml:space="preserve">, признанная по результатам ее рассмотрения соответствующей установленным в соответствии с Федеральным законом </w:t>
      </w:r>
      <w:r>
        <w:rPr>
          <w:rFonts w:eastAsiaTheme="minorHAnsi"/>
          <w:szCs w:val="28"/>
          <w:lang w:eastAsia="en-US"/>
        </w:rPr>
        <w:t>«</w:t>
      </w:r>
      <w:r w:rsidRPr="00EF134D">
        <w:rPr>
          <w:rFonts w:eastAsiaTheme="minorHAnsi"/>
          <w:szCs w:val="28"/>
          <w:lang w:eastAsia="en-US"/>
        </w:rPr>
        <w:t>О контрактной системе в сфере закупок товаров, работ, услуг для обеспечения государственных и муниципальных нужд</w:t>
      </w:r>
      <w:r>
        <w:rPr>
          <w:rFonts w:eastAsiaTheme="minorHAnsi"/>
          <w:szCs w:val="28"/>
          <w:lang w:eastAsia="en-US"/>
        </w:rPr>
        <w:t>»</w:t>
      </w:r>
      <w:r w:rsidRPr="00EF134D">
        <w:rPr>
          <w:rFonts w:eastAsiaTheme="minorHAnsi"/>
          <w:szCs w:val="28"/>
          <w:lang w:eastAsia="en-US"/>
        </w:rPr>
        <w:t xml:space="preserve">, Федеральным законом </w:t>
      </w:r>
      <w:r>
        <w:rPr>
          <w:rFonts w:eastAsiaTheme="minorHAnsi"/>
          <w:szCs w:val="28"/>
          <w:lang w:eastAsia="en-US"/>
        </w:rPr>
        <w:t>«</w:t>
      </w:r>
      <w:r w:rsidRPr="00EF134D">
        <w:rPr>
          <w:rFonts w:eastAsiaTheme="minorHAnsi"/>
          <w:szCs w:val="28"/>
          <w:lang w:eastAsia="en-US"/>
        </w:rPr>
        <w:t>О закупках товаров, работ, услуг отдельными видами юридических лиц</w:t>
      </w:r>
      <w:r>
        <w:rPr>
          <w:rFonts w:eastAsiaTheme="minorHAnsi"/>
          <w:szCs w:val="28"/>
          <w:lang w:eastAsia="en-US"/>
        </w:rPr>
        <w:t>»</w:t>
      </w:r>
      <w:r w:rsidRPr="00EF134D">
        <w:rPr>
          <w:rFonts w:eastAsiaTheme="minorHAnsi"/>
          <w:szCs w:val="28"/>
          <w:lang w:eastAsia="en-US"/>
        </w:rPr>
        <w:t xml:space="preserve"> соответственно требованиям и </w:t>
      </w:r>
      <w:r w:rsidRPr="002707DC">
        <w:rPr>
          <w:rFonts w:eastAsiaTheme="minorHAnsi"/>
          <w:szCs w:val="28"/>
          <w:u w:val="single"/>
          <w:lang w:eastAsia="en-US"/>
        </w:rPr>
        <w:t>содержащая предложение о поставке лекарственного препарата, все стадии производства которого</w:t>
      </w:r>
      <w:r w:rsidRPr="00EF134D">
        <w:rPr>
          <w:rFonts w:eastAsiaTheme="minorHAnsi"/>
          <w:szCs w:val="28"/>
          <w:lang w:eastAsia="en-US"/>
        </w:rPr>
        <w:t xml:space="preserve"> (в том числе синтез молекулы действующего вещества при производстве фармацевтических субстанций) </w:t>
      </w:r>
      <w:r w:rsidRPr="002707DC">
        <w:rPr>
          <w:rFonts w:eastAsiaTheme="minorHAnsi"/>
          <w:szCs w:val="28"/>
          <w:u w:val="single"/>
          <w:lang w:eastAsia="en-US"/>
        </w:rPr>
        <w:t>осуществляются на территориях государств</w:t>
      </w:r>
      <w:r w:rsidRPr="00EF134D">
        <w:rPr>
          <w:rFonts w:eastAsiaTheme="minorHAnsi"/>
          <w:szCs w:val="28"/>
          <w:lang w:eastAsia="en-US"/>
        </w:rPr>
        <w:t xml:space="preserve"> - </w:t>
      </w:r>
      <w:r w:rsidRPr="002707DC">
        <w:rPr>
          <w:rFonts w:eastAsiaTheme="minorHAnsi"/>
          <w:szCs w:val="28"/>
          <w:u w:val="single"/>
          <w:lang w:eastAsia="en-US"/>
        </w:rPr>
        <w:t>членов Евразийского экономического союза</w:t>
      </w:r>
      <w:r w:rsidRPr="00A36BDA">
        <w:rPr>
          <w:rFonts w:eastAsiaTheme="minorHAnsi"/>
          <w:szCs w:val="28"/>
          <w:lang w:eastAsia="en-US"/>
        </w:rPr>
        <w:t>.</w:t>
      </w:r>
    </w:p>
    <w:p w:rsidR="000531D2" w:rsidRDefault="00215F7D" w:rsidP="008F53E3">
      <w:pPr>
        <w:tabs>
          <w:tab w:val="left" w:pos="545"/>
          <w:tab w:val="left" w:pos="720"/>
        </w:tabs>
        <w:ind w:firstLine="545"/>
        <w:jc w:val="both"/>
        <w:rPr>
          <w:rFonts w:eastAsiaTheme="minorHAnsi"/>
          <w:szCs w:val="28"/>
          <w:lang w:eastAsia="en-US"/>
        </w:rPr>
      </w:pPr>
      <w:r>
        <w:rPr>
          <w:rFonts w:eastAsiaTheme="minorHAnsi"/>
          <w:szCs w:val="28"/>
          <w:lang w:eastAsia="en-US"/>
        </w:rPr>
        <w:t xml:space="preserve">Согласно подпункту </w:t>
      </w:r>
      <w:r w:rsidR="00EF134D">
        <w:rPr>
          <w:rFonts w:eastAsiaTheme="minorHAnsi"/>
          <w:szCs w:val="28"/>
          <w:lang w:eastAsia="en-US"/>
        </w:rPr>
        <w:t>«</w:t>
      </w:r>
      <w:r>
        <w:rPr>
          <w:rFonts w:eastAsiaTheme="minorHAnsi"/>
          <w:szCs w:val="28"/>
          <w:lang w:eastAsia="en-US"/>
        </w:rPr>
        <w:t>е</w:t>
      </w:r>
      <w:r w:rsidR="00EF134D">
        <w:rPr>
          <w:rFonts w:eastAsiaTheme="minorHAnsi"/>
          <w:szCs w:val="28"/>
          <w:lang w:eastAsia="en-US"/>
        </w:rPr>
        <w:t>»</w:t>
      </w:r>
      <w:r>
        <w:rPr>
          <w:rFonts w:eastAsiaTheme="minorHAnsi"/>
          <w:szCs w:val="28"/>
          <w:lang w:eastAsia="en-US"/>
        </w:rPr>
        <w:t xml:space="preserve"> пункта 10 Постановления №1875</w:t>
      </w:r>
      <w:r w:rsidRPr="00215F7D">
        <w:rPr>
          <w:rFonts w:eastAsiaTheme="minorHAnsi"/>
          <w:szCs w:val="28"/>
          <w:lang w:eastAsia="en-US"/>
        </w:rPr>
        <w:t xml:space="preserve"> при осуществлении закупки товара, указанного в позиции 433 приложения </w:t>
      </w:r>
      <w:r w:rsidR="00EF134D">
        <w:rPr>
          <w:rFonts w:eastAsiaTheme="minorHAnsi"/>
          <w:szCs w:val="28"/>
          <w:lang w:eastAsia="en-US"/>
        </w:rPr>
        <w:t>№</w:t>
      </w:r>
      <w:r w:rsidRPr="00215F7D">
        <w:rPr>
          <w:rFonts w:eastAsiaTheme="minorHAnsi"/>
          <w:szCs w:val="28"/>
          <w:lang w:eastAsia="en-US"/>
        </w:rPr>
        <w:t xml:space="preserve">2 к настоящему постановлению, </w:t>
      </w:r>
      <w:r w:rsidRPr="002444FF">
        <w:rPr>
          <w:rFonts w:eastAsiaTheme="minorHAnsi"/>
          <w:szCs w:val="28"/>
          <w:u w:val="single"/>
          <w:lang w:eastAsia="en-US"/>
        </w:rPr>
        <w:t xml:space="preserve">извещение об осуществлении которой размещено в единой информационной системе и приглашение принять участие в которой направлено либо контракт (договор) с единственным поставщиком (подрядчиком, исполнителем) при осуществлении которой заключен </w:t>
      </w:r>
      <w:r w:rsidRPr="002444FF">
        <w:rPr>
          <w:rFonts w:eastAsiaTheme="minorHAnsi"/>
          <w:b/>
          <w:szCs w:val="28"/>
          <w:u w:val="single"/>
          <w:lang w:eastAsia="en-US"/>
        </w:rPr>
        <w:t>по 31 декабря 2025 г. включительно</w:t>
      </w:r>
      <w:r w:rsidRPr="00215F7D">
        <w:rPr>
          <w:rFonts w:eastAsiaTheme="minorHAnsi"/>
          <w:szCs w:val="28"/>
          <w:lang w:eastAsia="en-US"/>
        </w:rPr>
        <w:t xml:space="preserve">, положения подпункта </w:t>
      </w:r>
      <w:r w:rsidR="00EF134D">
        <w:rPr>
          <w:rFonts w:eastAsiaTheme="minorHAnsi"/>
          <w:szCs w:val="28"/>
          <w:lang w:eastAsia="en-US"/>
        </w:rPr>
        <w:t>«</w:t>
      </w:r>
      <w:r w:rsidRPr="00215F7D">
        <w:rPr>
          <w:rFonts w:eastAsiaTheme="minorHAnsi"/>
          <w:szCs w:val="28"/>
          <w:lang w:eastAsia="en-US"/>
        </w:rPr>
        <w:t>у</w:t>
      </w:r>
      <w:r w:rsidR="00EF134D">
        <w:rPr>
          <w:rFonts w:eastAsiaTheme="minorHAnsi"/>
          <w:szCs w:val="28"/>
          <w:lang w:eastAsia="en-US"/>
        </w:rPr>
        <w:t>»</w:t>
      </w:r>
      <w:r w:rsidRPr="00215F7D">
        <w:rPr>
          <w:rFonts w:eastAsiaTheme="minorHAnsi"/>
          <w:szCs w:val="28"/>
          <w:lang w:eastAsia="en-US"/>
        </w:rPr>
        <w:t xml:space="preserve"> пункта 4 настоящего постановления </w:t>
      </w:r>
      <w:r w:rsidRPr="002444FF">
        <w:rPr>
          <w:rFonts w:eastAsiaTheme="minorHAnsi"/>
          <w:szCs w:val="28"/>
          <w:u w:val="single"/>
          <w:lang w:eastAsia="en-US"/>
        </w:rPr>
        <w:t xml:space="preserve">применяются также в отношении лекарственных препаратов, включенных в перечень </w:t>
      </w:r>
      <w:r w:rsidR="00256130" w:rsidRPr="00344E71">
        <w:rPr>
          <w:rFonts w:eastAsiaTheme="minorHAnsi"/>
          <w:szCs w:val="28"/>
          <w:u w:val="single"/>
          <w:lang w:eastAsia="en-US"/>
        </w:rPr>
        <w:t>СЗЛС</w:t>
      </w:r>
      <w:r w:rsidRPr="00215F7D">
        <w:rPr>
          <w:rFonts w:eastAsiaTheme="minorHAnsi"/>
          <w:szCs w:val="28"/>
          <w:lang w:eastAsia="en-US"/>
        </w:rPr>
        <w:t>, утвержденный распоряжением Правительства Российской Федер</w:t>
      </w:r>
      <w:r w:rsidR="00EF134D">
        <w:rPr>
          <w:rFonts w:eastAsiaTheme="minorHAnsi"/>
          <w:szCs w:val="28"/>
          <w:lang w:eastAsia="en-US"/>
        </w:rPr>
        <w:t xml:space="preserve">ации от </w:t>
      </w:r>
      <w:r w:rsidR="00256130">
        <w:rPr>
          <w:rFonts w:eastAsiaTheme="minorHAnsi"/>
          <w:szCs w:val="28"/>
          <w:lang w:eastAsia="en-US"/>
        </w:rPr>
        <w:t>0</w:t>
      </w:r>
      <w:r w:rsidR="00EF134D">
        <w:rPr>
          <w:rFonts w:eastAsiaTheme="minorHAnsi"/>
          <w:szCs w:val="28"/>
          <w:lang w:eastAsia="en-US"/>
        </w:rPr>
        <w:t xml:space="preserve">6 июля 2010 г. </w:t>
      </w:r>
      <w:r w:rsidR="002707DC">
        <w:rPr>
          <w:rFonts w:eastAsiaTheme="minorHAnsi"/>
          <w:szCs w:val="28"/>
          <w:lang w:eastAsia="en-US"/>
        </w:rPr>
        <w:t>№</w:t>
      </w:r>
      <w:r w:rsidR="00EF134D">
        <w:rPr>
          <w:rFonts w:eastAsiaTheme="minorHAnsi"/>
          <w:szCs w:val="28"/>
          <w:lang w:eastAsia="en-US"/>
        </w:rPr>
        <w:t>1141-р.</w:t>
      </w:r>
    </w:p>
    <w:p w:rsidR="008F53E3" w:rsidRDefault="00A968CF" w:rsidP="00312571">
      <w:pPr>
        <w:tabs>
          <w:tab w:val="left" w:pos="545"/>
          <w:tab w:val="left" w:pos="720"/>
        </w:tabs>
        <w:ind w:firstLine="545"/>
        <w:jc w:val="both"/>
        <w:rPr>
          <w:rFonts w:eastAsiaTheme="minorHAnsi"/>
          <w:szCs w:val="28"/>
          <w:lang w:eastAsia="en-US"/>
        </w:rPr>
      </w:pPr>
      <w:r>
        <w:rPr>
          <w:rFonts w:eastAsiaTheme="minorHAnsi"/>
          <w:szCs w:val="28"/>
          <w:lang w:eastAsia="en-US"/>
        </w:rPr>
        <w:t xml:space="preserve">Согласно </w:t>
      </w:r>
      <w:r w:rsidR="00AD64DF">
        <w:rPr>
          <w:rFonts w:eastAsiaTheme="minorHAnsi"/>
          <w:szCs w:val="28"/>
          <w:lang w:eastAsia="en-US"/>
        </w:rPr>
        <w:t xml:space="preserve">позиции Министерства финансов Российской Федерации (письмо </w:t>
      </w:r>
      <w:r w:rsidR="00AD64DF" w:rsidRPr="00AD64DF">
        <w:rPr>
          <w:rFonts w:eastAsiaTheme="minorHAnsi"/>
          <w:szCs w:val="28"/>
          <w:lang w:eastAsia="en-US"/>
        </w:rPr>
        <w:t xml:space="preserve">от </w:t>
      </w:r>
      <w:r w:rsidR="00A37038">
        <w:rPr>
          <w:rFonts w:eastAsiaTheme="minorHAnsi"/>
          <w:szCs w:val="28"/>
          <w:lang w:eastAsia="en-US"/>
        </w:rPr>
        <w:t>0</w:t>
      </w:r>
      <w:r w:rsidR="00AD64DF" w:rsidRPr="00AD64DF">
        <w:rPr>
          <w:rFonts w:eastAsiaTheme="minorHAnsi"/>
          <w:szCs w:val="28"/>
          <w:lang w:eastAsia="en-US"/>
        </w:rPr>
        <w:t>6</w:t>
      </w:r>
      <w:r w:rsidR="00A37038">
        <w:rPr>
          <w:rFonts w:eastAsiaTheme="minorHAnsi"/>
          <w:szCs w:val="28"/>
          <w:lang w:eastAsia="en-US"/>
        </w:rPr>
        <w:t>.11.2025</w:t>
      </w:r>
      <w:r w:rsidR="00AD64DF" w:rsidRPr="00AD64DF">
        <w:rPr>
          <w:rFonts w:eastAsiaTheme="minorHAnsi"/>
          <w:szCs w:val="28"/>
          <w:lang w:eastAsia="en-US"/>
        </w:rPr>
        <w:t xml:space="preserve"> </w:t>
      </w:r>
      <w:r w:rsidR="00644176">
        <w:rPr>
          <w:rFonts w:eastAsiaTheme="minorHAnsi"/>
          <w:szCs w:val="28"/>
          <w:lang w:eastAsia="en-US"/>
        </w:rPr>
        <w:t>№</w:t>
      </w:r>
      <w:r w:rsidR="00AD64DF" w:rsidRPr="00AD64DF">
        <w:rPr>
          <w:rFonts w:eastAsiaTheme="minorHAnsi"/>
          <w:szCs w:val="28"/>
          <w:lang w:eastAsia="en-US"/>
        </w:rPr>
        <w:t>24-06-09/107319</w:t>
      </w:r>
      <w:r w:rsidR="00AD64DF">
        <w:rPr>
          <w:rFonts w:eastAsiaTheme="minorHAnsi"/>
          <w:szCs w:val="28"/>
          <w:lang w:eastAsia="en-US"/>
        </w:rPr>
        <w:t>)</w:t>
      </w:r>
      <w:r w:rsidR="00644176">
        <w:rPr>
          <w:rFonts w:eastAsiaTheme="minorHAnsi"/>
          <w:szCs w:val="28"/>
          <w:lang w:eastAsia="en-US"/>
        </w:rPr>
        <w:t xml:space="preserve"> </w:t>
      </w:r>
      <w:r w:rsidR="00597CE4">
        <w:rPr>
          <w:rFonts w:eastAsiaTheme="minorHAnsi"/>
          <w:szCs w:val="28"/>
          <w:lang w:eastAsia="en-US"/>
        </w:rPr>
        <w:t xml:space="preserve">подпункт «е» </w:t>
      </w:r>
      <w:r w:rsidR="00597CE4" w:rsidRPr="00597CE4">
        <w:rPr>
          <w:rFonts w:eastAsiaTheme="minorHAnsi"/>
          <w:szCs w:val="28"/>
          <w:lang w:eastAsia="en-US"/>
        </w:rPr>
        <w:t xml:space="preserve">пункта 10 Постановления </w:t>
      </w:r>
      <w:r w:rsidR="00344E71">
        <w:rPr>
          <w:rFonts w:eastAsiaTheme="minorHAnsi"/>
          <w:szCs w:val="28"/>
          <w:lang w:eastAsia="en-US"/>
        </w:rPr>
        <w:t>№</w:t>
      </w:r>
      <w:r w:rsidR="00597CE4" w:rsidRPr="00597CE4">
        <w:rPr>
          <w:rFonts w:eastAsiaTheme="minorHAnsi"/>
          <w:szCs w:val="28"/>
          <w:lang w:eastAsia="en-US"/>
        </w:rPr>
        <w:t xml:space="preserve">1875 содержит переходные положения, согласно которым при осуществлении закупки товара, указанного в позиции 433 приложения N 2 к Постановлению </w:t>
      </w:r>
      <w:r w:rsidR="00344E71">
        <w:rPr>
          <w:rFonts w:eastAsiaTheme="minorHAnsi"/>
          <w:szCs w:val="28"/>
          <w:lang w:eastAsia="en-US"/>
        </w:rPr>
        <w:t>№</w:t>
      </w:r>
      <w:r w:rsidR="00597CE4" w:rsidRPr="00597CE4">
        <w:rPr>
          <w:rFonts w:eastAsiaTheme="minorHAnsi"/>
          <w:szCs w:val="28"/>
          <w:lang w:eastAsia="en-US"/>
        </w:rPr>
        <w:t xml:space="preserve">1875, извещение об осуществлении которой размещено в единой информационной системе в сфере закупок и приглашение принять участие в которой направлено либо контракт с единственным поставщиком (подрядчиком, исполнителем) при осуществлении которой заключен по 31.12.2025 включительно, положения подпункта "у" пункта 4 Постановления </w:t>
      </w:r>
      <w:r w:rsidR="00A37038">
        <w:rPr>
          <w:rFonts w:eastAsiaTheme="minorHAnsi"/>
          <w:szCs w:val="28"/>
          <w:lang w:eastAsia="en-US"/>
        </w:rPr>
        <w:t>№</w:t>
      </w:r>
      <w:r w:rsidR="00597CE4" w:rsidRPr="00597CE4">
        <w:rPr>
          <w:rFonts w:eastAsiaTheme="minorHAnsi"/>
          <w:szCs w:val="28"/>
          <w:lang w:eastAsia="en-US"/>
        </w:rPr>
        <w:t>1875 применяются также в отношении лекарственных препаратов, включенных в перечень СЗЛС.</w:t>
      </w:r>
      <w:r w:rsidR="008F53E3">
        <w:rPr>
          <w:rFonts w:eastAsiaTheme="minorHAnsi"/>
          <w:szCs w:val="28"/>
          <w:lang w:eastAsia="en-US"/>
        </w:rPr>
        <w:t xml:space="preserve"> </w:t>
      </w:r>
      <w:r w:rsidR="00597CE4" w:rsidRPr="00597CE4">
        <w:rPr>
          <w:rFonts w:eastAsiaTheme="minorHAnsi"/>
          <w:szCs w:val="28"/>
          <w:lang w:eastAsia="en-US"/>
        </w:rPr>
        <w:t xml:space="preserve">Таким образом, при осуществлении закупки указанных в позиции 433 приложения </w:t>
      </w:r>
      <w:r w:rsidR="008F53E3">
        <w:rPr>
          <w:rFonts w:eastAsiaTheme="minorHAnsi"/>
          <w:szCs w:val="28"/>
          <w:lang w:eastAsia="en-US"/>
        </w:rPr>
        <w:t>№</w:t>
      </w:r>
      <w:r w:rsidR="00597CE4" w:rsidRPr="00597CE4">
        <w:rPr>
          <w:rFonts w:eastAsiaTheme="minorHAnsi"/>
          <w:szCs w:val="28"/>
          <w:lang w:eastAsia="en-US"/>
        </w:rPr>
        <w:t xml:space="preserve">2 к Постановлению </w:t>
      </w:r>
      <w:r w:rsidR="008F53E3">
        <w:rPr>
          <w:rFonts w:eastAsiaTheme="minorHAnsi"/>
          <w:szCs w:val="28"/>
          <w:lang w:eastAsia="en-US"/>
        </w:rPr>
        <w:t>№</w:t>
      </w:r>
      <w:r w:rsidR="00597CE4" w:rsidRPr="00597CE4">
        <w:rPr>
          <w:rFonts w:eastAsiaTheme="minorHAnsi"/>
          <w:szCs w:val="28"/>
          <w:lang w:eastAsia="en-US"/>
        </w:rPr>
        <w:t xml:space="preserve">1875 лекарственных препаратов, включенных в перечень ЖНВЛП (без исключения), по 31.12.2025 включительно в отношении заявки, содержащей предложение о поставке таких лекарственных препаратов только российского происхождения, помимо ограничения также применяется предусмотренное подпунктом "у" пункта 4 Постановления </w:t>
      </w:r>
      <w:r w:rsidR="00344E71">
        <w:rPr>
          <w:rFonts w:eastAsiaTheme="minorHAnsi"/>
          <w:szCs w:val="28"/>
          <w:lang w:eastAsia="en-US"/>
        </w:rPr>
        <w:t>№</w:t>
      </w:r>
      <w:r w:rsidR="00597CE4" w:rsidRPr="00597CE4">
        <w:rPr>
          <w:rFonts w:eastAsiaTheme="minorHAnsi"/>
          <w:szCs w:val="28"/>
          <w:lang w:eastAsia="en-US"/>
        </w:rPr>
        <w:t>1875 преимущество.</w:t>
      </w:r>
      <w:r w:rsidR="008F53E3">
        <w:rPr>
          <w:rFonts w:eastAsiaTheme="minorHAnsi"/>
          <w:szCs w:val="28"/>
          <w:lang w:eastAsia="en-US"/>
        </w:rPr>
        <w:t xml:space="preserve"> </w:t>
      </w:r>
      <w:r w:rsidR="00597CE4" w:rsidRPr="00597CE4">
        <w:rPr>
          <w:rFonts w:eastAsiaTheme="minorHAnsi"/>
          <w:szCs w:val="28"/>
          <w:lang w:eastAsia="en-US"/>
        </w:rPr>
        <w:t>С 01</w:t>
      </w:r>
      <w:r w:rsidR="008F53E3">
        <w:rPr>
          <w:rFonts w:eastAsiaTheme="minorHAnsi"/>
          <w:szCs w:val="28"/>
          <w:lang w:eastAsia="en-US"/>
        </w:rPr>
        <w:t xml:space="preserve"> января </w:t>
      </w:r>
      <w:r w:rsidR="00597CE4" w:rsidRPr="00597CE4">
        <w:rPr>
          <w:rFonts w:eastAsiaTheme="minorHAnsi"/>
          <w:szCs w:val="28"/>
          <w:lang w:eastAsia="en-US"/>
        </w:rPr>
        <w:t xml:space="preserve">2026 </w:t>
      </w:r>
      <w:r w:rsidR="008F53E3">
        <w:rPr>
          <w:rFonts w:eastAsiaTheme="minorHAnsi"/>
          <w:szCs w:val="28"/>
          <w:lang w:eastAsia="en-US"/>
        </w:rPr>
        <w:t xml:space="preserve">года </w:t>
      </w:r>
      <w:r w:rsidR="00597CE4" w:rsidRPr="00597CE4">
        <w:rPr>
          <w:rFonts w:eastAsiaTheme="minorHAnsi"/>
          <w:szCs w:val="28"/>
          <w:lang w:eastAsia="en-US"/>
        </w:rPr>
        <w:t xml:space="preserve">при осуществлении закупки лекарственных препаратов, включенных в перечень СЗЛС, заказчики руководствуются положениями подпункта "ф" пункта 4 Постановления </w:t>
      </w:r>
      <w:r w:rsidR="008F53E3">
        <w:rPr>
          <w:rFonts w:eastAsiaTheme="minorHAnsi"/>
          <w:szCs w:val="28"/>
          <w:lang w:eastAsia="en-US"/>
        </w:rPr>
        <w:t>№</w:t>
      </w:r>
      <w:r w:rsidR="00597CE4" w:rsidRPr="00597CE4">
        <w:rPr>
          <w:rFonts w:eastAsiaTheme="minorHAnsi"/>
          <w:szCs w:val="28"/>
          <w:lang w:eastAsia="en-US"/>
        </w:rPr>
        <w:t>1875.</w:t>
      </w:r>
    </w:p>
    <w:p w:rsidR="00677958" w:rsidRDefault="00677958" w:rsidP="00312571">
      <w:pPr>
        <w:tabs>
          <w:tab w:val="left" w:pos="545"/>
          <w:tab w:val="left" w:pos="720"/>
        </w:tabs>
        <w:ind w:firstLine="545"/>
        <w:jc w:val="both"/>
        <w:rPr>
          <w:rFonts w:eastAsiaTheme="minorHAnsi"/>
          <w:szCs w:val="28"/>
          <w:lang w:eastAsia="en-US"/>
        </w:rPr>
      </w:pPr>
      <w:r w:rsidRPr="00677958">
        <w:rPr>
          <w:rFonts w:eastAsiaTheme="minorHAnsi"/>
          <w:szCs w:val="28"/>
          <w:lang w:eastAsia="en-US"/>
        </w:rPr>
        <w:t>Таким образом, подтверждением соответствия лекарственного препарата и фармацевтической субстанции требованиям, указанным в подпу</w:t>
      </w:r>
      <w:r>
        <w:rPr>
          <w:rFonts w:eastAsiaTheme="minorHAnsi"/>
          <w:szCs w:val="28"/>
          <w:lang w:eastAsia="en-US"/>
        </w:rPr>
        <w:t>нкте «в» пункта 3 Постановления №</w:t>
      </w:r>
      <w:r w:rsidRPr="00677958">
        <w:rPr>
          <w:rFonts w:eastAsiaTheme="minorHAnsi"/>
          <w:szCs w:val="28"/>
          <w:lang w:eastAsia="en-US"/>
        </w:rPr>
        <w:t>1875, являются декларирование сведений о документе, подтверждающем соответствие производителя лекарственных средств для медицинского применения и сведений о документе, содержащем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(в том числе о стадиях производства молекулы действующего вещества фармацевтической субстанции), выдаваемом Министерством промышленности и торговли Российской Федерации в установленном им порядке.</w:t>
      </w:r>
    </w:p>
    <w:p w:rsidR="00A36BDA" w:rsidRPr="00A36BDA" w:rsidRDefault="00A36BDA" w:rsidP="00A36BDA">
      <w:pPr>
        <w:tabs>
          <w:tab w:val="left" w:pos="545"/>
          <w:tab w:val="left" w:pos="720"/>
        </w:tabs>
        <w:ind w:firstLine="545"/>
        <w:jc w:val="both"/>
        <w:rPr>
          <w:rFonts w:eastAsiaTheme="minorHAnsi"/>
          <w:szCs w:val="28"/>
          <w:lang w:eastAsia="en-US"/>
        </w:rPr>
      </w:pPr>
      <w:r w:rsidRPr="00A36BDA">
        <w:rPr>
          <w:rFonts w:eastAsiaTheme="minorHAnsi"/>
          <w:szCs w:val="28"/>
          <w:lang w:eastAsia="en-US"/>
        </w:rPr>
        <w:t xml:space="preserve">В соответствии с позицией </w:t>
      </w:r>
      <w:r w:rsidR="00312571">
        <w:rPr>
          <w:rFonts w:eastAsiaTheme="minorHAnsi"/>
          <w:szCs w:val="28"/>
          <w:lang w:eastAsia="en-US"/>
        </w:rPr>
        <w:t>Министерства финансов Российской Федерации</w:t>
      </w:r>
      <w:r w:rsidRPr="00A36BDA">
        <w:rPr>
          <w:rFonts w:eastAsiaTheme="minorHAnsi"/>
          <w:szCs w:val="28"/>
          <w:lang w:eastAsia="en-US"/>
        </w:rPr>
        <w:t xml:space="preserve">, изложенной в письме от 31.01.2025 </w:t>
      </w:r>
      <w:r w:rsidR="00914F90">
        <w:rPr>
          <w:rFonts w:eastAsiaTheme="minorHAnsi"/>
          <w:szCs w:val="28"/>
          <w:lang w:eastAsia="en-US"/>
        </w:rPr>
        <w:t>№</w:t>
      </w:r>
      <w:r w:rsidRPr="00A36BDA">
        <w:rPr>
          <w:rFonts w:eastAsiaTheme="minorHAnsi"/>
          <w:szCs w:val="28"/>
          <w:lang w:eastAsia="en-US"/>
        </w:rPr>
        <w:t xml:space="preserve">24-01-06/8697, в приложениях №1 - №3 </w:t>
      </w:r>
      <w:r w:rsidR="00B56C75">
        <w:rPr>
          <w:rFonts w:eastAsiaTheme="minorHAnsi"/>
          <w:szCs w:val="28"/>
          <w:lang w:eastAsia="en-US"/>
        </w:rPr>
        <w:t xml:space="preserve">к </w:t>
      </w:r>
      <w:r w:rsidR="00C77D54">
        <w:rPr>
          <w:rFonts w:eastAsiaTheme="minorHAnsi"/>
          <w:szCs w:val="28"/>
          <w:lang w:eastAsia="en-US"/>
        </w:rPr>
        <w:t>Постановление №1875</w:t>
      </w:r>
      <w:r w:rsidRPr="00A36BDA">
        <w:rPr>
          <w:rFonts w:eastAsiaTheme="minorHAnsi"/>
          <w:szCs w:val="28"/>
          <w:lang w:eastAsia="en-US"/>
        </w:rPr>
        <w:t xml:space="preserve"> в графах </w:t>
      </w:r>
      <w:r w:rsidR="00EF134D">
        <w:rPr>
          <w:rFonts w:eastAsiaTheme="minorHAnsi"/>
          <w:szCs w:val="28"/>
          <w:lang w:eastAsia="en-US"/>
        </w:rPr>
        <w:t>«</w:t>
      </w:r>
      <w:r w:rsidRPr="00A36BDA">
        <w:rPr>
          <w:rFonts w:eastAsiaTheme="minorHAnsi"/>
          <w:szCs w:val="28"/>
          <w:lang w:eastAsia="en-US"/>
        </w:rPr>
        <w:t>Наименование товара, работы, услуги</w:t>
      </w:r>
      <w:r w:rsidR="00EF134D">
        <w:rPr>
          <w:rFonts w:eastAsiaTheme="minorHAnsi"/>
          <w:szCs w:val="28"/>
          <w:lang w:eastAsia="en-US"/>
        </w:rPr>
        <w:t>»</w:t>
      </w:r>
      <w:r w:rsidRPr="00A36BDA">
        <w:rPr>
          <w:rFonts w:eastAsiaTheme="minorHAnsi"/>
          <w:szCs w:val="28"/>
          <w:lang w:eastAsia="en-US"/>
        </w:rPr>
        <w:t xml:space="preserve"> и </w:t>
      </w:r>
      <w:r w:rsidR="00EF134D">
        <w:rPr>
          <w:rFonts w:eastAsiaTheme="minorHAnsi"/>
          <w:szCs w:val="28"/>
          <w:lang w:eastAsia="en-US"/>
        </w:rPr>
        <w:t>«</w:t>
      </w:r>
      <w:r w:rsidRPr="00A36BDA">
        <w:rPr>
          <w:rFonts w:eastAsiaTheme="minorHAnsi"/>
          <w:szCs w:val="28"/>
          <w:lang w:eastAsia="en-US"/>
        </w:rPr>
        <w:t>Наименование товара</w:t>
      </w:r>
      <w:r w:rsidR="00EF134D">
        <w:rPr>
          <w:rFonts w:eastAsiaTheme="minorHAnsi"/>
          <w:szCs w:val="28"/>
          <w:lang w:eastAsia="en-US"/>
        </w:rPr>
        <w:t>»</w:t>
      </w:r>
      <w:r w:rsidRPr="00A36BDA">
        <w:rPr>
          <w:rFonts w:eastAsiaTheme="minorHAnsi"/>
          <w:szCs w:val="28"/>
          <w:lang w:eastAsia="en-US"/>
        </w:rPr>
        <w:t xml:space="preserve"> указаны группы товаров, работ, услуг, которые по общему правилу (за исключением отдельных позиций, в том числе, касающихся медицинских изделий) являются наименованиями соответствующих группировок по ОКПД2 (от подкласса до подкатегории). В ОКПД2 использованы иерархический метод классификации и последовательный метод кодирования, в связи с чем группировка более высокого уровня включает в себя все входящие в нее группировки.</w:t>
      </w:r>
    </w:p>
    <w:p w:rsidR="00117C2F" w:rsidRPr="0061190E" w:rsidRDefault="00117C2F" w:rsidP="00117C2F">
      <w:pPr>
        <w:tabs>
          <w:tab w:val="left" w:pos="545"/>
          <w:tab w:val="left" w:pos="720"/>
        </w:tabs>
        <w:ind w:firstLine="545"/>
        <w:jc w:val="both"/>
        <w:rPr>
          <w:szCs w:val="28"/>
          <w:lang w:eastAsia="ar-SA"/>
        </w:rPr>
      </w:pPr>
      <w:r w:rsidRPr="00117C2F">
        <w:rPr>
          <w:rFonts w:eastAsiaTheme="minorHAnsi"/>
          <w:szCs w:val="28"/>
          <w:lang w:eastAsia="en-US"/>
        </w:rPr>
        <w:t>Объектом закупки №</w:t>
      </w:r>
      <w:r w:rsidR="007D6A3F" w:rsidRPr="007D6A3F">
        <w:rPr>
          <w:rFonts w:eastAsia="Calibri"/>
          <w:szCs w:val="28"/>
        </w:rPr>
        <w:t xml:space="preserve">0334300056425000333 </w:t>
      </w:r>
      <w:r w:rsidRPr="00117C2F">
        <w:rPr>
          <w:rFonts w:eastAsiaTheme="minorHAnsi"/>
          <w:szCs w:val="28"/>
          <w:lang w:eastAsia="en-US"/>
        </w:rPr>
        <w:t>явля</w:t>
      </w:r>
      <w:r>
        <w:rPr>
          <w:rFonts w:eastAsiaTheme="minorHAnsi"/>
          <w:szCs w:val="28"/>
          <w:lang w:eastAsia="en-US"/>
        </w:rPr>
        <w:t>е</w:t>
      </w:r>
      <w:r w:rsidRPr="00117C2F">
        <w:rPr>
          <w:rFonts w:eastAsiaTheme="minorHAnsi"/>
          <w:szCs w:val="28"/>
          <w:lang w:eastAsia="en-US"/>
        </w:rPr>
        <w:t xml:space="preserve">тся </w:t>
      </w:r>
      <w:r w:rsidR="007D6A3F">
        <w:rPr>
          <w:color w:val="000000"/>
          <w:sz w:val="27"/>
          <w:szCs w:val="27"/>
        </w:rPr>
        <w:t>п</w:t>
      </w:r>
      <w:r w:rsidR="0061190E">
        <w:rPr>
          <w:color w:val="000000"/>
          <w:sz w:val="27"/>
          <w:szCs w:val="27"/>
        </w:rPr>
        <w:t xml:space="preserve">оставка </w:t>
      </w:r>
      <w:r w:rsidR="007D6A3F" w:rsidRPr="007D6A3F">
        <w:rPr>
          <w:color w:val="000000"/>
          <w:sz w:val="27"/>
          <w:szCs w:val="27"/>
        </w:rPr>
        <w:t>лекарственного препарата для медицинского применения (ЦЕФТРИАКСОН)</w:t>
      </w:r>
      <w:r w:rsidRPr="0061190E">
        <w:rPr>
          <w:szCs w:val="28"/>
          <w:lang w:eastAsia="ar-SA"/>
        </w:rPr>
        <w:t>.</w:t>
      </w:r>
      <w:r w:rsidR="0061190E" w:rsidRPr="0061190E">
        <w:rPr>
          <w:szCs w:val="28"/>
          <w:lang w:eastAsia="ar-SA"/>
        </w:rPr>
        <w:t xml:space="preserve"> Код: </w:t>
      </w:r>
      <w:r w:rsidR="007D6A3F" w:rsidRPr="007D6A3F">
        <w:rPr>
          <w:szCs w:val="28"/>
          <w:lang w:eastAsia="ar-SA"/>
        </w:rPr>
        <w:t>21.20.10.191-00015</w:t>
      </w:r>
      <w:r w:rsidR="0061190E" w:rsidRPr="0061190E">
        <w:rPr>
          <w:szCs w:val="28"/>
          <w:lang w:eastAsia="ar-SA"/>
        </w:rPr>
        <w:t>.</w:t>
      </w:r>
    </w:p>
    <w:p w:rsidR="00C55A7B" w:rsidRDefault="00117C2F" w:rsidP="00D6505E">
      <w:pPr>
        <w:tabs>
          <w:tab w:val="left" w:pos="545"/>
          <w:tab w:val="left" w:pos="720"/>
        </w:tabs>
        <w:ind w:firstLine="545"/>
        <w:jc w:val="both"/>
        <w:rPr>
          <w:rFonts w:eastAsiaTheme="minorHAnsi"/>
          <w:szCs w:val="28"/>
          <w:lang w:eastAsia="en-US"/>
        </w:rPr>
      </w:pPr>
      <w:r w:rsidRPr="00117C2F">
        <w:rPr>
          <w:rFonts w:eastAsiaTheme="minorHAnsi"/>
          <w:szCs w:val="28"/>
          <w:lang w:eastAsia="en-US"/>
        </w:rPr>
        <w:t xml:space="preserve">Комиссия </w:t>
      </w:r>
      <w:r>
        <w:rPr>
          <w:rFonts w:eastAsiaTheme="minorHAnsi"/>
          <w:szCs w:val="28"/>
          <w:lang w:eastAsia="en-US"/>
        </w:rPr>
        <w:t>Иркутского</w:t>
      </w:r>
      <w:r w:rsidRPr="00117C2F">
        <w:rPr>
          <w:rFonts w:eastAsiaTheme="minorHAnsi"/>
          <w:szCs w:val="28"/>
          <w:lang w:eastAsia="en-US"/>
        </w:rPr>
        <w:t xml:space="preserve"> УФАС России установил</w:t>
      </w:r>
      <w:r w:rsidR="0061190E">
        <w:rPr>
          <w:rFonts w:eastAsiaTheme="minorHAnsi"/>
          <w:szCs w:val="28"/>
          <w:lang w:eastAsia="en-US"/>
        </w:rPr>
        <w:t>а, что позици</w:t>
      </w:r>
      <w:r w:rsidR="008F4082">
        <w:rPr>
          <w:rFonts w:eastAsiaTheme="minorHAnsi"/>
          <w:szCs w:val="28"/>
          <w:lang w:eastAsia="en-US"/>
        </w:rPr>
        <w:t>я</w:t>
      </w:r>
      <w:r w:rsidR="0061190E">
        <w:rPr>
          <w:rFonts w:eastAsiaTheme="minorHAnsi"/>
          <w:szCs w:val="28"/>
          <w:lang w:eastAsia="en-US"/>
        </w:rPr>
        <w:t xml:space="preserve"> </w:t>
      </w:r>
      <w:r w:rsidR="00A928D8">
        <w:rPr>
          <w:rFonts w:eastAsiaTheme="minorHAnsi"/>
          <w:szCs w:val="28"/>
          <w:lang w:eastAsia="en-US"/>
        </w:rPr>
        <w:t>433</w:t>
      </w:r>
      <w:r w:rsidR="0061190E">
        <w:rPr>
          <w:rFonts w:eastAsiaTheme="minorHAnsi"/>
          <w:szCs w:val="28"/>
          <w:lang w:eastAsia="en-US"/>
        </w:rPr>
        <w:t xml:space="preserve"> приложения №</w:t>
      </w:r>
      <w:r w:rsidRPr="00117C2F">
        <w:rPr>
          <w:rFonts w:eastAsiaTheme="minorHAnsi"/>
          <w:szCs w:val="28"/>
          <w:lang w:eastAsia="en-US"/>
        </w:rPr>
        <w:t xml:space="preserve">2 к </w:t>
      </w:r>
      <w:r w:rsidR="005E78D1">
        <w:rPr>
          <w:rFonts w:eastAsiaTheme="minorHAnsi"/>
          <w:szCs w:val="28"/>
          <w:lang w:eastAsia="en-US"/>
        </w:rPr>
        <w:t>Постановлени</w:t>
      </w:r>
      <w:r w:rsidR="008F4082">
        <w:rPr>
          <w:rFonts w:eastAsiaTheme="minorHAnsi"/>
          <w:szCs w:val="28"/>
          <w:lang w:eastAsia="en-US"/>
        </w:rPr>
        <w:t>ю</w:t>
      </w:r>
      <w:r w:rsidR="005E78D1">
        <w:rPr>
          <w:rFonts w:eastAsiaTheme="minorHAnsi"/>
          <w:szCs w:val="28"/>
          <w:lang w:eastAsia="en-US"/>
        </w:rPr>
        <w:t xml:space="preserve"> №1875</w:t>
      </w:r>
      <w:r w:rsidR="005E78D1" w:rsidRPr="00A36BDA">
        <w:rPr>
          <w:rFonts w:eastAsiaTheme="minorHAnsi"/>
          <w:szCs w:val="28"/>
          <w:lang w:eastAsia="en-US"/>
        </w:rPr>
        <w:t xml:space="preserve"> </w:t>
      </w:r>
      <w:r w:rsidRPr="00117C2F">
        <w:rPr>
          <w:rFonts w:eastAsiaTheme="minorHAnsi"/>
          <w:szCs w:val="28"/>
          <w:lang w:eastAsia="en-US"/>
        </w:rPr>
        <w:t>установлены</w:t>
      </w:r>
      <w:r w:rsidR="008F4082">
        <w:rPr>
          <w:rFonts w:eastAsiaTheme="minorHAnsi"/>
          <w:szCs w:val="28"/>
          <w:lang w:eastAsia="en-US"/>
        </w:rPr>
        <w:t xml:space="preserve"> с</w:t>
      </w:r>
      <w:r w:rsidR="00585F3D">
        <w:rPr>
          <w:rFonts w:eastAsiaTheme="minorHAnsi"/>
          <w:szCs w:val="28"/>
          <w:lang w:eastAsia="en-US"/>
        </w:rPr>
        <w:t xml:space="preserve">одержит лекарственные препараты, в том числе с кодом </w:t>
      </w:r>
      <w:r w:rsidR="0061736B">
        <w:rPr>
          <w:rFonts w:eastAsiaTheme="minorHAnsi"/>
          <w:szCs w:val="28"/>
          <w:lang w:eastAsia="en-US"/>
        </w:rPr>
        <w:t xml:space="preserve">ОКПД2 – </w:t>
      </w:r>
      <w:r w:rsidR="00585F3D">
        <w:rPr>
          <w:rFonts w:eastAsiaTheme="minorHAnsi"/>
          <w:szCs w:val="28"/>
          <w:lang w:eastAsia="en-US"/>
        </w:rPr>
        <w:t>21.20.1.</w:t>
      </w:r>
      <w:r w:rsidR="00802EA1">
        <w:rPr>
          <w:rFonts w:eastAsiaTheme="minorHAnsi"/>
          <w:szCs w:val="28"/>
          <w:lang w:eastAsia="en-US"/>
        </w:rPr>
        <w:t xml:space="preserve"> При этом «</w:t>
      </w:r>
      <w:proofErr w:type="spellStart"/>
      <w:r w:rsidR="00802EA1">
        <w:rPr>
          <w:rFonts w:eastAsiaTheme="minorHAnsi"/>
          <w:szCs w:val="28"/>
          <w:lang w:eastAsia="en-US"/>
        </w:rPr>
        <w:t>Цефтриаксон</w:t>
      </w:r>
      <w:proofErr w:type="spellEnd"/>
      <w:r w:rsidR="00802EA1">
        <w:rPr>
          <w:rFonts w:eastAsiaTheme="minorHAnsi"/>
          <w:szCs w:val="28"/>
          <w:lang w:eastAsia="en-US"/>
        </w:rPr>
        <w:t>»</w:t>
      </w:r>
      <w:r w:rsidR="00F3415C">
        <w:rPr>
          <w:rFonts w:eastAsiaTheme="minorHAnsi"/>
          <w:szCs w:val="28"/>
          <w:lang w:eastAsia="en-US"/>
        </w:rPr>
        <w:t xml:space="preserve"> содержится в перечне </w:t>
      </w:r>
      <w:r w:rsidR="00F3415C" w:rsidRPr="00F3415C">
        <w:rPr>
          <w:rFonts w:eastAsiaTheme="minorHAnsi"/>
          <w:szCs w:val="28"/>
          <w:lang w:eastAsia="en-US"/>
        </w:rPr>
        <w:t>ЖНВЛП</w:t>
      </w:r>
      <w:r w:rsidR="00502DC3">
        <w:rPr>
          <w:rFonts w:eastAsiaTheme="minorHAnsi"/>
          <w:szCs w:val="28"/>
          <w:lang w:eastAsia="en-US"/>
        </w:rPr>
        <w:t xml:space="preserve"> (код АТХ – </w:t>
      </w:r>
      <w:r w:rsidR="00502DC3">
        <w:rPr>
          <w:rFonts w:eastAsiaTheme="minorHAnsi"/>
          <w:szCs w:val="28"/>
          <w:lang w:val="en-US" w:eastAsia="en-US"/>
        </w:rPr>
        <w:t>J</w:t>
      </w:r>
      <w:r w:rsidR="00502DC3" w:rsidRPr="00502DC3">
        <w:rPr>
          <w:rFonts w:eastAsiaTheme="minorHAnsi"/>
          <w:szCs w:val="28"/>
          <w:lang w:eastAsia="en-US"/>
        </w:rPr>
        <w:t>01</w:t>
      </w:r>
      <w:r w:rsidR="00502DC3">
        <w:rPr>
          <w:rFonts w:eastAsiaTheme="minorHAnsi"/>
          <w:szCs w:val="28"/>
          <w:lang w:val="en-US" w:eastAsia="en-US"/>
        </w:rPr>
        <w:t>DD</w:t>
      </w:r>
      <w:r w:rsidR="00502DC3" w:rsidRPr="00502DC3">
        <w:rPr>
          <w:rFonts w:eastAsiaTheme="minorHAnsi"/>
          <w:szCs w:val="28"/>
          <w:lang w:eastAsia="en-US"/>
        </w:rPr>
        <w:t>)</w:t>
      </w:r>
      <w:r w:rsidR="00F3415C">
        <w:rPr>
          <w:rFonts w:eastAsiaTheme="minorHAnsi"/>
          <w:szCs w:val="28"/>
          <w:lang w:eastAsia="en-US"/>
        </w:rPr>
        <w:t xml:space="preserve"> и </w:t>
      </w:r>
      <w:r w:rsidR="00F3415C" w:rsidRPr="00F3415C">
        <w:rPr>
          <w:rFonts w:eastAsiaTheme="minorHAnsi"/>
          <w:szCs w:val="28"/>
          <w:lang w:eastAsia="en-US"/>
        </w:rPr>
        <w:t>СЗЛС</w:t>
      </w:r>
      <w:r w:rsidR="00D6505E" w:rsidRPr="00D6505E">
        <w:rPr>
          <w:rFonts w:eastAsiaTheme="minorHAnsi"/>
          <w:szCs w:val="28"/>
          <w:lang w:eastAsia="en-US"/>
        </w:rPr>
        <w:t xml:space="preserve"> </w:t>
      </w:r>
      <w:r w:rsidR="00D6505E">
        <w:rPr>
          <w:rFonts w:eastAsiaTheme="minorHAnsi"/>
          <w:szCs w:val="28"/>
          <w:lang w:eastAsia="en-US"/>
        </w:rPr>
        <w:t>(позиция 197).</w:t>
      </w:r>
    </w:p>
    <w:p w:rsidR="00112CBE" w:rsidRDefault="00117C2F" w:rsidP="00112CBE">
      <w:pPr>
        <w:tabs>
          <w:tab w:val="left" w:pos="545"/>
          <w:tab w:val="left" w:pos="720"/>
        </w:tabs>
        <w:ind w:firstLine="545"/>
        <w:jc w:val="both"/>
        <w:rPr>
          <w:rFonts w:eastAsiaTheme="minorHAnsi"/>
          <w:szCs w:val="28"/>
          <w:lang w:eastAsia="en-US"/>
        </w:rPr>
      </w:pPr>
      <w:r w:rsidRPr="00117C2F">
        <w:rPr>
          <w:rFonts w:eastAsiaTheme="minorHAnsi"/>
          <w:szCs w:val="28"/>
          <w:lang w:eastAsia="en-US"/>
        </w:rPr>
        <w:t xml:space="preserve">Извещением о проведении закупки </w:t>
      </w:r>
      <w:r w:rsidR="00C55A7B">
        <w:rPr>
          <w:rFonts w:eastAsiaTheme="minorHAnsi"/>
          <w:szCs w:val="28"/>
          <w:lang w:eastAsia="en-US"/>
        </w:rPr>
        <w:t>№</w:t>
      </w:r>
      <w:r w:rsidR="005D4949" w:rsidRPr="007D6A3F">
        <w:rPr>
          <w:rFonts w:eastAsia="Calibri"/>
          <w:szCs w:val="28"/>
        </w:rPr>
        <w:t xml:space="preserve">0334300056425000333 </w:t>
      </w:r>
      <w:r w:rsidRPr="00117C2F">
        <w:rPr>
          <w:rFonts w:eastAsiaTheme="minorHAnsi"/>
          <w:szCs w:val="28"/>
          <w:lang w:eastAsia="en-US"/>
        </w:rPr>
        <w:t xml:space="preserve">предусмотрено </w:t>
      </w:r>
      <w:r w:rsidRPr="00197036">
        <w:rPr>
          <w:rFonts w:eastAsiaTheme="minorHAnsi"/>
          <w:szCs w:val="28"/>
          <w:u w:val="single"/>
          <w:lang w:eastAsia="en-US"/>
        </w:rPr>
        <w:t>ограничение</w:t>
      </w:r>
      <w:r w:rsidRPr="00117C2F">
        <w:rPr>
          <w:rFonts w:eastAsiaTheme="minorHAnsi"/>
          <w:szCs w:val="28"/>
          <w:lang w:eastAsia="en-US"/>
        </w:rPr>
        <w:t xml:space="preserve"> закупок </w:t>
      </w:r>
      <w:r w:rsidR="005D4949">
        <w:rPr>
          <w:color w:val="000000"/>
          <w:sz w:val="27"/>
          <w:szCs w:val="27"/>
        </w:rPr>
        <w:t xml:space="preserve">товаров, происходящих из иностранных государств, выполняемых работ, оказываемых услуг иностранными лицами, а также </w:t>
      </w:r>
      <w:r w:rsidR="005D4949" w:rsidRPr="00197036">
        <w:rPr>
          <w:color w:val="000000"/>
          <w:sz w:val="27"/>
          <w:szCs w:val="27"/>
          <w:u w:val="single"/>
        </w:rPr>
        <w:t>преимущество</w:t>
      </w:r>
      <w:r w:rsidR="005D4949">
        <w:rPr>
          <w:color w:val="000000"/>
          <w:sz w:val="27"/>
          <w:szCs w:val="27"/>
        </w:rPr>
        <w:t xml:space="preserve"> в отношении товаров российского происхождения, выполняемых работ, оказываемых услуг российскими лицами</w:t>
      </w:r>
      <w:r w:rsidRPr="00117C2F">
        <w:rPr>
          <w:rFonts w:eastAsiaTheme="minorHAnsi"/>
          <w:szCs w:val="28"/>
          <w:lang w:eastAsia="en-US"/>
        </w:rPr>
        <w:t>.</w:t>
      </w:r>
    </w:p>
    <w:p w:rsidR="007D48D3" w:rsidRDefault="007D48D3" w:rsidP="003176A2">
      <w:pPr>
        <w:tabs>
          <w:tab w:val="left" w:pos="545"/>
          <w:tab w:val="left" w:pos="720"/>
        </w:tabs>
        <w:ind w:firstLine="545"/>
        <w:jc w:val="both"/>
        <w:rPr>
          <w:rFonts w:eastAsiaTheme="minorHAnsi"/>
          <w:szCs w:val="28"/>
          <w:lang w:eastAsia="en-US"/>
        </w:rPr>
      </w:pPr>
      <w:r w:rsidRPr="007D48D3">
        <w:rPr>
          <w:rFonts w:eastAsiaTheme="minorHAnsi"/>
          <w:szCs w:val="28"/>
          <w:lang w:eastAsia="en-US"/>
        </w:rPr>
        <w:t xml:space="preserve">На заседании Комиссии </w:t>
      </w:r>
      <w:r>
        <w:rPr>
          <w:rFonts w:eastAsiaTheme="minorHAnsi"/>
          <w:szCs w:val="28"/>
          <w:lang w:eastAsia="en-US"/>
        </w:rPr>
        <w:t xml:space="preserve">Иркутского </w:t>
      </w:r>
      <w:r w:rsidRPr="00861CFB">
        <w:rPr>
          <w:rFonts w:eastAsiaTheme="minorHAnsi"/>
          <w:szCs w:val="28"/>
          <w:lang w:eastAsia="en-US"/>
        </w:rPr>
        <w:t xml:space="preserve">УФАС России установлено, что </w:t>
      </w:r>
      <w:r w:rsidR="006E4D3B" w:rsidRPr="00861CFB">
        <w:rPr>
          <w:rFonts w:eastAsiaTheme="minorHAnsi"/>
          <w:szCs w:val="28"/>
          <w:lang w:eastAsia="en-US"/>
        </w:rPr>
        <w:t xml:space="preserve">Заявителем </w:t>
      </w:r>
      <w:r w:rsidRPr="00861CFB">
        <w:rPr>
          <w:rFonts w:eastAsiaTheme="minorHAnsi"/>
          <w:szCs w:val="28"/>
          <w:lang w:eastAsia="en-US"/>
        </w:rPr>
        <w:t xml:space="preserve">в составе заявки </w:t>
      </w:r>
      <w:r w:rsidR="006E4D3B" w:rsidRPr="00861CFB">
        <w:rPr>
          <w:szCs w:val="28"/>
        </w:rPr>
        <w:t>№120299142</w:t>
      </w:r>
      <w:r w:rsidR="006E4D3B" w:rsidRPr="00861CFB">
        <w:rPr>
          <w:rFonts w:eastAsiaTheme="minorHAnsi"/>
          <w:szCs w:val="28"/>
          <w:lang w:eastAsia="en-US"/>
        </w:rPr>
        <w:t xml:space="preserve"> </w:t>
      </w:r>
      <w:r w:rsidRPr="00861CFB">
        <w:rPr>
          <w:rFonts w:eastAsiaTheme="minorHAnsi"/>
          <w:szCs w:val="28"/>
          <w:lang w:eastAsia="en-US"/>
        </w:rPr>
        <w:t>представлен лекарственный препарат производителя ПАО «Акционерное Курганское общество медицинских препаратов и изделий «Синтез», Россия, Регистрационные удостоверения лекарственного препарат</w:t>
      </w:r>
      <w:r w:rsidR="007B388D" w:rsidRPr="00861CFB">
        <w:rPr>
          <w:rFonts w:eastAsiaTheme="minorHAnsi"/>
          <w:szCs w:val="28"/>
          <w:lang w:eastAsia="en-US"/>
        </w:rPr>
        <w:t>а для медицинского применения №</w:t>
      </w:r>
      <w:r w:rsidRPr="00861CFB">
        <w:rPr>
          <w:rFonts w:eastAsiaTheme="minorHAnsi"/>
          <w:szCs w:val="28"/>
          <w:lang w:eastAsia="en-US"/>
        </w:rPr>
        <w:t>ЛП-№(001419)-(РГ-RU) от 15.11.2022 и №ЛП-№(001822</w:t>
      </w:r>
      <w:r w:rsidRPr="007D48D3">
        <w:rPr>
          <w:rFonts w:eastAsiaTheme="minorHAnsi"/>
          <w:szCs w:val="28"/>
          <w:lang w:eastAsia="en-US"/>
        </w:rPr>
        <w:t xml:space="preserve">)-(РГ-RU) от 15.02.2023, сертификаты по форме СТ-1, подтверждающие страну </w:t>
      </w:r>
      <w:r w:rsidRPr="00C726CA">
        <w:rPr>
          <w:rFonts w:eastAsiaTheme="minorHAnsi"/>
          <w:szCs w:val="28"/>
          <w:lang w:eastAsia="en-US"/>
        </w:rPr>
        <w:t>происхождения товара, сертификаты по форме СП-0003151/12/2024 от 18.12.2024 и СП-0003360/04/2025 от 14.04.2025, подтверждающи</w:t>
      </w:r>
      <w:r w:rsidR="00C726CA" w:rsidRPr="00C726CA">
        <w:rPr>
          <w:rFonts w:eastAsiaTheme="minorHAnsi"/>
          <w:szCs w:val="28"/>
          <w:lang w:eastAsia="en-US"/>
        </w:rPr>
        <w:t>й</w:t>
      </w:r>
      <w:r w:rsidRPr="007D48D3">
        <w:rPr>
          <w:rFonts w:eastAsiaTheme="minorHAnsi"/>
          <w:szCs w:val="28"/>
          <w:lang w:eastAsia="en-US"/>
        </w:rPr>
        <w:t xml:space="preserve"> страну производства</w:t>
      </w:r>
      <w:r w:rsidR="00C726CA">
        <w:rPr>
          <w:rFonts w:eastAsiaTheme="minorHAnsi"/>
          <w:szCs w:val="28"/>
          <w:lang w:eastAsia="en-US"/>
        </w:rPr>
        <w:t xml:space="preserve"> и иное</w:t>
      </w:r>
      <w:r w:rsidRPr="007D48D3">
        <w:rPr>
          <w:rFonts w:eastAsiaTheme="minorHAnsi"/>
          <w:szCs w:val="28"/>
          <w:lang w:eastAsia="en-US"/>
        </w:rPr>
        <w:t>.</w:t>
      </w:r>
    </w:p>
    <w:p w:rsidR="004D5E4F" w:rsidRDefault="004D5E4F" w:rsidP="00F44D17">
      <w:pPr>
        <w:ind w:right="-142" w:firstLine="567"/>
        <w:jc w:val="both"/>
        <w:rPr>
          <w:rFonts w:eastAsiaTheme="minorHAnsi"/>
          <w:szCs w:val="28"/>
          <w:lang w:eastAsia="en-US"/>
        </w:rPr>
      </w:pPr>
      <w:r w:rsidRPr="004D5E4F">
        <w:rPr>
          <w:rFonts w:eastAsiaTheme="minorHAnsi"/>
          <w:szCs w:val="28"/>
          <w:lang w:eastAsia="en-US"/>
        </w:rPr>
        <w:t>При этом, на заседании Комиссии установлено, что в составе заявки Победителя не представлено документов, однозначно свидетельствующих, что предложение Победителя содержит сведения о поставке лекарственных препаратов, все стадии производства которых осуществляются на территориях государств - членов Евразийского экономического союза.</w:t>
      </w:r>
    </w:p>
    <w:p w:rsidR="004D5E4F" w:rsidRDefault="00C43D29" w:rsidP="00F44D17">
      <w:pPr>
        <w:ind w:right="-142" w:firstLine="567"/>
        <w:jc w:val="both"/>
        <w:rPr>
          <w:rFonts w:eastAsiaTheme="minorHAnsi"/>
          <w:szCs w:val="28"/>
          <w:lang w:eastAsia="en-US"/>
        </w:rPr>
      </w:pPr>
      <w:r w:rsidRPr="00C43D29">
        <w:rPr>
          <w:rFonts w:eastAsiaTheme="minorHAnsi"/>
          <w:szCs w:val="28"/>
          <w:lang w:eastAsia="en-US"/>
        </w:rPr>
        <w:t xml:space="preserve">Изучив заявки участников закупки, представленные </w:t>
      </w:r>
      <w:r>
        <w:rPr>
          <w:rFonts w:eastAsiaTheme="minorHAnsi"/>
          <w:szCs w:val="28"/>
          <w:lang w:eastAsia="en-US"/>
        </w:rPr>
        <w:t>Заказчиком,</w:t>
      </w:r>
      <w:r w:rsidRPr="00C43D29">
        <w:rPr>
          <w:rFonts w:eastAsiaTheme="minorHAnsi"/>
          <w:szCs w:val="28"/>
          <w:lang w:eastAsia="en-US"/>
        </w:rPr>
        <w:t xml:space="preserve"> Комиссия</w:t>
      </w:r>
      <w:r>
        <w:rPr>
          <w:rFonts w:eastAsiaTheme="minorHAnsi"/>
          <w:szCs w:val="28"/>
          <w:lang w:eastAsia="en-US"/>
        </w:rPr>
        <w:t xml:space="preserve"> Иркутского УФС России</w:t>
      </w:r>
      <w:r w:rsidRPr="00C43D29">
        <w:rPr>
          <w:rFonts w:eastAsiaTheme="minorHAnsi"/>
          <w:szCs w:val="28"/>
          <w:lang w:eastAsia="en-US"/>
        </w:rPr>
        <w:t xml:space="preserve"> приходит к выводу, что Аукционной комиссией положения Постановления №18</w:t>
      </w:r>
      <w:r w:rsidR="005D1056">
        <w:rPr>
          <w:rFonts w:eastAsiaTheme="minorHAnsi"/>
          <w:szCs w:val="28"/>
          <w:lang w:eastAsia="en-US"/>
        </w:rPr>
        <w:t>7</w:t>
      </w:r>
      <w:r w:rsidRPr="00C43D29">
        <w:rPr>
          <w:rFonts w:eastAsiaTheme="minorHAnsi"/>
          <w:szCs w:val="28"/>
          <w:lang w:eastAsia="en-US"/>
        </w:rPr>
        <w:t>5 при рассмотрении заявок участников закупки не применены, что противоречит требованиям Закона о контрактной системе.</w:t>
      </w:r>
    </w:p>
    <w:p w:rsidR="00232812" w:rsidRDefault="00B736CE" w:rsidP="00B736CE">
      <w:pPr>
        <w:ind w:right="-142" w:firstLine="567"/>
        <w:jc w:val="both"/>
        <w:rPr>
          <w:szCs w:val="28"/>
        </w:rPr>
      </w:pPr>
      <w:r w:rsidRPr="00B736CE">
        <w:rPr>
          <w:szCs w:val="28"/>
        </w:rPr>
        <w:t>Таким образом, Комиссия</w:t>
      </w:r>
      <w:r>
        <w:rPr>
          <w:szCs w:val="28"/>
        </w:rPr>
        <w:t xml:space="preserve"> Иркутского УФАС</w:t>
      </w:r>
      <w:r w:rsidRPr="00B736CE">
        <w:rPr>
          <w:szCs w:val="28"/>
        </w:rPr>
        <w:t xml:space="preserve"> пришла к выводу о том, что при рассмотрении заявки </w:t>
      </w:r>
      <w:r>
        <w:rPr>
          <w:szCs w:val="28"/>
        </w:rPr>
        <w:t>Заявителя</w:t>
      </w:r>
      <w:r w:rsidRPr="00B736CE">
        <w:rPr>
          <w:szCs w:val="28"/>
        </w:rPr>
        <w:t xml:space="preserve"> жалобы, с учетом </w:t>
      </w:r>
      <w:r w:rsidR="005D1056">
        <w:rPr>
          <w:szCs w:val="28"/>
        </w:rPr>
        <w:t>указанных выше обстоятельств</w:t>
      </w:r>
      <w:r w:rsidRPr="00B736CE">
        <w:rPr>
          <w:szCs w:val="28"/>
        </w:rPr>
        <w:t>, аукционн</w:t>
      </w:r>
      <w:r w:rsidR="00232812">
        <w:rPr>
          <w:szCs w:val="28"/>
        </w:rPr>
        <w:t>ой</w:t>
      </w:r>
      <w:r w:rsidRPr="00B736CE">
        <w:rPr>
          <w:szCs w:val="28"/>
        </w:rPr>
        <w:t xml:space="preserve"> комисси</w:t>
      </w:r>
      <w:r w:rsidR="00232812">
        <w:rPr>
          <w:szCs w:val="28"/>
        </w:rPr>
        <w:t>ей</w:t>
      </w:r>
      <w:r w:rsidRPr="00B736CE">
        <w:rPr>
          <w:szCs w:val="28"/>
        </w:rPr>
        <w:t xml:space="preserve"> </w:t>
      </w:r>
      <w:r w:rsidR="005D1056">
        <w:rPr>
          <w:szCs w:val="28"/>
        </w:rPr>
        <w:t>З</w:t>
      </w:r>
      <w:r>
        <w:rPr>
          <w:szCs w:val="28"/>
        </w:rPr>
        <w:t xml:space="preserve">аказчика </w:t>
      </w:r>
      <w:r w:rsidR="00765912">
        <w:rPr>
          <w:szCs w:val="28"/>
        </w:rPr>
        <w:t>положения Постановления №1875</w:t>
      </w:r>
      <w:r w:rsidR="00232812">
        <w:rPr>
          <w:szCs w:val="28"/>
        </w:rPr>
        <w:t xml:space="preserve"> </w:t>
      </w:r>
      <w:r w:rsidR="00765912">
        <w:rPr>
          <w:szCs w:val="28"/>
        </w:rPr>
        <w:t xml:space="preserve">не применены в требуемом объеме, ввиду чего такие действия </w:t>
      </w:r>
      <w:r w:rsidR="00595109" w:rsidRPr="00595109">
        <w:rPr>
          <w:szCs w:val="28"/>
        </w:rPr>
        <w:t>нарушают пункт 1 части 5 статьи 49</w:t>
      </w:r>
      <w:r w:rsidR="00595109">
        <w:rPr>
          <w:szCs w:val="28"/>
        </w:rPr>
        <w:t xml:space="preserve"> </w:t>
      </w:r>
      <w:r w:rsidR="00595109" w:rsidRPr="00595109">
        <w:rPr>
          <w:szCs w:val="28"/>
        </w:rPr>
        <w:t>Федерального закона №44-ФЗ</w:t>
      </w:r>
      <w:r w:rsidR="00625E61" w:rsidRPr="00625E61">
        <w:rPr>
          <w:szCs w:val="28"/>
        </w:rPr>
        <w:t xml:space="preserve">, что содержит признаки состава административного правонарушения, предусмотренного частью </w:t>
      </w:r>
      <w:r w:rsidR="00215EA0">
        <w:rPr>
          <w:szCs w:val="28"/>
        </w:rPr>
        <w:t>7</w:t>
      </w:r>
      <w:r w:rsidR="00625E61" w:rsidRPr="00625E61">
        <w:rPr>
          <w:szCs w:val="28"/>
        </w:rPr>
        <w:t xml:space="preserve"> статьи 7.30.1 Кодекса Российской Федерации об административных правонарушениях.</w:t>
      </w:r>
    </w:p>
    <w:p w:rsidR="00232812" w:rsidRDefault="00232812" w:rsidP="00B736CE">
      <w:pPr>
        <w:ind w:right="-142" w:firstLine="567"/>
        <w:jc w:val="both"/>
        <w:rPr>
          <w:szCs w:val="28"/>
        </w:rPr>
      </w:pPr>
    </w:p>
    <w:p w:rsidR="004A549D" w:rsidRPr="009B5D37" w:rsidRDefault="004A549D" w:rsidP="004A549D">
      <w:pPr>
        <w:tabs>
          <w:tab w:val="left" w:pos="545"/>
          <w:tab w:val="left" w:pos="720"/>
        </w:tabs>
        <w:ind w:firstLine="545"/>
        <w:jc w:val="both"/>
        <w:rPr>
          <w:szCs w:val="28"/>
        </w:rPr>
      </w:pPr>
      <w:r w:rsidRPr="009B5D37">
        <w:t xml:space="preserve">На основании вышеизложенного, руководствуясь статьей 106 Федерального закона от 05.04.2013 </w:t>
      </w:r>
      <w:r w:rsidR="00914F90">
        <w:t>№</w:t>
      </w:r>
      <w:r w:rsidRPr="009B5D37">
        <w:t xml:space="preserve">44-ФЗ </w:t>
      </w:r>
      <w:r w:rsidR="00EF134D">
        <w:t>«</w:t>
      </w:r>
      <w:r w:rsidRPr="009B5D37">
        <w:t>О контрактной системе в сфере закупок товаров, работ, услуг для обеспечения государственных и муниципальных нужд</w:t>
      </w:r>
      <w:r w:rsidR="00EF134D">
        <w:t>»</w:t>
      </w:r>
      <w:r w:rsidRPr="009B5D37">
        <w:t xml:space="preserve">, Комиссия по контролю за соблюдением законодательства о контрактной системе в сфере закупок товаров, работ, услуг для обеспечения государственных и муниципальных нужд, </w:t>
      </w:r>
    </w:p>
    <w:p w:rsidR="00B736CE" w:rsidRDefault="00B736CE" w:rsidP="004A549D">
      <w:pPr>
        <w:ind w:right="-57" w:firstLine="426"/>
        <w:jc w:val="center"/>
        <w:rPr>
          <w:b/>
          <w:szCs w:val="28"/>
        </w:rPr>
      </w:pPr>
    </w:p>
    <w:p w:rsidR="004A549D" w:rsidRPr="00234B3B" w:rsidRDefault="004A549D" w:rsidP="004A549D">
      <w:pPr>
        <w:ind w:right="-57" w:firstLine="426"/>
        <w:jc w:val="center"/>
        <w:rPr>
          <w:b/>
          <w:szCs w:val="28"/>
        </w:rPr>
      </w:pPr>
      <w:r w:rsidRPr="00234B3B">
        <w:rPr>
          <w:b/>
          <w:szCs w:val="28"/>
        </w:rPr>
        <w:t>РЕШИЛА:</w:t>
      </w:r>
    </w:p>
    <w:p w:rsidR="004A549D" w:rsidRPr="009B5D37" w:rsidRDefault="004A549D" w:rsidP="004A549D">
      <w:pPr>
        <w:autoSpaceDE w:val="0"/>
        <w:autoSpaceDN w:val="0"/>
        <w:adjustRightInd w:val="0"/>
        <w:ind w:firstLine="426"/>
        <w:jc w:val="both"/>
        <w:rPr>
          <w:szCs w:val="28"/>
        </w:rPr>
      </w:pPr>
    </w:p>
    <w:p w:rsidR="00471DD6" w:rsidRDefault="00471DD6" w:rsidP="00471DD6">
      <w:pPr>
        <w:tabs>
          <w:tab w:val="left" w:pos="545"/>
          <w:tab w:val="left" w:pos="720"/>
        </w:tabs>
        <w:suppressAutoHyphens/>
        <w:autoSpaceDE w:val="0"/>
        <w:ind w:firstLine="545"/>
        <w:jc w:val="both"/>
        <w:rPr>
          <w:szCs w:val="28"/>
        </w:rPr>
      </w:pPr>
      <w:r>
        <w:rPr>
          <w:szCs w:val="28"/>
        </w:rPr>
        <w:t>1. Признать жалобу обоснованной;</w:t>
      </w:r>
    </w:p>
    <w:p w:rsidR="00471DD6" w:rsidRDefault="00471DD6" w:rsidP="00471DD6">
      <w:pPr>
        <w:tabs>
          <w:tab w:val="left" w:pos="545"/>
          <w:tab w:val="left" w:pos="720"/>
        </w:tabs>
        <w:suppressAutoHyphens/>
        <w:autoSpaceDE w:val="0"/>
        <w:ind w:firstLine="545"/>
        <w:jc w:val="both"/>
        <w:rPr>
          <w:szCs w:val="28"/>
        </w:rPr>
      </w:pPr>
      <w:r>
        <w:rPr>
          <w:szCs w:val="28"/>
        </w:rPr>
        <w:t xml:space="preserve">2. Признать аукционную комиссию нарушившим требования </w:t>
      </w:r>
      <w:r w:rsidR="00F144CD">
        <w:rPr>
          <w:szCs w:val="28"/>
        </w:rPr>
        <w:t>пункта 1</w:t>
      </w:r>
      <w:r w:rsidR="004132AF">
        <w:rPr>
          <w:szCs w:val="28"/>
        </w:rPr>
        <w:t xml:space="preserve"> </w:t>
      </w:r>
      <w:r>
        <w:rPr>
          <w:szCs w:val="28"/>
        </w:rPr>
        <w:t>части 5 статьи 49 Федерального закона №44-ФЗ;</w:t>
      </w:r>
    </w:p>
    <w:p w:rsidR="00471DD6" w:rsidRDefault="00471DD6" w:rsidP="00471DD6">
      <w:pPr>
        <w:tabs>
          <w:tab w:val="left" w:pos="545"/>
          <w:tab w:val="left" w:pos="720"/>
        </w:tabs>
        <w:suppressAutoHyphens/>
        <w:autoSpaceDE w:val="0"/>
        <w:ind w:firstLine="545"/>
        <w:jc w:val="both"/>
        <w:rPr>
          <w:szCs w:val="28"/>
        </w:rPr>
      </w:pPr>
      <w:r>
        <w:rPr>
          <w:szCs w:val="28"/>
        </w:rPr>
        <w:t xml:space="preserve">3. </w:t>
      </w:r>
      <w:r>
        <w:rPr>
          <w:szCs w:val="28"/>
          <w:lang w:eastAsia="zh-CN"/>
        </w:rPr>
        <w:t>В</w:t>
      </w:r>
      <w:r w:rsidRPr="00E5085B">
        <w:rPr>
          <w:szCs w:val="28"/>
          <w:lang w:eastAsia="zh-CN"/>
        </w:rPr>
        <w:t xml:space="preserve">ыдать аукционной комиссии предписание </w:t>
      </w:r>
      <w:r>
        <w:rPr>
          <w:szCs w:val="28"/>
        </w:rPr>
        <w:t>об устранении допущенных нарушений путём</w:t>
      </w:r>
      <w:r w:rsidRPr="00E5085B">
        <w:rPr>
          <w:szCs w:val="28"/>
          <w:lang w:eastAsia="zh-CN"/>
        </w:rPr>
        <w:t xml:space="preserve"> </w:t>
      </w:r>
      <w:r>
        <w:rPr>
          <w:szCs w:val="28"/>
          <w:lang w:eastAsia="zh-CN"/>
        </w:rPr>
        <w:t xml:space="preserve">отмены протокола подведения итогов определения поставщика (подрядчика, исполнителя) и </w:t>
      </w:r>
      <w:r w:rsidRPr="00E5085B">
        <w:rPr>
          <w:szCs w:val="28"/>
          <w:lang w:eastAsia="zh-CN"/>
        </w:rPr>
        <w:t>повторно</w:t>
      </w:r>
      <w:r>
        <w:rPr>
          <w:szCs w:val="28"/>
          <w:lang w:eastAsia="zh-CN"/>
        </w:rPr>
        <w:t>го</w:t>
      </w:r>
      <w:r w:rsidRPr="00E5085B">
        <w:rPr>
          <w:szCs w:val="28"/>
          <w:lang w:eastAsia="zh-CN"/>
        </w:rPr>
        <w:t xml:space="preserve"> рассмотрени</w:t>
      </w:r>
      <w:r>
        <w:rPr>
          <w:szCs w:val="28"/>
          <w:lang w:eastAsia="zh-CN"/>
        </w:rPr>
        <w:t>я</w:t>
      </w:r>
      <w:r w:rsidRPr="00E5085B">
        <w:rPr>
          <w:szCs w:val="28"/>
          <w:lang w:eastAsia="zh-CN"/>
        </w:rPr>
        <w:t xml:space="preserve"> всех заявок, поданных на участие в закупке</w:t>
      </w:r>
    </w:p>
    <w:p w:rsidR="00471DD6" w:rsidRDefault="00471DD6" w:rsidP="00471DD6">
      <w:pPr>
        <w:tabs>
          <w:tab w:val="left" w:pos="545"/>
          <w:tab w:val="left" w:pos="720"/>
        </w:tabs>
        <w:suppressAutoHyphens/>
        <w:autoSpaceDE w:val="0"/>
        <w:ind w:firstLine="545"/>
        <w:jc w:val="both"/>
        <w:rPr>
          <w:szCs w:val="28"/>
        </w:rPr>
      </w:pPr>
      <w:r>
        <w:rPr>
          <w:szCs w:val="28"/>
        </w:rPr>
        <w:t>4. Копии решения, предписания направить сторонам по жалобе;</w:t>
      </w:r>
    </w:p>
    <w:p w:rsidR="00471DD6" w:rsidRDefault="00471DD6" w:rsidP="00471DD6">
      <w:pPr>
        <w:tabs>
          <w:tab w:val="left" w:pos="545"/>
          <w:tab w:val="left" w:pos="720"/>
        </w:tabs>
        <w:suppressAutoHyphens/>
        <w:autoSpaceDE w:val="0"/>
        <w:ind w:firstLine="545"/>
        <w:jc w:val="both"/>
        <w:rPr>
          <w:szCs w:val="28"/>
        </w:rPr>
      </w:pPr>
      <w:r>
        <w:rPr>
          <w:szCs w:val="28"/>
        </w:rPr>
        <w:t>5. Оператору электронной площадке обеспечить возможность исполнения выданного предписания;</w:t>
      </w:r>
    </w:p>
    <w:p w:rsidR="00471DD6" w:rsidRDefault="00471DD6" w:rsidP="00471DD6">
      <w:pPr>
        <w:tabs>
          <w:tab w:val="left" w:pos="545"/>
          <w:tab w:val="left" w:pos="720"/>
        </w:tabs>
        <w:suppressAutoHyphens/>
        <w:autoSpaceDE w:val="0"/>
        <w:ind w:firstLine="545"/>
        <w:jc w:val="both"/>
        <w:rPr>
          <w:sz w:val="22"/>
          <w:szCs w:val="22"/>
          <w:lang w:eastAsia="zh-CN"/>
        </w:rPr>
      </w:pPr>
      <w:r>
        <w:rPr>
          <w:szCs w:val="28"/>
        </w:rPr>
        <w:t>6. Передать материалы дела должностному лицу Иркутского УФАС России о решении вопроса о привлечении виновных лиц к административной ответственности.</w:t>
      </w:r>
    </w:p>
    <w:p w:rsidR="00551780" w:rsidRDefault="00551780" w:rsidP="009C6FE4">
      <w:pPr>
        <w:tabs>
          <w:tab w:val="left" w:pos="545"/>
          <w:tab w:val="left" w:pos="720"/>
        </w:tabs>
        <w:ind w:firstLine="426"/>
        <w:jc w:val="both"/>
        <w:rPr>
          <w:sz w:val="20"/>
          <w:szCs w:val="20"/>
        </w:rPr>
      </w:pPr>
    </w:p>
    <w:p w:rsidR="004A549D" w:rsidRPr="009B5D37" w:rsidRDefault="004A549D" w:rsidP="009C6FE4">
      <w:pPr>
        <w:tabs>
          <w:tab w:val="left" w:pos="545"/>
          <w:tab w:val="left" w:pos="720"/>
        </w:tabs>
        <w:ind w:firstLine="426"/>
        <w:jc w:val="both"/>
        <w:rPr>
          <w:sz w:val="20"/>
          <w:szCs w:val="20"/>
        </w:rPr>
      </w:pPr>
      <w:r w:rsidRPr="009B5D37">
        <w:rPr>
          <w:sz w:val="20"/>
          <w:szCs w:val="20"/>
        </w:rPr>
        <w:t xml:space="preserve">Решение, принятое по результатам рассмотрения жалобы на действия (бездействие) заказчика, уполномоченного органа, специализированной организации, конкурсной, аукционной или котировочной комиссии, может быть обжаловано в судебном порядке в течение трех месяцев со дня его принятия. </w:t>
      </w:r>
    </w:p>
    <w:p w:rsidR="004A549D" w:rsidRPr="009B5D37" w:rsidRDefault="004A549D" w:rsidP="004A549D">
      <w:pPr>
        <w:pStyle w:val="21"/>
        <w:spacing w:after="0" w:line="240" w:lineRule="auto"/>
        <w:ind w:left="0" w:right="-54" w:firstLine="426"/>
        <w:jc w:val="both"/>
        <w:rPr>
          <w:sz w:val="24"/>
        </w:rPr>
      </w:pPr>
    </w:p>
    <w:tbl>
      <w:tblPr>
        <w:tblW w:w="10173" w:type="dxa"/>
        <w:tblLook w:val="01E0" w:firstRow="1" w:lastRow="1" w:firstColumn="1" w:lastColumn="1" w:noHBand="0" w:noVBand="0"/>
      </w:tblPr>
      <w:tblGrid>
        <w:gridCol w:w="7230"/>
        <w:gridCol w:w="2943"/>
      </w:tblGrid>
      <w:tr w:rsidR="009B5D37" w:rsidRPr="009B5D37" w:rsidTr="00370A9E">
        <w:tc>
          <w:tcPr>
            <w:tcW w:w="7230" w:type="dxa"/>
            <w:hideMark/>
          </w:tcPr>
          <w:p w:rsidR="004A549D" w:rsidRPr="009B5D37" w:rsidRDefault="004A549D">
            <w:pPr>
              <w:pStyle w:val="21"/>
              <w:spacing w:after="0" w:line="360" w:lineRule="auto"/>
              <w:ind w:left="0" w:right="-54"/>
              <w:rPr>
                <w:szCs w:val="28"/>
              </w:rPr>
            </w:pPr>
            <w:r w:rsidRPr="009B5D37">
              <w:rPr>
                <w:szCs w:val="28"/>
              </w:rPr>
              <w:t xml:space="preserve">Председатель комиссии             </w:t>
            </w:r>
            <w:proofErr w:type="gramStart"/>
            <w:r w:rsidRPr="009B5D37">
              <w:rPr>
                <w:szCs w:val="28"/>
              </w:rPr>
              <w:t xml:space="preserve">   </w:t>
            </w:r>
            <w:r w:rsidR="008928DA">
              <w:rPr>
                <w:szCs w:val="28"/>
                <w:lang w:val="en-US"/>
              </w:rPr>
              <w:t>&lt;</w:t>
            </w:r>
            <w:proofErr w:type="gramEnd"/>
            <w:r w:rsidR="008928DA">
              <w:rPr>
                <w:szCs w:val="28"/>
                <w:lang w:val="en-US"/>
              </w:rPr>
              <w:t>…&gt;</w:t>
            </w:r>
            <w:r w:rsidRPr="009B5D37">
              <w:rPr>
                <w:szCs w:val="28"/>
              </w:rPr>
              <w:t xml:space="preserve">                                              </w:t>
            </w:r>
          </w:p>
        </w:tc>
        <w:tc>
          <w:tcPr>
            <w:tcW w:w="2943" w:type="dxa"/>
            <w:hideMark/>
          </w:tcPr>
          <w:p w:rsidR="004A549D" w:rsidRPr="008928DA" w:rsidRDefault="008928DA" w:rsidP="004A549D">
            <w:pPr>
              <w:pStyle w:val="ae"/>
              <w:spacing w:line="360" w:lineRule="auto"/>
              <w:ind w:right="11" w:firstLine="0"/>
              <w:rPr>
                <w:rFonts w:ascii="Times New Roman" w:hAnsi="Times New Roman" w:cs="Times New Roman"/>
                <w:szCs w:val="28"/>
              </w:rPr>
            </w:pPr>
            <w:r w:rsidRPr="008928DA">
              <w:rPr>
                <w:rFonts w:ascii="Times New Roman" w:hAnsi="Times New Roman" w:cs="Times New Roman"/>
                <w:szCs w:val="28"/>
                <w:lang w:val="en-US"/>
              </w:rPr>
              <w:t>&lt;…&gt;</w:t>
            </w:r>
          </w:p>
        </w:tc>
      </w:tr>
      <w:tr w:rsidR="009B5D37" w:rsidRPr="009B5D37" w:rsidTr="00370A9E">
        <w:tc>
          <w:tcPr>
            <w:tcW w:w="7230" w:type="dxa"/>
            <w:hideMark/>
          </w:tcPr>
          <w:p w:rsidR="004A549D" w:rsidRPr="00BF5F53" w:rsidRDefault="004A549D" w:rsidP="00BF5F53">
            <w:pPr>
              <w:pStyle w:val="ae"/>
              <w:spacing w:line="360" w:lineRule="auto"/>
              <w:ind w:left="-108" w:right="35" w:firstLine="0"/>
              <w:rPr>
                <w:rFonts w:ascii="Times New Roman" w:hAnsi="Times New Roman" w:cs="Times New Roman"/>
                <w:szCs w:val="28"/>
                <w:lang w:val="en-US"/>
              </w:rPr>
            </w:pPr>
            <w:r w:rsidRPr="00BF5F53">
              <w:rPr>
                <w:rFonts w:ascii="Times New Roman" w:hAnsi="Times New Roman" w:cs="Times New Roman"/>
                <w:szCs w:val="28"/>
                <w:lang w:val="en-US"/>
              </w:rPr>
              <w:t xml:space="preserve">Члены комиссии                          </w:t>
            </w:r>
            <w:proofErr w:type="gramStart"/>
            <w:r w:rsidRPr="00BF5F53">
              <w:rPr>
                <w:rFonts w:ascii="Times New Roman" w:hAnsi="Times New Roman" w:cs="Times New Roman"/>
                <w:szCs w:val="28"/>
                <w:lang w:val="en-US"/>
              </w:rPr>
              <w:t xml:space="preserve">   </w:t>
            </w:r>
            <w:r w:rsidR="008928DA" w:rsidRPr="00BF5F53">
              <w:rPr>
                <w:rFonts w:ascii="Times New Roman" w:hAnsi="Times New Roman" w:cs="Times New Roman"/>
                <w:szCs w:val="28"/>
                <w:lang w:val="en-US"/>
              </w:rPr>
              <w:t>&lt;</w:t>
            </w:r>
            <w:proofErr w:type="gramEnd"/>
            <w:r w:rsidR="008928DA" w:rsidRPr="00BF5F53">
              <w:rPr>
                <w:rFonts w:ascii="Times New Roman" w:hAnsi="Times New Roman" w:cs="Times New Roman"/>
                <w:szCs w:val="28"/>
                <w:lang w:val="en-US"/>
              </w:rPr>
              <w:t>…&gt;</w:t>
            </w:r>
            <w:r w:rsidRPr="00BF5F53">
              <w:rPr>
                <w:rFonts w:ascii="Times New Roman" w:hAnsi="Times New Roman" w:cs="Times New Roman"/>
                <w:szCs w:val="28"/>
                <w:lang w:val="en-US"/>
              </w:rPr>
              <w:t xml:space="preserve">                                             </w:t>
            </w:r>
          </w:p>
        </w:tc>
        <w:tc>
          <w:tcPr>
            <w:tcW w:w="2943" w:type="dxa"/>
            <w:hideMark/>
          </w:tcPr>
          <w:p w:rsidR="004A549D" w:rsidRPr="008928DA" w:rsidRDefault="008928DA" w:rsidP="004A549D">
            <w:pPr>
              <w:pStyle w:val="ae"/>
              <w:spacing w:line="360" w:lineRule="auto"/>
              <w:ind w:left="-108" w:right="35" w:firstLine="0"/>
              <w:rPr>
                <w:rFonts w:ascii="Times New Roman" w:hAnsi="Times New Roman" w:cs="Times New Roman"/>
                <w:szCs w:val="28"/>
              </w:rPr>
            </w:pPr>
            <w:r w:rsidRPr="008928DA">
              <w:rPr>
                <w:rFonts w:ascii="Times New Roman" w:hAnsi="Times New Roman" w:cs="Times New Roman"/>
                <w:szCs w:val="28"/>
                <w:lang w:val="en-US"/>
              </w:rPr>
              <w:t>&lt;…&gt;</w:t>
            </w:r>
          </w:p>
        </w:tc>
      </w:tr>
      <w:tr w:rsidR="009B5D37" w:rsidRPr="009B5D37" w:rsidTr="00370A9E">
        <w:tc>
          <w:tcPr>
            <w:tcW w:w="7230" w:type="dxa"/>
          </w:tcPr>
          <w:p w:rsidR="004A549D" w:rsidRPr="00BF5F53" w:rsidRDefault="00BF5F53" w:rsidP="00BF5F53">
            <w:pPr>
              <w:pStyle w:val="ae"/>
              <w:spacing w:line="360" w:lineRule="auto"/>
              <w:ind w:left="-108" w:right="35" w:firstLine="0"/>
              <w:rPr>
                <w:rFonts w:ascii="Times New Roman" w:hAnsi="Times New Roman" w:cs="Times New Roman"/>
                <w:szCs w:val="28"/>
                <w:lang w:val="en-US"/>
              </w:rPr>
            </w:pPr>
            <w:r>
              <w:rPr>
                <w:rFonts w:ascii="Times New Roman" w:hAnsi="Times New Roman" w:cs="Times New Roman"/>
                <w:szCs w:val="28"/>
              </w:rPr>
              <w:t xml:space="preserve">                                                           </w:t>
            </w:r>
            <w:bookmarkStart w:id="0" w:name="_GoBack"/>
            <w:bookmarkEnd w:id="0"/>
            <w:r w:rsidRPr="00BF5F53">
              <w:rPr>
                <w:rFonts w:ascii="Times New Roman" w:hAnsi="Times New Roman" w:cs="Times New Roman"/>
                <w:szCs w:val="28"/>
                <w:lang w:val="en-US"/>
              </w:rPr>
              <w:t>&lt;…&gt;</w:t>
            </w:r>
          </w:p>
        </w:tc>
        <w:tc>
          <w:tcPr>
            <w:tcW w:w="2943" w:type="dxa"/>
            <w:hideMark/>
          </w:tcPr>
          <w:p w:rsidR="004A549D" w:rsidRPr="008928DA" w:rsidRDefault="008928DA">
            <w:pPr>
              <w:pStyle w:val="ae"/>
              <w:spacing w:line="360" w:lineRule="auto"/>
              <w:ind w:left="-108" w:right="35" w:firstLine="0"/>
              <w:rPr>
                <w:rFonts w:ascii="Times New Roman" w:hAnsi="Times New Roman" w:cs="Times New Roman"/>
                <w:szCs w:val="28"/>
              </w:rPr>
            </w:pPr>
            <w:r w:rsidRPr="008928DA">
              <w:rPr>
                <w:rFonts w:ascii="Times New Roman" w:hAnsi="Times New Roman" w:cs="Times New Roman"/>
                <w:szCs w:val="28"/>
                <w:lang w:val="en-US"/>
              </w:rPr>
              <w:t>&lt;…&gt;</w:t>
            </w:r>
          </w:p>
        </w:tc>
      </w:tr>
    </w:tbl>
    <w:p w:rsidR="00F46414" w:rsidRPr="008E0EBE" w:rsidRDefault="00F46414" w:rsidP="004A549D">
      <w:pPr>
        <w:pStyle w:val="ab"/>
        <w:spacing w:before="0" w:beforeAutospacing="0" w:after="0"/>
        <w:jc w:val="right"/>
        <w:rPr>
          <w:color w:val="FF0000"/>
        </w:rPr>
      </w:pPr>
    </w:p>
    <w:sectPr w:rsidR="00F46414" w:rsidRPr="008E0EB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C1770"/>
    <w:multiLevelType w:val="hybridMultilevel"/>
    <w:tmpl w:val="825A403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15:restartNumberingAfterBreak="0">
    <w:nsid w:val="0C821506"/>
    <w:multiLevelType w:val="hybridMultilevel"/>
    <w:tmpl w:val="2F8A2E48"/>
    <w:lvl w:ilvl="0" w:tplc="E84ADBC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14A95C79"/>
    <w:multiLevelType w:val="hybridMultilevel"/>
    <w:tmpl w:val="A4E4475C"/>
    <w:lvl w:ilvl="0" w:tplc="E6D28914">
      <w:start w:val="1"/>
      <w:numFmt w:val="decimal"/>
      <w:lvlText w:val="%1."/>
      <w:lvlJc w:val="left"/>
      <w:pPr>
        <w:ind w:left="644" w:hanging="360"/>
      </w:pPr>
      <w:rPr>
        <w:rFonts w:hint="default"/>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FCE5689"/>
    <w:multiLevelType w:val="multilevel"/>
    <w:tmpl w:val="F7CAB3DE"/>
    <w:lvl w:ilvl="0">
      <w:start w:val="1"/>
      <w:numFmt w:val="decimal"/>
      <w:lvlText w:val="%1."/>
      <w:lvlJc w:val="left"/>
      <w:pPr>
        <w:tabs>
          <w:tab w:val="num" w:pos="720"/>
        </w:tabs>
        <w:ind w:left="720" w:hanging="360"/>
      </w:pPr>
    </w:lvl>
    <w:lvl w:ilvl="1">
      <w:start w:val="9"/>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87B4F7E"/>
    <w:multiLevelType w:val="multilevel"/>
    <w:tmpl w:val="A840165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569B3A2A"/>
    <w:multiLevelType w:val="multilevel"/>
    <w:tmpl w:val="56A0D0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0057A5F"/>
    <w:multiLevelType w:val="hybridMultilevel"/>
    <w:tmpl w:val="CF0CA608"/>
    <w:lvl w:ilvl="0" w:tplc="AD02C49A">
      <w:start w:val="10"/>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56B6DFC"/>
    <w:multiLevelType w:val="multilevel"/>
    <w:tmpl w:val="56B6F52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6"/>
  </w:num>
  <w:num w:numId="3">
    <w:abstractNumId w:val="4"/>
  </w:num>
  <w:num w:numId="4">
    <w:abstractNumId w:val="7"/>
  </w:num>
  <w:num w:numId="5">
    <w:abstractNumId w:val="5"/>
  </w:num>
  <w:num w:numId="6">
    <w:abstractNumId w:val="3"/>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4391"/>
    <w:rsid w:val="000050C7"/>
    <w:rsid w:val="0001086D"/>
    <w:rsid w:val="0003091E"/>
    <w:rsid w:val="00050313"/>
    <w:rsid w:val="00050CD0"/>
    <w:rsid w:val="00052ACB"/>
    <w:rsid w:val="000531D2"/>
    <w:rsid w:val="00060F51"/>
    <w:rsid w:val="00062B61"/>
    <w:rsid w:val="00064436"/>
    <w:rsid w:val="00066CFB"/>
    <w:rsid w:val="00076526"/>
    <w:rsid w:val="000821A2"/>
    <w:rsid w:val="0008489B"/>
    <w:rsid w:val="000873C8"/>
    <w:rsid w:val="0009708C"/>
    <w:rsid w:val="00097BDB"/>
    <w:rsid w:val="000A1CA7"/>
    <w:rsid w:val="000B02BE"/>
    <w:rsid w:val="000B0AAD"/>
    <w:rsid w:val="000B5B04"/>
    <w:rsid w:val="000B71AA"/>
    <w:rsid w:val="000C518B"/>
    <w:rsid w:val="000D1202"/>
    <w:rsid w:val="000D127E"/>
    <w:rsid w:val="000D3A49"/>
    <w:rsid w:val="000D48D2"/>
    <w:rsid w:val="000E0FB5"/>
    <w:rsid w:val="000E4F88"/>
    <w:rsid w:val="000F32D5"/>
    <w:rsid w:val="000F34A6"/>
    <w:rsid w:val="000F745C"/>
    <w:rsid w:val="00112CBE"/>
    <w:rsid w:val="00117C2F"/>
    <w:rsid w:val="00127199"/>
    <w:rsid w:val="00134754"/>
    <w:rsid w:val="00140C08"/>
    <w:rsid w:val="00141CF7"/>
    <w:rsid w:val="00142270"/>
    <w:rsid w:val="0014405F"/>
    <w:rsid w:val="00146FE1"/>
    <w:rsid w:val="00147C2C"/>
    <w:rsid w:val="00156623"/>
    <w:rsid w:val="00192E77"/>
    <w:rsid w:val="00194932"/>
    <w:rsid w:val="00197036"/>
    <w:rsid w:val="001A6B4D"/>
    <w:rsid w:val="001B3547"/>
    <w:rsid w:val="001C2641"/>
    <w:rsid w:val="001C4712"/>
    <w:rsid w:val="001C69C4"/>
    <w:rsid w:val="001C731A"/>
    <w:rsid w:val="001F6EFE"/>
    <w:rsid w:val="00200723"/>
    <w:rsid w:val="00210D32"/>
    <w:rsid w:val="002139DB"/>
    <w:rsid w:val="0021504C"/>
    <w:rsid w:val="00215EA0"/>
    <w:rsid w:val="00215F7D"/>
    <w:rsid w:val="00222968"/>
    <w:rsid w:val="002324A5"/>
    <w:rsid w:val="00232812"/>
    <w:rsid w:val="00234B3B"/>
    <w:rsid w:val="002444FF"/>
    <w:rsid w:val="002466C1"/>
    <w:rsid w:val="00256130"/>
    <w:rsid w:val="00267F40"/>
    <w:rsid w:val="002707DC"/>
    <w:rsid w:val="00273CA6"/>
    <w:rsid w:val="00292C8F"/>
    <w:rsid w:val="002A296C"/>
    <w:rsid w:val="002A4539"/>
    <w:rsid w:val="002B1AE1"/>
    <w:rsid w:val="002B3BA5"/>
    <w:rsid w:val="002B5719"/>
    <w:rsid w:val="002B67B7"/>
    <w:rsid w:val="002D1DD6"/>
    <w:rsid w:val="002D727C"/>
    <w:rsid w:val="002E339A"/>
    <w:rsid w:val="002E4C5C"/>
    <w:rsid w:val="002E50F5"/>
    <w:rsid w:val="002E5F3E"/>
    <w:rsid w:val="002F0048"/>
    <w:rsid w:val="00300576"/>
    <w:rsid w:val="00304FF8"/>
    <w:rsid w:val="003051D7"/>
    <w:rsid w:val="00305CC3"/>
    <w:rsid w:val="00312571"/>
    <w:rsid w:val="003176A2"/>
    <w:rsid w:val="00317DDD"/>
    <w:rsid w:val="00322269"/>
    <w:rsid w:val="00335CD7"/>
    <w:rsid w:val="0034186C"/>
    <w:rsid w:val="00344E71"/>
    <w:rsid w:val="003451B8"/>
    <w:rsid w:val="00345CFD"/>
    <w:rsid w:val="003701F4"/>
    <w:rsid w:val="00370A9E"/>
    <w:rsid w:val="00373A3E"/>
    <w:rsid w:val="00380463"/>
    <w:rsid w:val="00390DA0"/>
    <w:rsid w:val="003A3F68"/>
    <w:rsid w:val="003A6684"/>
    <w:rsid w:val="003B13D3"/>
    <w:rsid w:val="003C6AF5"/>
    <w:rsid w:val="003E29FE"/>
    <w:rsid w:val="003E7F3A"/>
    <w:rsid w:val="003F4E46"/>
    <w:rsid w:val="0040576A"/>
    <w:rsid w:val="004132AF"/>
    <w:rsid w:val="004174FF"/>
    <w:rsid w:val="00420E95"/>
    <w:rsid w:val="00422940"/>
    <w:rsid w:val="0043132C"/>
    <w:rsid w:val="00433799"/>
    <w:rsid w:val="00436BBE"/>
    <w:rsid w:val="00437800"/>
    <w:rsid w:val="00443FFB"/>
    <w:rsid w:val="00446196"/>
    <w:rsid w:val="00463CE8"/>
    <w:rsid w:val="00467819"/>
    <w:rsid w:val="00471DD6"/>
    <w:rsid w:val="00495671"/>
    <w:rsid w:val="004A152F"/>
    <w:rsid w:val="004A549D"/>
    <w:rsid w:val="004B1180"/>
    <w:rsid w:val="004B3C66"/>
    <w:rsid w:val="004D5071"/>
    <w:rsid w:val="004D5E4F"/>
    <w:rsid w:val="004E01C2"/>
    <w:rsid w:val="004E6AA7"/>
    <w:rsid w:val="004F15E4"/>
    <w:rsid w:val="004F76F4"/>
    <w:rsid w:val="0050068B"/>
    <w:rsid w:val="00502DC3"/>
    <w:rsid w:val="005127CA"/>
    <w:rsid w:val="00523874"/>
    <w:rsid w:val="0052523C"/>
    <w:rsid w:val="00530A64"/>
    <w:rsid w:val="00545B90"/>
    <w:rsid w:val="00550ED8"/>
    <w:rsid w:val="00551780"/>
    <w:rsid w:val="0055657B"/>
    <w:rsid w:val="00563A9B"/>
    <w:rsid w:val="00567711"/>
    <w:rsid w:val="0057081E"/>
    <w:rsid w:val="00571325"/>
    <w:rsid w:val="005720A8"/>
    <w:rsid w:val="005837F7"/>
    <w:rsid w:val="00585F3D"/>
    <w:rsid w:val="00594C7A"/>
    <w:rsid w:val="00595109"/>
    <w:rsid w:val="00597CE4"/>
    <w:rsid w:val="005A455F"/>
    <w:rsid w:val="005B433E"/>
    <w:rsid w:val="005B5A1E"/>
    <w:rsid w:val="005B6907"/>
    <w:rsid w:val="005D1056"/>
    <w:rsid w:val="005D4949"/>
    <w:rsid w:val="005E21FD"/>
    <w:rsid w:val="005E78D1"/>
    <w:rsid w:val="005F6911"/>
    <w:rsid w:val="005F7A81"/>
    <w:rsid w:val="00602D69"/>
    <w:rsid w:val="00603DD6"/>
    <w:rsid w:val="0061190E"/>
    <w:rsid w:val="0061660D"/>
    <w:rsid w:val="0061736B"/>
    <w:rsid w:val="00623136"/>
    <w:rsid w:val="00625D20"/>
    <w:rsid w:val="00625E61"/>
    <w:rsid w:val="00627856"/>
    <w:rsid w:val="00635197"/>
    <w:rsid w:val="006361B5"/>
    <w:rsid w:val="00637726"/>
    <w:rsid w:val="00641019"/>
    <w:rsid w:val="00643579"/>
    <w:rsid w:val="00644176"/>
    <w:rsid w:val="00645374"/>
    <w:rsid w:val="00650D40"/>
    <w:rsid w:val="00675748"/>
    <w:rsid w:val="00677958"/>
    <w:rsid w:val="00681B76"/>
    <w:rsid w:val="00684D1D"/>
    <w:rsid w:val="006907A4"/>
    <w:rsid w:val="00694613"/>
    <w:rsid w:val="00695A0E"/>
    <w:rsid w:val="006A3777"/>
    <w:rsid w:val="006A6929"/>
    <w:rsid w:val="006A714D"/>
    <w:rsid w:val="006A751D"/>
    <w:rsid w:val="006B45D1"/>
    <w:rsid w:val="006B5699"/>
    <w:rsid w:val="006B651B"/>
    <w:rsid w:val="006C6BEA"/>
    <w:rsid w:val="006C743E"/>
    <w:rsid w:val="006D31BD"/>
    <w:rsid w:val="006D4D28"/>
    <w:rsid w:val="006D4F5A"/>
    <w:rsid w:val="006D6F60"/>
    <w:rsid w:val="006E4D3B"/>
    <w:rsid w:val="00707FAD"/>
    <w:rsid w:val="007156B7"/>
    <w:rsid w:val="0072121F"/>
    <w:rsid w:val="00733320"/>
    <w:rsid w:val="00733AB8"/>
    <w:rsid w:val="00735DE6"/>
    <w:rsid w:val="00736394"/>
    <w:rsid w:val="0074589A"/>
    <w:rsid w:val="00750FE2"/>
    <w:rsid w:val="00753032"/>
    <w:rsid w:val="00753B08"/>
    <w:rsid w:val="00760EDD"/>
    <w:rsid w:val="0076153C"/>
    <w:rsid w:val="00763E41"/>
    <w:rsid w:val="00765912"/>
    <w:rsid w:val="00766AA7"/>
    <w:rsid w:val="00771E37"/>
    <w:rsid w:val="007728D3"/>
    <w:rsid w:val="007733C2"/>
    <w:rsid w:val="00787134"/>
    <w:rsid w:val="00790C15"/>
    <w:rsid w:val="007A23BD"/>
    <w:rsid w:val="007B388D"/>
    <w:rsid w:val="007B3B34"/>
    <w:rsid w:val="007D48D3"/>
    <w:rsid w:val="007D6A3F"/>
    <w:rsid w:val="007D7D3F"/>
    <w:rsid w:val="007E7ED4"/>
    <w:rsid w:val="00802EA1"/>
    <w:rsid w:val="00806AF7"/>
    <w:rsid w:val="008129FB"/>
    <w:rsid w:val="00812FCD"/>
    <w:rsid w:val="00813A37"/>
    <w:rsid w:val="00813C73"/>
    <w:rsid w:val="0081771A"/>
    <w:rsid w:val="00830157"/>
    <w:rsid w:val="0083055B"/>
    <w:rsid w:val="00844A1D"/>
    <w:rsid w:val="008529A0"/>
    <w:rsid w:val="00861CFB"/>
    <w:rsid w:val="00875A5E"/>
    <w:rsid w:val="00877013"/>
    <w:rsid w:val="008805DB"/>
    <w:rsid w:val="00884F0C"/>
    <w:rsid w:val="008928DA"/>
    <w:rsid w:val="00892E62"/>
    <w:rsid w:val="00895381"/>
    <w:rsid w:val="008A0F2A"/>
    <w:rsid w:val="008A5241"/>
    <w:rsid w:val="008A7451"/>
    <w:rsid w:val="008B2D8A"/>
    <w:rsid w:val="008B4CB4"/>
    <w:rsid w:val="008B5D0A"/>
    <w:rsid w:val="008C5E1B"/>
    <w:rsid w:val="008D1D45"/>
    <w:rsid w:val="008E0EBE"/>
    <w:rsid w:val="008E5D4E"/>
    <w:rsid w:val="008E5D56"/>
    <w:rsid w:val="008F4082"/>
    <w:rsid w:val="008F53E3"/>
    <w:rsid w:val="008F61EE"/>
    <w:rsid w:val="008F624D"/>
    <w:rsid w:val="00911E88"/>
    <w:rsid w:val="00914A41"/>
    <w:rsid w:val="00914F90"/>
    <w:rsid w:val="00925996"/>
    <w:rsid w:val="00942119"/>
    <w:rsid w:val="00944897"/>
    <w:rsid w:val="00946334"/>
    <w:rsid w:val="009505FE"/>
    <w:rsid w:val="00952D65"/>
    <w:rsid w:val="00954964"/>
    <w:rsid w:val="00962E9C"/>
    <w:rsid w:val="00966399"/>
    <w:rsid w:val="0097237F"/>
    <w:rsid w:val="00972F07"/>
    <w:rsid w:val="00973D7F"/>
    <w:rsid w:val="00983C65"/>
    <w:rsid w:val="00993544"/>
    <w:rsid w:val="009967A0"/>
    <w:rsid w:val="009A1EEB"/>
    <w:rsid w:val="009A7834"/>
    <w:rsid w:val="009A7C40"/>
    <w:rsid w:val="009A7DD0"/>
    <w:rsid w:val="009B0365"/>
    <w:rsid w:val="009B0F41"/>
    <w:rsid w:val="009B5D37"/>
    <w:rsid w:val="009C1453"/>
    <w:rsid w:val="009C2696"/>
    <w:rsid w:val="009C6FE4"/>
    <w:rsid w:val="009D24E7"/>
    <w:rsid w:val="009E1EE2"/>
    <w:rsid w:val="009E202E"/>
    <w:rsid w:val="009E4553"/>
    <w:rsid w:val="009E472C"/>
    <w:rsid w:val="009E5412"/>
    <w:rsid w:val="009E6169"/>
    <w:rsid w:val="009F1FF2"/>
    <w:rsid w:val="009F2ABB"/>
    <w:rsid w:val="009F5FF8"/>
    <w:rsid w:val="009F6D1F"/>
    <w:rsid w:val="009F7A7B"/>
    <w:rsid w:val="00A05BD8"/>
    <w:rsid w:val="00A11C95"/>
    <w:rsid w:val="00A22049"/>
    <w:rsid w:val="00A23F25"/>
    <w:rsid w:val="00A31BC7"/>
    <w:rsid w:val="00A34531"/>
    <w:rsid w:val="00A36BB0"/>
    <w:rsid w:val="00A36BDA"/>
    <w:rsid w:val="00A37038"/>
    <w:rsid w:val="00A66341"/>
    <w:rsid w:val="00A7668B"/>
    <w:rsid w:val="00A8043F"/>
    <w:rsid w:val="00A902F5"/>
    <w:rsid w:val="00A928D8"/>
    <w:rsid w:val="00A968CF"/>
    <w:rsid w:val="00A96D0B"/>
    <w:rsid w:val="00AA0521"/>
    <w:rsid w:val="00AA3A24"/>
    <w:rsid w:val="00AB2376"/>
    <w:rsid w:val="00AC4035"/>
    <w:rsid w:val="00AD1EBA"/>
    <w:rsid w:val="00AD2681"/>
    <w:rsid w:val="00AD64DF"/>
    <w:rsid w:val="00AE170D"/>
    <w:rsid w:val="00AE2F53"/>
    <w:rsid w:val="00AF1D69"/>
    <w:rsid w:val="00AF6733"/>
    <w:rsid w:val="00B07A33"/>
    <w:rsid w:val="00B07B4B"/>
    <w:rsid w:val="00B10B47"/>
    <w:rsid w:val="00B20A24"/>
    <w:rsid w:val="00B25421"/>
    <w:rsid w:val="00B26034"/>
    <w:rsid w:val="00B27B54"/>
    <w:rsid w:val="00B332A3"/>
    <w:rsid w:val="00B33A5A"/>
    <w:rsid w:val="00B34F2C"/>
    <w:rsid w:val="00B36DFC"/>
    <w:rsid w:val="00B42EBB"/>
    <w:rsid w:val="00B544DF"/>
    <w:rsid w:val="00B54EF0"/>
    <w:rsid w:val="00B55065"/>
    <w:rsid w:val="00B55AAB"/>
    <w:rsid w:val="00B56C75"/>
    <w:rsid w:val="00B67172"/>
    <w:rsid w:val="00B70768"/>
    <w:rsid w:val="00B736CE"/>
    <w:rsid w:val="00B73D19"/>
    <w:rsid w:val="00B76F46"/>
    <w:rsid w:val="00B953A9"/>
    <w:rsid w:val="00B95702"/>
    <w:rsid w:val="00BB5B1E"/>
    <w:rsid w:val="00BB716A"/>
    <w:rsid w:val="00BC4391"/>
    <w:rsid w:val="00BE4AFA"/>
    <w:rsid w:val="00BE68C9"/>
    <w:rsid w:val="00BF33E9"/>
    <w:rsid w:val="00BF3D34"/>
    <w:rsid w:val="00BF5F53"/>
    <w:rsid w:val="00C17370"/>
    <w:rsid w:val="00C20B2C"/>
    <w:rsid w:val="00C25D6F"/>
    <w:rsid w:val="00C321A1"/>
    <w:rsid w:val="00C357A1"/>
    <w:rsid w:val="00C36071"/>
    <w:rsid w:val="00C366AD"/>
    <w:rsid w:val="00C43D29"/>
    <w:rsid w:val="00C50EEA"/>
    <w:rsid w:val="00C55A7B"/>
    <w:rsid w:val="00C6176C"/>
    <w:rsid w:val="00C64922"/>
    <w:rsid w:val="00C65181"/>
    <w:rsid w:val="00C726CA"/>
    <w:rsid w:val="00C77D54"/>
    <w:rsid w:val="00C87D6C"/>
    <w:rsid w:val="00C9527F"/>
    <w:rsid w:val="00C9701C"/>
    <w:rsid w:val="00CA122D"/>
    <w:rsid w:val="00CA1500"/>
    <w:rsid w:val="00CA3FC1"/>
    <w:rsid w:val="00CB135F"/>
    <w:rsid w:val="00CB39EE"/>
    <w:rsid w:val="00CC75F0"/>
    <w:rsid w:val="00CD1902"/>
    <w:rsid w:val="00CD3758"/>
    <w:rsid w:val="00CD3D13"/>
    <w:rsid w:val="00CD7419"/>
    <w:rsid w:val="00CE2B51"/>
    <w:rsid w:val="00CE44BF"/>
    <w:rsid w:val="00CF4EBB"/>
    <w:rsid w:val="00D000EC"/>
    <w:rsid w:val="00D046F8"/>
    <w:rsid w:val="00D25646"/>
    <w:rsid w:val="00D30F90"/>
    <w:rsid w:val="00D34195"/>
    <w:rsid w:val="00D43A00"/>
    <w:rsid w:val="00D566A0"/>
    <w:rsid w:val="00D63104"/>
    <w:rsid w:val="00D6505E"/>
    <w:rsid w:val="00D91A78"/>
    <w:rsid w:val="00D92830"/>
    <w:rsid w:val="00DA3D6F"/>
    <w:rsid w:val="00DB47DD"/>
    <w:rsid w:val="00DB561D"/>
    <w:rsid w:val="00DB5A8F"/>
    <w:rsid w:val="00DC3E25"/>
    <w:rsid w:val="00DC3E3E"/>
    <w:rsid w:val="00DE0279"/>
    <w:rsid w:val="00DE344F"/>
    <w:rsid w:val="00DE781F"/>
    <w:rsid w:val="00DE7ADF"/>
    <w:rsid w:val="00DF0027"/>
    <w:rsid w:val="00DF40C8"/>
    <w:rsid w:val="00DF48D5"/>
    <w:rsid w:val="00DF6ABA"/>
    <w:rsid w:val="00E12736"/>
    <w:rsid w:val="00E15D7D"/>
    <w:rsid w:val="00E16FA7"/>
    <w:rsid w:val="00E20BC3"/>
    <w:rsid w:val="00E30454"/>
    <w:rsid w:val="00E60149"/>
    <w:rsid w:val="00E74D1B"/>
    <w:rsid w:val="00E757E0"/>
    <w:rsid w:val="00E7736B"/>
    <w:rsid w:val="00E84257"/>
    <w:rsid w:val="00E84816"/>
    <w:rsid w:val="00E93009"/>
    <w:rsid w:val="00E959D9"/>
    <w:rsid w:val="00EA7BC8"/>
    <w:rsid w:val="00EC274D"/>
    <w:rsid w:val="00ED6B2A"/>
    <w:rsid w:val="00EE504F"/>
    <w:rsid w:val="00EE67FE"/>
    <w:rsid w:val="00EF00FB"/>
    <w:rsid w:val="00EF134D"/>
    <w:rsid w:val="00F128EC"/>
    <w:rsid w:val="00F14122"/>
    <w:rsid w:val="00F144CD"/>
    <w:rsid w:val="00F17E0A"/>
    <w:rsid w:val="00F204BA"/>
    <w:rsid w:val="00F227C8"/>
    <w:rsid w:val="00F3415C"/>
    <w:rsid w:val="00F35854"/>
    <w:rsid w:val="00F35B1E"/>
    <w:rsid w:val="00F3698D"/>
    <w:rsid w:val="00F36DFB"/>
    <w:rsid w:val="00F44D17"/>
    <w:rsid w:val="00F46414"/>
    <w:rsid w:val="00F51D36"/>
    <w:rsid w:val="00F51FC8"/>
    <w:rsid w:val="00F53ABD"/>
    <w:rsid w:val="00F57E11"/>
    <w:rsid w:val="00F61552"/>
    <w:rsid w:val="00F744F6"/>
    <w:rsid w:val="00F76909"/>
    <w:rsid w:val="00F8173B"/>
    <w:rsid w:val="00F849C8"/>
    <w:rsid w:val="00F85E79"/>
    <w:rsid w:val="00F94F79"/>
    <w:rsid w:val="00FA1216"/>
    <w:rsid w:val="00FA3344"/>
    <w:rsid w:val="00FB0E2D"/>
    <w:rsid w:val="00FB7644"/>
    <w:rsid w:val="00FB7712"/>
    <w:rsid w:val="00FC3EA2"/>
    <w:rsid w:val="00FC4926"/>
    <w:rsid w:val="00FC6AD0"/>
    <w:rsid w:val="00FD41DC"/>
    <w:rsid w:val="00FF34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8DB5B86-6129-44F5-A419-657AD6E62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C4391"/>
    <w:pPr>
      <w:spacing w:after="0" w:line="240" w:lineRule="auto"/>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BC4391"/>
    <w:pPr>
      <w:widowControl w:val="0"/>
      <w:autoSpaceDE w:val="0"/>
      <w:autoSpaceDN w:val="0"/>
      <w:adjustRightInd w:val="0"/>
      <w:spacing w:after="0" w:line="240" w:lineRule="auto"/>
      <w:ind w:firstLine="720"/>
    </w:pPr>
    <w:rPr>
      <w:rFonts w:ascii="Arial" w:eastAsia="Times New Roman" w:hAnsi="Arial" w:cs="Times New Roman"/>
      <w:lang w:eastAsia="ru-RU"/>
    </w:rPr>
  </w:style>
  <w:style w:type="character" w:customStyle="1" w:styleId="ConsPlusNormal0">
    <w:name w:val="ConsPlusNormal Знак"/>
    <w:link w:val="ConsPlusNormal"/>
    <w:qFormat/>
    <w:locked/>
    <w:rsid w:val="00BC4391"/>
    <w:rPr>
      <w:rFonts w:ascii="Arial" w:eastAsia="Times New Roman" w:hAnsi="Arial" w:cs="Times New Roman"/>
      <w:lang w:eastAsia="ru-RU"/>
    </w:rPr>
  </w:style>
  <w:style w:type="character" w:styleId="a3">
    <w:name w:val="FollowedHyperlink"/>
    <w:uiPriority w:val="99"/>
    <w:unhideWhenUsed/>
    <w:qFormat/>
    <w:rsid w:val="000E0FB5"/>
    <w:rPr>
      <w:color w:val="800080"/>
      <w:u w:val="single"/>
    </w:rPr>
  </w:style>
  <w:style w:type="character" w:styleId="a4">
    <w:name w:val="Hyperlink"/>
    <w:uiPriority w:val="99"/>
    <w:unhideWhenUsed/>
    <w:qFormat/>
    <w:rsid w:val="000E0FB5"/>
    <w:rPr>
      <w:color w:val="0000FF"/>
      <w:u w:val="single"/>
    </w:rPr>
  </w:style>
  <w:style w:type="paragraph" w:styleId="a5">
    <w:name w:val="Balloon Text"/>
    <w:basedOn w:val="a"/>
    <w:link w:val="a6"/>
    <w:uiPriority w:val="99"/>
    <w:unhideWhenUsed/>
    <w:qFormat/>
    <w:rsid w:val="000E0FB5"/>
    <w:rPr>
      <w:rFonts w:ascii="Segoe UI" w:eastAsia="Calibri" w:hAnsi="Segoe UI" w:cs="Segoe UI"/>
      <w:sz w:val="18"/>
      <w:szCs w:val="18"/>
      <w:lang w:eastAsia="en-US"/>
    </w:rPr>
  </w:style>
  <w:style w:type="character" w:customStyle="1" w:styleId="a6">
    <w:name w:val="Текст выноски Знак"/>
    <w:basedOn w:val="a0"/>
    <w:link w:val="a5"/>
    <w:uiPriority w:val="99"/>
    <w:qFormat/>
    <w:rsid w:val="000E0FB5"/>
    <w:rPr>
      <w:rFonts w:ascii="Segoe UI" w:eastAsia="Calibri" w:hAnsi="Segoe UI" w:cs="Segoe UI"/>
      <w:sz w:val="18"/>
      <w:szCs w:val="18"/>
    </w:rPr>
  </w:style>
  <w:style w:type="paragraph" w:styleId="a7">
    <w:name w:val="header"/>
    <w:basedOn w:val="a"/>
    <w:link w:val="a8"/>
    <w:uiPriority w:val="99"/>
    <w:unhideWhenUsed/>
    <w:rsid w:val="000E0FB5"/>
    <w:pPr>
      <w:tabs>
        <w:tab w:val="center" w:pos="4677"/>
        <w:tab w:val="right" w:pos="9355"/>
      </w:tabs>
    </w:pPr>
    <w:rPr>
      <w:rFonts w:ascii="Calibri" w:eastAsia="Calibri" w:hAnsi="Calibri"/>
      <w:sz w:val="22"/>
      <w:szCs w:val="22"/>
      <w:lang w:eastAsia="en-US"/>
    </w:rPr>
  </w:style>
  <w:style w:type="character" w:customStyle="1" w:styleId="a8">
    <w:name w:val="Верхний колонтитул Знак"/>
    <w:basedOn w:val="a0"/>
    <w:link w:val="a7"/>
    <w:uiPriority w:val="99"/>
    <w:rsid w:val="000E0FB5"/>
    <w:rPr>
      <w:rFonts w:ascii="Calibri" w:eastAsia="Calibri" w:hAnsi="Calibri" w:cs="Times New Roman"/>
    </w:rPr>
  </w:style>
  <w:style w:type="paragraph" w:styleId="a9">
    <w:name w:val="footer"/>
    <w:basedOn w:val="a"/>
    <w:link w:val="aa"/>
    <w:uiPriority w:val="99"/>
    <w:unhideWhenUsed/>
    <w:rsid w:val="000E0FB5"/>
    <w:pPr>
      <w:tabs>
        <w:tab w:val="center" w:pos="4677"/>
        <w:tab w:val="right" w:pos="9355"/>
      </w:tabs>
    </w:pPr>
    <w:rPr>
      <w:rFonts w:ascii="Calibri" w:eastAsia="Calibri" w:hAnsi="Calibri"/>
      <w:sz w:val="22"/>
      <w:szCs w:val="22"/>
      <w:lang w:eastAsia="en-US"/>
    </w:rPr>
  </w:style>
  <w:style w:type="character" w:customStyle="1" w:styleId="aa">
    <w:name w:val="Нижний колонтитул Знак"/>
    <w:basedOn w:val="a0"/>
    <w:link w:val="a9"/>
    <w:uiPriority w:val="99"/>
    <w:rsid w:val="000E0FB5"/>
    <w:rPr>
      <w:rFonts w:ascii="Calibri" w:eastAsia="Calibri" w:hAnsi="Calibri" w:cs="Times New Roman"/>
    </w:rPr>
  </w:style>
  <w:style w:type="paragraph" w:customStyle="1" w:styleId="font5">
    <w:name w:val="font5"/>
    <w:basedOn w:val="a"/>
    <w:qFormat/>
    <w:rsid w:val="000E0FB5"/>
    <w:pPr>
      <w:spacing w:before="100" w:beforeAutospacing="1" w:after="100" w:afterAutospacing="1"/>
    </w:pPr>
    <w:rPr>
      <w:b/>
      <w:bCs/>
      <w:color w:val="000000"/>
      <w:sz w:val="24"/>
    </w:rPr>
  </w:style>
  <w:style w:type="paragraph" w:customStyle="1" w:styleId="font6">
    <w:name w:val="font6"/>
    <w:basedOn w:val="a"/>
    <w:qFormat/>
    <w:rsid w:val="000E0FB5"/>
    <w:pPr>
      <w:spacing w:before="100" w:beforeAutospacing="1" w:after="100" w:afterAutospacing="1"/>
    </w:pPr>
    <w:rPr>
      <w:color w:val="000000"/>
      <w:sz w:val="24"/>
    </w:rPr>
  </w:style>
  <w:style w:type="paragraph" w:customStyle="1" w:styleId="font7">
    <w:name w:val="font7"/>
    <w:basedOn w:val="a"/>
    <w:qFormat/>
    <w:rsid w:val="000E0FB5"/>
    <w:pPr>
      <w:spacing w:before="100" w:beforeAutospacing="1" w:after="100" w:afterAutospacing="1"/>
    </w:pPr>
    <w:rPr>
      <w:color w:val="000000"/>
      <w:sz w:val="24"/>
    </w:rPr>
  </w:style>
  <w:style w:type="paragraph" w:customStyle="1" w:styleId="font8">
    <w:name w:val="font8"/>
    <w:basedOn w:val="a"/>
    <w:qFormat/>
    <w:rsid w:val="000E0FB5"/>
    <w:pPr>
      <w:spacing w:before="100" w:beforeAutospacing="1" w:after="100" w:afterAutospacing="1"/>
    </w:pPr>
    <w:rPr>
      <w:b/>
      <w:bCs/>
      <w:color w:val="000000"/>
      <w:sz w:val="24"/>
    </w:rPr>
  </w:style>
  <w:style w:type="paragraph" w:customStyle="1" w:styleId="xl71">
    <w:name w:val="xl71"/>
    <w:basedOn w:val="a"/>
    <w:qFormat/>
    <w:rsid w:val="000E0FB5"/>
    <w:pPr>
      <w:spacing w:before="100" w:beforeAutospacing="1" w:after="100" w:afterAutospacing="1"/>
      <w:jc w:val="center"/>
    </w:pPr>
    <w:rPr>
      <w:sz w:val="20"/>
      <w:szCs w:val="20"/>
    </w:rPr>
  </w:style>
  <w:style w:type="paragraph" w:customStyle="1" w:styleId="xl72">
    <w:name w:val="xl72"/>
    <w:basedOn w:val="a"/>
    <w:qFormat/>
    <w:rsid w:val="000E0FB5"/>
    <w:pPr>
      <w:spacing w:before="100" w:beforeAutospacing="1" w:after="100" w:afterAutospacing="1"/>
    </w:pPr>
    <w:rPr>
      <w:sz w:val="20"/>
      <w:szCs w:val="20"/>
    </w:rPr>
  </w:style>
  <w:style w:type="paragraph" w:customStyle="1" w:styleId="xl73">
    <w:name w:val="xl73"/>
    <w:basedOn w:val="a"/>
    <w:qFormat/>
    <w:rsid w:val="000E0FB5"/>
    <w:pPr>
      <w:spacing w:before="100" w:beforeAutospacing="1" w:after="100" w:afterAutospacing="1"/>
    </w:pPr>
    <w:rPr>
      <w:sz w:val="20"/>
      <w:szCs w:val="20"/>
    </w:rPr>
  </w:style>
  <w:style w:type="paragraph" w:customStyle="1" w:styleId="xl74">
    <w:name w:val="xl74"/>
    <w:basedOn w:val="a"/>
    <w:qFormat/>
    <w:rsid w:val="000E0FB5"/>
    <w:pPr>
      <w:spacing w:before="100" w:beforeAutospacing="1" w:after="100" w:afterAutospacing="1"/>
    </w:pPr>
    <w:rPr>
      <w:sz w:val="20"/>
      <w:szCs w:val="20"/>
    </w:rPr>
  </w:style>
  <w:style w:type="paragraph" w:customStyle="1" w:styleId="xl75">
    <w:name w:val="xl75"/>
    <w:basedOn w:val="a"/>
    <w:qFormat/>
    <w:rsid w:val="000E0FB5"/>
    <w:pPr>
      <w:spacing w:before="100" w:beforeAutospacing="1" w:after="100" w:afterAutospacing="1"/>
      <w:jc w:val="center"/>
      <w:textAlignment w:val="top"/>
    </w:pPr>
    <w:rPr>
      <w:sz w:val="20"/>
      <w:szCs w:val="20"/>
    </w:rPr>
  </w:style>
  <w:style w:type="paragraph" w:customStyle="1" w:styleId="xl76">
    <w:name w:val="xl76"/>
    <w:basedOn w:val="a"/>
    <w:qFormat/>
    <w:rsid w:val="000E0FB5"/>
    <w:pPr>
      <w:spacing w:before="100" w:beforeAutospacing="1" w:after="100" w:afterAutospacing="1"/>
      <w:jc w:val="center"/>
      <w:textAlignment w:val="top"/>
    </w:pPr>
    <w:rPr>
      <w:sz w:val="20"/>
      <w:szCs w:val="20"/>
    </w:rPr>
  </w:style>
  <w:style w:type="paragraph" w:customStyle="1" w:styleId="xl77">
    <w:name w:val="xl77"/>
    <w:basedOn w:val="a"/>
    <w:qFormat/>
    <w:rsid w:val="000E0FB5"/>
    <w:pPr>
      <w:spacing w:before="100" w:beforeAutospacing="1" w:after="100" w:afterAutospacing="1"/>
    </w:pPr>
    <w:rPr>
      <w:b/>
      <w:bCs/>
      <w:sz w:val="20"/>
      <w:szCs w:val="20"/>
    </w:rPr>
  </w:style>
  <w:style w:type="paragraph" w:customStyle="1" w:styleId="xl78">
    <w:name w:val="xl78"/>
    <w:basedOn w:val="a"/>
    <w:qFormat/>
    <w:rsid w:val="000E0FB5"/>
    <w:pPr>
      <w:spacing w:before="100" w:beforeAutospacing="1" w:after="100" w:afterAutospacing="1"/>
      <w:jc w:val="center"/>
      <w:textAlignment w:val="center"/>
    </w:pPr>
    <w:rPr>
      <w:sz w:val="20"/>
      <w:szCs w:val="20"/>
    </w:rPr>
  </w:style>
  <w:style w:type="paragraph" w:customStyle="1" w:styleId="xl79">
    <w:name w:val="xl79"/>
    <w:basedOn w:val="a"/>
    <w:qFormat/>
    <w:rsid w:val="000E0FB5"/>
    <w:pPr>
      <w:spacing w:before="100" w:beforeAutospacing="1" w:after="100" w:afterAutospacing="1"/>
    </w:pPr>
    <w:rPr>
      <w:sz w:val="20"/>
      <w:szCs w:val="20"/>
    </w:rPr>
  </w:style>
  <w:style w:type="paragraph" w:customStyle="1" w:styleId="xl80">
    <w:name w:val="xl80"/>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rPr>
  </w:style>
  <w:style w:type="paragraph" w:customStyle="1" w:styleId="xl81">
    <w:name w:val="xl81"/>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rPr>
  </w:style>
  <w:style w:type="paragraph" w:customStyle="1" w:styleId="xl82">
    <w:name w:val="xl82"/>
    <w:basedOn w:val="a"/>
    <w:qFormat/>
    <w:rsid w:val="000E0FB5"/>
    <w:pPr>
      <w:pBdr>
        <w:top w:val="single" w:sz="4" w:space="0" w:color="auto"/>
        <w:left w:val="single" w:sz="4" w:space="0" w:color="auto"/>
        <w:right w:val="single" w:sz="4" w:space="0" w:color="auto"/>
      </w:pBdr>
      <w:spacing w:before="100" w:beforeAutospacing="1" w:after="100" w:afterAutospacing="1"/>
      <w:jc w:val="center"/>
      <w:textAlignment w:val="top"/>
    </w:pPr>
    <w:rPr>
      <w:b/>
      <w:bCs/>
      <w:sz w:val="24"/>
    </w:rPr>
  </w:style>
  <w:style w:type="paragraph" w:customStyle="1" w:styleId="xl83">
    <w:name w:val="xl83"/>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rPr>
  </w:style>
  <w:style w:type="paragraph" w:customStyle="1" w:styleId="xl84">
    <w:name w:val="xl84"/>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rPr>
  </w:style>
  <w:style w:type="paragraph" w:customStyle="1" w:styleId="xl85">
    <w:name w:val="xl85"/>
    <w:basedOn w:val="a"/>
    <w:qFormat/>
    <w:rsid w:val="000E0FB5"/>
    <w:pPr>
      <w:spacing w:before="100" w:beforeAutospacing="1" w:after="100" w:afterAutospacing="1"/>
      <w:jc w:val="center"/>
      <w:textAlignment w:val="top"/>
    </w:pPr>
    <w:rPr>
      <w:sz w:val="24"/>
    </w:rPr>
  </w:style>
  <w:style w:type="paragraph" w:customStyle="1" w:styleId="xl86">
    <w:name w:val="xl86"/>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color w:val="000000"/>
      <w:sz w:val="24"/>
    </w:rPr>
  </w:style>
  <w:style w:type="paragraph" w:customStyle="1" w:styleId="xl87">
    <w:name w:val="xl87"/>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rPr>
  </w:style>
  <w:style w:type="paragraph" w:customStyle="1" w:styleId="xl88">
    <w:name w:val="xl88"/>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rPr>
  </w:style>
  <w:style w:type="paragraph" w:customStyle="1" w:styleId="xl89">
    <w:name w:val="xl89"/>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pPr>
    <w:rPr>
      <w:sz w:val="24"/>
    </w:rPr>
  </w:style>
  <w:style w:type="paragraph" w:customStyle="1" w:styleId="xl90">
    <w:name w:val="xl90"/>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rPr>
  </w:style>
  <w:style w:type="paragraph" w:customStyle="1" w:styleId="xl91">
    <w:name w:val="xl91"/>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rPr>
  </w:style>
  <w:style w:type="paragraph" w:customStyle="1" w:styleId="xl92">
    <w:name w:val="xl92"/>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4"/>
    </w:rPr>
  </w:style>
  <w:style w:type="paragraph" w:customStyle="1" w:styleId="xl93">
    <w:name w:val="xl93"/>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rPr>
  </w:style>
  <w:style w:type="paragraph" w:customStyle="1" w:styleId="xl94">
    <w:name w:val="xl94"/>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rPr>
  </w:style>
  <w:style w:type="paragraph" w:customStyle="1" w:styleId="xl95">
    <w:name w:val="xl95"/>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rPr>
  </w:style>
  <w:style w:type="paragraph" w:customStyle="1" w:styleId="xl96">
    <w:name w:val="xl96"/>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rPr>
  </w:style>
  <w:style w:type="paragraph" w:customStyle="1" w:styleId="xl97">
    <w:name w:val="xl97"/>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rPr>
  </w:style>
  <w:style w:type="paragraph" w:customStyle="1" w:styleId="xl98">
    <w:name w:val="xl98"/>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rPr>
  </w:style>
  <w:style w:type="paragraph" w:customStyle="1" w:styleId="xl99">
    <w:name w:val="xl99"/>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pPr>
    <w:rPr>
      <w:sz w:val="24"/>
    </w:rPr>
  </w:style>
  <w:style w:type="paragraph" w:customStyle="1" w:styleId="xl100">
    <w:name w:val="xl100"/>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rPr>
  </w:style>
  <w:style w:type="paragraph" w:customStyle="1" w:styleId="xl101">
    <w:name w:val="xl101"/>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4"/>
    </w:rPr>
  </w:style>
  <w:style w:type="paragraph" w:customStyle="1" w:styleId="xl102">
    <w:name w:val="xl102"/>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rPr>
  </w:style>
  <w:style w:type="paragraph" w:customStyle="1" w:styleId="xl103">
    <w:name w:val="xl103"/>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rPr>
  </w:style>
  <w:style w:type="paragraph" w:customStyle="1" w:styleId="xl104">
    <w:name w:val="xl104"/>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rPr>
  </w:style>
  <w:style w:type="paragraph" w:customStyle="1" w:styleId="xl105">
    <w:name w:val="xl105"/>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rPr>
  </w:style>
  <w:style w:type="paragraph" w:customStyle="1" w:styleId="xl106">
    <w:name w:val="xl106"/>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rPr>
  </w:style>
  <w:style w:type="paragraph" w:customStyle="1" w:styleId="xl107">
    <w:name w:val="xl107"/>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pPr>
    <w:rPr>
      <w:sz w:val="24"/>
    </w:rPr>
  </w:style>
  <w:style w:type="paragraph" w:customStyle="1" w:styleId="xl108">
    <w:name w:val="xl108"/>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rPr>
  </w:style>
  <w:style w:type="paragraph" w:customStyle="1" w:styleId="xl109">
    <w:name w:val="xl109"/>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rPr>
  </w:style>
  <w:style w:type="paragraph" w:customStyle="1" w:styleId="xl110">
    <w:name w:val="xl110"/>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rPr>
  </w:style>
  <w:style w:type="paragraph" w:customStyle="1" w:styleId="xl111">
    <w:name w:val="xl111"/>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rPr>
  </w:style>
  <w:style w:type="paragraph" w:customStyle="1" w:styleId="xl112">
    <w:name w:val="xl112"/>
    <w:basedOn w:val="a"/>
    <w:qFormat/>
    <w:rsid w:val="000E0FB5"/>
    <w:pPr>
      <w:pBdr>
        <w:left w:val="single" w:sz="4" w:space="0" w:color="auto"/>
        <w:bottom w:val="single" w:sz="4" w:space="0" w:color="auto"/>
        <w:right w:val="single" w:sz="4" w:space="0" w:color="auto"/>
      </w:pBdr>
      <w:spacing w:before="100" w:beforeAutospacing="1" w:after="100" w:afterAutospacing="1"/>
      <w:jc w:val="center"/>
      <w:textAlignment w:val="top"/>
    </w:pPr>
    <w:rPr>
      <w:sz w:val="24"/>
    </w:rPr>
  </w:style>
  <w:style w:type="paragraph" w:customStyle="1" w:styleId="xl113">
    <w:name w:val="xl113"/>
    <w:basedOn w:val="a"/>
    <w:qFormat/>
    <w:rsid w:val="000E0FB5"/>
    <w:pPr>
      <w:spacing w:before="100" w:beforeAutospacing="1" w:after="100" w:afterAutospacing="1"/>
      <w:textAlignment w:val="top"/>
    </w:pPr>
    <w:rPr>
      <w:sz w:val="24"/>
    </w:rPr>
  </w:style>
  <w:style w:type="paragraph" w:customStyle="1" w:styleId="xl114">
    <w:name w:val="xl114"/>
    <w:basedOn w:val="a"/>
    <w:qFormat/>
    <w:rsid w:val="000E0FB5"/>
    <w:pPr>
      <w:spacing w:before="100" w:beforeAutospacing="1" w:after="100" w:afterAutospacing="1"/>
      <w:textAlignment w:val="top"/>
    </w:pPr>
    <w:rPr>
      <w:b/>
      <w:bCs/>
      <w:sz w:val="24"/>
    </w:rPr>
  </w:style>
  <w:style w:type="paragraph" w:customStyle="1" w:styleId="xl115">
    <w:name w:val="xl115"/>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24"/>
    </w:rPr>
  </w:style>
  <w:style w:type="paragraph" w:customStyle="1" w:styleId="xl116">
    <w:name w:val="xl116"/>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rPr>
  </w:style>
  <w:style w:type="paragraph" w:customStyle="1" w:styleId="xl117">
    <w:name w:val="xl117"/>
    <w:basedOn w:val="a"/>
    <w:qFormat/>
    <w:rsid w:val="000E0F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4"/>
    </w:rPr>
  </w:style>
  <w:style w:type="paragraph" w:customStyle="1" w:styleId="xl118">
    <w:name w:val="xl118"/>
    <w:basedOn w:val="a"/>
    <w:qFormat/>
    <w:rsid w:val="000E0FB5"/>
    <w:pPr>
      <w:pBdr>
        <w:top w:val="single" w:sz="4" w:space="0" w:color="auto"/>
        <w:left w:val="single" w:sz="4" w:space="0" w:color="auto"/>
        <w:right w:val="single" w:sz="4" w:space="0" w:color="auto"/>
      </w:pBdr>
      <w:spacing w:before="100" w:beforeAutospacing="1" w:after="100" w:afterAutospacing="1"/>
      <w:jc w:val="center"/>
      <w:textAlignment w:val="top"/>
    </w:pPr>
    <w:rPr>
      <w:sz w:val="24"/>
    </w:rPr>
  </w:style>
  <w:style w:type="paragraph" w:customStyle="1" w:styleId="xl119">
    <w:name w:val="xl119"/>
    <w:basedOn w:val="a"/>
    <w:qFormat/>
    <w:rsid w:val="000E0FB5"/>
    <w:pPr>
      <w:spacing w:before="100" w:beforeAutospacing="1" w:after="100" w:afterAutospacing="1"/>
      <w:textAlignment w:val="top"/>
    </w:pPr>
    <w:rPr>
      <w:sz w:val="24"/>
    </w:rPr>
  </w:style>
  <w:style w:type="paragraph" w:customStyle="1" w:styleId="xl120">
    <w:name w:val="xl120"/>
    <w:basedOn w:val="a"/>
    <w:rsid w:val="000E0FB5"/>
    <w:pPr>
      <w:pBdr>
        <w:top w:val="single" w:sz="4" w:space="0" w:color="auto"/>
        <w:left w:val="single" w:sz="4" w:space="0" w:color="auto"/>
        <w:right w:val="single" w:sz="4" w:space="0" w:color="auto"/>
      </w:pBdr>
      <w:spacing w:before="100" w:beforeAutospacing="1" w:after="100" w:afterAutospacing="1"/>
      <w:jc w:val="center"/>
      <w:textAlignment w:val="top"/>
    </w:pPr>
    <w:rPr>
      <w:sz w:val="24"/>
    </w:rPr>
  </w:style>
  <w:style w:type="paragraph" w:customStyle="1" w:styleId="xl121">
    <w:name w:val="xl121"/>
    <w:basedOn w:val="a"/>
    <w:rsid w:val="000E0FB5"/>
    <w:pPr>
      <w:pBdr>
        <w:top w:val="single" w:sz="4" w:space="0" w:color="auto"/>
        <w:left w:val="single" w:sz="4" w:space="0" w:color="auto"/>
        <w:right w:val="single" w:sz="4" w:space="0" w:color="auto"/>
      </w:pBdr>
      <w:spacing w:before="100" w:beforeAutospacing="1" w:after="100" w:afterAutospacing="1"/>
      <w:jc w:val="center"/>
      <w:textAlignment w:val="top"/>
    </w:pPr>
    <w:rPr>
      <w:sz w:val="24"/>
    </w:rPr>
  </w:style>
  <w:style w:type="paragraph" w:customStyle="1" w:styleId="xl122">
    <w:name w:val="xl122"/>
    <w:basedOn w:val="a"/>
    <w:rsid w:val="000E0FB5"/>
    <w:pPr>
      <w:spacing w:before="100" w:beforeAutospacing="1" w:after="100" w:afterAutospacing="1"/>
      <w:jc w:val="center"/>
      <w:textAlignment w:val="top"/>
    </w:pPr>
    <w:rPr>
      <w:sz w:val="24"/>
    </w:rPr>
  </w:style>
  <w:style w:type="paragraph" w:customStyle="1" w:styleId="xl123">
    <w:name w:val="xl123"/>
    <w:basedOn w:val="a"/>
    <w:rsid w:val="000E0F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rPr>
  </w:style>
  <w:style w:type="paragraph" w:customStyle="1" w:styleId="xl124">
    <w:name w:val="xl124"/>
    <w:basedOn w:val="a"/>
    <w:rsid w:val="000E0F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rPr>
  </w:style>
  <w:style w:type="paragraph" w:customStyle="1" w:styleId="xl125">
    <w:name w:val="xl125"/>
    <w:basedOn w:val="a"/>
    <w:rsid w:val="000E0FB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4"/>
    </w:rPr>
  </w:style>
  <w:style w:type="paragraph" w:customStyle="1" w:styleId="xl126">
    <w:name w:val="xl126"/>
    <w:basedOn w:val="a"/>
    <w:rsid w:val="000E0F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rPr>
  </w:style>
  <w:style w:type="paragraph" w:customStyle="1" w:styleId="xl127">
    <w:name w:val="xl127"/>
    <w:basedOn w:val="a"/>
    <w:rsid w:val="000E0F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rPr>
  </w:style>
  <w:style w:type="paragraph" w:customStyle="1" w:styleId="xl128">
    <w:name w:val="xl128"/>
    <w:basedOn w:val="a"/>
    <w:rsid w:val="000E0F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sz w:val="24"/>
    </w:rPr>
  </w:style>
  <w:style w:type="paragraph" w:customStyle="1" w:styleId="xl129">
    <w:name w:val="xl129"/>
    <w:basedOn w:val="a"/>
    <w:rsid w:val="000E0F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rPr>
  </w:style>
  <w:style w:type="paragraph" w:customStyle="1" w:styleId="xl130">
    <w:name w:val="xl130"/>
    <w:basedOn w:val="a"/>
    <w:rsid w:val="000E0FB5"/>
    <w:pPr>
      <w:pBdr>
        <w:top w:val="single" w:sz="4" w:space="0" w:color="auto"/>
        <w:left w:val="single" w:sz="4" w:space="0" w:color="auto"/>
        <w:right w:val="single" w:sz="4" w:space="0" w:color="auto"/>
      </w:pBdr>
      <w:spacing w:before="100" w:beforeAutospacing="1" w:after="100" w:afterAutospacing="1"/>
      <w:jc w:val="center"/>
      <w:textAlignment w:val="top"/>
    </w:pPr>
    <w:rPr>
      <w:b/>
      <w:bCs/>
      <w:sz w:val="24"/>
    </w:rPr>
  </w:style>
  <w:style w:type="paragraph" w:customStyle="1" w:styleId="xl131">
    <w:name w:val="xl131"/>
    <w:basedOn w:val="a"/>
    <w:rsid w:val="000E0FB5"/>
    <w:pPr>
      <w:spacing w:before="100" w:beforeAutospacing="1" w:after="100" w:afterAutospacing="1"/>
      <w:textAlignment w:val="top"/>
    </w:pPr>
    <w:rPr>
      <w:b/>
      <w:bCs/>
      <w:sz w:val="24"/>
    </w:rPr>
  </w:style>
  <w:style w:type="paragraph" w:customStyle="1" w:styleId="xl132">
    <w:name w:val="xl132"/>
    <w:basedOn w:val="a"/>
    <w:rsid w:val="000E0F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rPr>
  </w:style>
  <w:style w:type="paragraph" w:customStyle="1" w:styleId="xl133">
    <w:name w:val="xl133"/>
    <w:basedOn w:val="a"/>
    <w:qFormat/>
    <w:rsid w:val="000E0FB5"/>
    <w:pPr>
      <w:pBdr>
        <w:top w:val="single" w:sz="4" w:space="0" w:color="auto"/>
        <w:left w:val="single" w:sz="4" w:space="0" w:color="auto"/>
        <w:bottom w:val="single" w:sz="4" w:space="0" w:color="auto"/>
        <w:right w:val="single" w:sz="4" w:space="0" w:color="auto"/>
      </w:pBdr>
      <w:spacing w:before="100" w:beforeAutospacing="1" w:after="100" w:afterAutospacing="1"/>
    </w:pPr>
    <w:rPr>
      <w:sz w:val="24"/>
    </w:rPr>
  </w:style>
  <w:style w:type="paragraph" w:customStyle="1" w:styleId="xl134">
    <w:name w:val="xl134"/>
    <w:basedOn w:val="a"/>
    <w:rsid w:val="000E0FB5"/>
    <w:pPr>
      <w:pBdr>
        <w:left w:val="single" w:sz="4" w:space="0" w:color="auto"/>
        <w:bottom w:val="single" w:sz="4" w:space="0" w:color="auto"/>
        <w:right w:val="single" w:sz="4" w:space="0" w:color="auto"/>
      </w:pBdr>
      <w:spacing w:before="100" w:beforeAutospacing="1" w:after="100" w:afterAutospacing="1"/>
      <w:jc w:val="center"/>
      <w:textAlignment w:val="top"/>
    </w:pPr>
    <w:rPr>
      <w:sz w:val="24"/>
    </w:rPr>
  </w:style>
  <w:style w:type="paragraph" w:customStyle="1" w:styleId="xl135">
    <w:name w:val="xl135"/>
    <w:basedOn w:val="a"/>
    <w:rsid w:val="000E0FB5"/>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rPr>
  </w:style>
  <w:style w:type="paragraph" w:customStyle="1" w:styleId="xl136">
    <w:name w:val="xl136"/>
    <w:basedOn w:val="a"/>
    <w:rsid w:val="000E0FB5"/>
    <w:pPr>
      <w:pBdr>
        <w:left w:val="single" w:sz="4" w:space="0" w:color="auto"/>
        <w:bottom w:val="single" w:sz="4" w:space="0" w:color="auto"/>
        <w:right w:val="single" w:sz="4" w:space="0" w:color="auto"/>
      </w:pBdr>
      <w:spacing w:before="100" w:beforeAutospacing="1" w:after="100" w:afterAutospacing="1"/>
      <w:jc w:val="center"/>
      <w:textAlignment w:val="top"/>
    </w:pPr>
    <w:rPr>
      <w:sz w:val="24"/>
    </w:rPr>
  </w:style>
  <w:style w:type="paragraph" w:customStyle="1" w:styleId="xl137">
    <w:name w:val="xl137"/>
    <w:basedOn w:val="a"/>
    <w:rsid w:val="000E0FB5"/>
    <w:pPr>
      <w:pBdr>
        <w:left w:val="single" w:sz="4" w:space="0" w:color="auto"/>
        <w:bottom w:val="single" w:sz="4" w:space="0" w:color="auto"/>
        <w:right w:val="single" w:sz="4" w:space="0" w:color="auto"/>
      </w:pBdr>
      <w:spacing w:before="100" w:beforeAutospacing="1" w:after="100" w:afterAutospacing="1"/>
      <w:jc w:val="center"/>
      <w:textAlignment w:val="top"/>
    </w:pPr>
    <w:rPr>
      <w:sz w:val="24"/>
    </w:rPr>
  </w:style>
  <w:style w:type="paragraph" w:customStyle="1" w:styleId="xl138">
    <w:name w:val="xl138"/>
    <w:basedOn w:val="a"/>
    <w:rsid w:val="000E0F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rPr>
  </w:style>
  <w:style w:type="paragraph" w:customStyle="1" w:styleId="xl139">
    <w:name w:val="xl139"/>
    <w:basedOn w:val="a"/>
    <w:rsid w:val="000E0FB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rPr>
  </w:style>
  <w:style w:type="paragraph" w:customStyle="1" w:styleId="xl140">
    <w:name w:val="xl140"/>
    <w:basedOn w:val="a"/>
    <w:rsid w:val="000E0FB5"/>
    <w:pPr>
      <w:pBdr>
        <w:top w:val="single" w:sz="4" w:space="0" w:color="auto"/>
        <w:left w:val="single" w:sz="4" w:space="0" w:color="auto"/>
        <w:bottom w:val="single" w:sz="4" w:space="0" w:color="auto"/>
      </w:pBdr>
      <w:spacing w:before="100" w:beforeAutospacing="1" w:after="100" w:afterAutospacing="1"/>
      <w:jc w:val="center"/>
      <w:textAlignment w:val="top"/>
    </w:pPr>
    <w:rPr>
      <w:b/>
      <w:bCs/>
      <w:sz w:val="24"/>
    </w:rPr>
  </w:style>
  <w:style w:type="paragraph" w:customStyle="1" w:styleId="xl141">
    <w:name w:val="xl141"/>
    <w:basedOn w:val="a"/>
    <w:rsid w:val="000E0FB5"/>
    <w:pPr>
      <w:pBdr>
        <w:top w:val="single" w:sz="4" w:space="0" w:color="auto"/>
        <w:bottom w:val="single" w:sz="4" w:space="0" w:color="auto"/>
        <w:right w:val="single" w:sz="4" w:space="0" w:color="auto"/>
      </w:pBdr>
      <w:spacing w:before="100" w:beforeAutospacing="1" w:after="100" w:afterAutospacing="1"/>
      <w:jc w:val="center"/>
      <w:textAlignment w:val="top"/>
    </w:pPr>
    <w:rPr>
      <w:b/>
      <w:bCs/>
      <w:sz w:val="24"/>
    </w:rPr>
  </w:style>
  <w:style w:type="paragraph" w:customStyle="1" w:styleId="xl142">
    <w:name w:val="xl142"/>
    <w:basedOn w:val="a"/>
    <w:rsid w:val="000E0F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rPr>
  </w:style>
  <w:style w:type="paragraph" w:customStyle="1" w:styleId="xl143">
    <w:name w:val="xl143"/>
    <w:basedOn w:val="a"/>
    <w:rsid w:val="000E0FB5"/>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rPr>
  </w:style>
  <w:style w:type="paragraph" w:customStyle="1" w:styleId="xl144">
    <w:name w:val="xl144"/>
    <w:basedOn w:val="a"/>
    <w:rsid w:val="000E0FB5"/>
    <w:pPr>
      <w:pBdr>
        <w:top w:val="single" w:sz="4" w:space="0" w:color="auto"/>
        <w:left w:val="single" w:sz="4" w:space="0" w:color="auto"/>
        <w:bottom w:val="single" w:sz="4" w:space="0" w:color="auto"/>
      </w:pBdr>
      <w:spacing w:before="100" w:beforeAutospacing="1" w:after="100" w:afterAutospacing="1"/>
      <w:jc w:val="center"/>
      <w:textAlignment w:val="top"/>
    </w:pPr>
    <w:rPr>
      <w:sz w:val="24"/>
    </w:rPr>
  </w:style>
  <w:style w:type="paragraph" w:customStyle="1" w:styleId="xl145">
    <w:name w:val="xl145"/>
    <w:basedOn w:val="a"/>
    <w:rsid w:val="000E0FB5"/>
    <w:pPr>
      <w:pBdr>
        <w:top w:val="single" w:sz="4" w:space="0" w:color="auto"/>
        <w:bottom w:val="single" w:sz="4" w:space="0" w:color="auto"/>
        <w:right w:val="single" w:sz="4" w:space="0" w:color="auto"/>
      </w:pBdr>
      <w:spacing w:before="100" w:beforeAutospacing="1" w:after="100" w:afterAutospacing="1"/>
      <w:jc w:val="center"/>
      <w:textAlignment w:val="top"/>
    </w:pPr>
    <w:rPr>
      <w:sz w:val="24"/>
    </w:rPr>
  </w:style>
  <w:style w:type="paragraph" w:customStyle="1" w:styleId="xl146">
    <w:name w:val="xl146"/>
    <w:basedOn w:val="a"/>
    <w:rsid w:val="000E0FB5"/>
    <w:pPr>
      <w:pBdr>
        <w:top w:val="single" w:sz="4" w:space="0" w:color="auto"/>
        <w:bottom w:val="single" w:sz="4" w:space="0" w:color="auto"/>
        <w:right w:val="single" w:sz="4" w:space="0" w:color="auto"/>
      </w:pBdr>
      <w:spacing w:before="100" w:beforeAutospacing="1" w:after="100" w:afterAutospacing="1"/>
      <w:jc w:val="center"/>
      <w:textAlignment w:val="center"/>
    </w:pPr>
    <w:rPr>
      <w:sz w:val="24"/>
    </w:rPr>
  </w:style>
  <w:style w:type="paragraph" w:customStyle="1" w:styleId="xl147">
    <w:name w:val="xl147"/>
    <w:basedOn w:val="a"/>
    <w:rsid w:val="000E0FB5"/>
    <w:pPr>
      <w:pBdr>
        <w:top w:val="single" w:sz="4" w:space="0" w:color="auto"/>
        <w:left w:val="single" w:sz="4" w:space="0" w:color="auto"/>
        <w:bottom w:val="single" w:sz="4" w:space="0" w:color="auto"/>
      </w:pBdr>
      <w:spacing w:before="100" w:beforeAutospacing="1" w:after="100" w:afterAutospacing="1"/>
      <w:jc w:val="center"/>
      <w:textAlignment w:val="top"/>
    </w:pPr>
    <w:rPr>
      <w:sz w:val="24"/>
    </w:rPr>
  </w:style>
  <w:style w:type="paragraph" w:customStyle="1" w:styleId="xl148">
    <w:name w:val="xl148"/>
    <w:basedOn w:val="a"/>
    <w:rsid w:val="000E0FB5"/>
    <w:pPr>
      <w:pBdr>
        <w:top w:val="single" w:sz="4" w:space="0" w:color="auto"/>
        <w:left w:val="single" w:sz="4" w:space="0" w:color="auto"/>
        <w:bottom w:val="single" w:sz="4" w:space="0" w:color="auto"/>
      </w:pBdr>
      <w:spacing w:before="100" w:beforeAutospacing="1" w:after="100" w:afterAutospacing="1"/>
      <w:jc w:val="center"/>
      <w:textAlignment w:val="top"/>
    </w:pPr>
    <w:rPr>
      <w:sz w:val="24"/>
    </w:rPr>
  </w:style>
  <w:style w:type="paragraph" w:customStyle="1" w:styleId="xl149">
    <w:name w:val="xl149"/>
    <w:basedOn w:val="a"/>
    <w:rsid w:val="000E0FB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4"/>
    </w:rPr>
  </w:style>
  <w:style w:type="paragraph" w:customStyle="1" w:styleId="xl150">
    <w:name w:val="xl150"/>
    <w:basedOn w:val="a"/>
    <w:rsid w:val="000E0FB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rPr>
  </w:style>
  <w:style w:type="paragraph" w:customStyle="1" w:styleId="xl151">
    <w:name w:val="xl151"/>
    <w:basedOn w:val="a"/>
    <w:rsid w:val="000E0FB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rPr>
  </w:style>
  <w:style w:type="paragraph" w:customStyle="1" w:styleId="xl152">
    <w:name w:val="xl152"/>
    <w:basedOn w:val="a"/>
    <w:rsid w:val="000E0FB5"/>
    <w:pPr>
      <w:pBdr>
        <w:top w:val="single" w:sz="4" w:space="0" w:color="auto"/>
        <w:bottom w:val="single" w:sz="4" w:space="0" w:color="auto"/>
        <w:right w:val="single" w:sz="4" w:space="0" w:color="auto"/>
      </w:pBdr>
      <w:spacing w:before="100" w:beforeAutospacing="1" w:after="100" w:afterAutospacing="1"/>
    </w:pPr>
    <w:rPr>
      <w:sz w:val="24"/>
    </w:rPr>
  </w:style>
  <w:style w:type="paragraph" w:customStyle="1" w:styleId="xl65">
    <w:name w:val="xl65"/>
    <w:basedOn w:val="a"/>
    <w:rsid w:val="000E0F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66">
    <w:name w:val="xl66"/>
    <w:basedOn w:val="a"/>
    <w:rsid w:val="000E0F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67">
    <w:name w:val="xl67"/>
    <w:basedOn w:val="a"/>
    <w:rsid w:val="000E0F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68">
    <w:name w:val="xl68"/>
    <w:basedOn w:val="a"/>
    <w:rsid w:val="000E0F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sz w:val="20"/>
      <w:szCs w:val="20"/>
    </w:rPr>
  </w:style>
  <w:style w:type="paragraph" w:customStyle="1" w:styleId="xl69">
    <w:name w:val="xl69"/>
    <w:basedOn w:val="a"/>
    <w:rsid w:val="000E0F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70">
    <w:name w:val="xl70"/>
    <w:basedOn w:val="a"/>
    <w:rsid w:val="000E0F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color w:val="FF0000"/>
      <w:sz w:val="20"/>
      <w:szCs w:val="20"/>
    </w:rPr>
  </w:style>
  <w:style w:type="paragraph" w:customStyle="1" w:styleId="ConsPlusNonformat">
    <w:name w:val="ConsPlusNonformat"/>
    <w:rsid w:val="000E0FB5"/>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cardmaininfocontent2">
    <w:name w:val="cardmaininfo__content2"/>
    <w:rsid w:val="000E0FB5"/>
  </w:style>
  <w:style w:type="character" w:customStyle="1" w:styleId="2">
    <w:name w:val="Основной текст (2)"/>
    <w:basedOn w:val="a0"/>
    <w:rsid w:val="00C9701C"/>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cardmaininfocontent">
    <w:name w:val="cardmaininfo__content"/>
    <w:basedOn w:val="a0"/>
    <w:rsid w:val="00F36DFB"/>
  </w:style>
  <w:style w:type="character" w:customStyle="1" w:styleId="20">
    <w:name w:val="Основной текст (2)_"/>
    <w:basedOn w:val="a0"/>
    <w:rsid w:val="006B5699"/>
    <w:rPr>
      <w:rFonts w:ascii="Cambria" w:eastAsia="Cambria" w:hAnsi="Cambria" w:cs="Cambria"/>
      <w:b w:val="0"/>
      <w:bCs w:val="0"/>
      <w:i w:val="0"/>
      <w:iCs w:val="0"/>
      <w:smallCaps w:val="0"/>
      <w:strike w:val="0"/>
      <w:sz w:val="20"/>
      <w:szCs w:val="20"/>
      <w:u w:val="none"/>
    </w:rPr>
  </w:style>
  <w:style w:type="paragraph" w:styleId="ab">
    <w:name w:val="Normal (Web)"/>
    <w:aliases w:val="Обычный (Web)"/>
    <w:basedOn w:val="a"/>
    <w:uiPriority w:val="99"/>
    <w:unhideWhenUsed/>
    <w:rsid w:val="002A296C"/>
    <w:pPr>
      <w:spacing w:before="100" w:beforeAutospacing="1" w:after="119"/>
    </w:pPr>
    <w:rPr>
      <w:sz w:val="24"/>
    </w:rPr>
  </w:style>
  <w:style w:type="character" w:customStyle="1" w:styleId="sectioninfo">
    <w:name w:val="section__info"/>
    <w:rsid w:val="002A296C"/>
  </w:style>
  <w:style w:type="character" w:customStyle="1" w:styleId="lrzxr">
    <w:name w:val="lrzxr"/>
    <w:rsid w:val="005F7A81"/>
  </w:style>
  <w:style w:type="character" w:customStyle="1" w:styleId="collapsetitletext">
    <w:name w:val="collapse__title_text"/>
    <w:rsid w:val="005F7A81"/>
  </w:style>
  <w:style w:type="character" w:customStyle="1" w:styleId="cardmaininfopurchaselink">
    <w:name w:val="cardmaininfo__purchaselink"/>
    <w:basedOn w:val="a0"/>
    <w:rsid w:val="0043132C"/>
  </w:style>
  <w:style w:type="paragraph" w:styleId="ac">
    <w:name w:val="List Paragraph"/>
    <w:basedOn w:val="a"/>
    <w:uiPriority w:val="34"/>
    <w:qFormat/>
    <w:rsid w:val="009B0F41"/>
    <w:pPr>
      <w:ind w:left="720"/>
      <w:contextualSpacing/>
    </w:pPr>
  </w:style>
  <w:style w:type="paragraph" w:customStyle="1" w:styleId="western">
    <w:name w:val="western"/>
    <w:basedOn w:val="a"/>
    <w:rsid w:val="00F849C8"/>
    <w:pPr>
      <w:spacing w:before="100" w:beforeAutospacing="1"/>
      <w:ind w:firstLine="544"/>
      <w:jc w:val="center"/>
    </w:pPr>
    <w:rPr>
      <w:b/>
      <w:bCs/>
      <w:sz w:val="22"/>
      <w:szCs w:val="22"/>
    </w:rPr>
  </w:style>
  <w:style w:type="character" w:customStyle="1" w:styleId="ad">
    <w:name w:val="Основной текст с отступом Знак"/>
    <w:aliases w:val="текст Знак"/>
    <w:basedOn w:val="a0"/>
    <w:link w:val="ae"/>
    <w:locked/>
    <w:rsid w:val="004A549D"/>
    <w:rPr>
      <w:sz w:val="28"/>
    </w:rPr>
  </w:style>
  <w:style w:type="paragraph" w:styleId="ae">
    <w:name w:val="Body Text Indent"/>
    <w:aliases w:val="текст"/>
    <w:basedOn w:val="a"/>
    <w:link w:val="ad"/>
    <w:unhideWhenUsed/>
    <w:rsid w:val="004A549D"/>
    <w:pPr>
      <w:tabs>
        <w:tab w:val="left" w:pos="-1701"/>
        <w:tab w:val="left" w:pos="-1560"/>
        <w:tab w:val="right" w:pos="10915"/>
      </w:tabs>
      <w:ind w:right="283" w:firstLine="851"/>
      <w:jc w:val="both"/>
    </w:pPr>
    <w:rPr>
      <w:rFonts w:asciiTheme="minorHAnsi" w:eastAsiaTheme="minorHAnsi" w:hAnsiTheme="minorHAnsi" w:cstheme="minorBidi"/>
      <w:szCs w:val="22"/>
      <w:lang w:eastAsia="en-US"/>
    </w:rPr>
  </w:style>
  <w:style w:type="character" w:customStyle="1" w:styleId="1">
    <w:name w:val="Основной текст с отступом Знак1"/>
    <w:basedOn w:val="a0"/>
    <w:uiPriority w:val="99"/>
    <w:semiHidden/>
    <w:rsid w:val="004A549D"/>
    <w:rPr>
      <w:rFonts w:ascii="Times New Roman" w:eastAsia="Times New Roman" w:hAnsi="Times New Roman" w:cs="Times New Roman"/>
      <w:sz w:val="28"/>
      <w:szCs w:val="24"/>
      <w:lang w:eastAsia="ru-RU"/>
    </w:rPr>
  </w:style>
  <w:style w:type="paragraph" w:styleId="21">
    <w:name w:val="Body Text Indent 2"/>
    <w:basedOn w:val="a"/>
    <w:link w:val="22"/>
    <w:semiHidden/>
    <w:unhideWhenUsed/>
    <w:rsid w:val="004A549D"/>
    <w:pPr>
      <w:spacing w:after="120" w:line="480" w:lineRule="auto"/>
      <w:ind w:left="283"/>
    </w:pPr>
  </w:style>
  <w:style w:type="character" w:customStyle="1" w:styleId="22">
    <w:name w:val="Основной текст с отступом 2 Знак"/>
    <w:basedOn w:val="a0"/>
    <w:link w:val="21"/>
    <w:semiHidden/>
    <w:rsid w:val="004A549D"/>
    <w:rPr>
      <w:rFonts w:ascii="Times New Roman" w:eastAsia="Times New Roman" w:hAnsi="Times New Roman" w:cs="Times New Roman"/>
      <w:sz w:val="28"/>
      <w:szCs w:val="24"/>
      <w:lang w:eastAsia="ru-RU"/>
    </w:rPr>
  </w:style>
  <w:style w:type="character" w:customStyle="1" w:styleId="iceouttxt">
    <w:name w:val="iceouttxt"/>
    <w:basedOn w:val="a0"/>
    <w:rsid w:val="004A549D"/>
  </w:style>
  <w:style w:type="character" w:customStyle="1" w:styleId="sectionvalue">
    <w:name w:val="section__value"/>
    <w:basedOn w:val="a0"/>
    <w:rsid w:val="00FA3344"/>
  </w:style>
  <w:style w:type="table" w:styleId="af">
    <w:name w:val="Table Grid"/>
    <w:basedOn w:val="a1"/>
    <w:uiPriority w:val="39"/>
    <w:rsid w:val="00060F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0">
    <w:name w:val="Основной текст с отступом 21"/>
    <w:basedOn w:val="a"/>
    <w:rsid w:val="007B3B34"/>
    <w:pPr>
      <w:suppressAutoHyphens/>
      <w:ind w:firstLine="851"/>
      <w:jc w:val="both"/>
    </w:pPr>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511005">
      <w:bodyDiv w:val="1"/>
      <w:marLeft w:val="0"/>
      <w:marRight w:val="0"/>
      <w:marTop w:val="0"/>
      <w:marBottom w:val="0"/>
      <w:divBdr>
        <w:top w:val="none" w:sz="0" w:space="0" w:color="auto"/>
        <w:left w:val="none" w:sz="0" w:space="0" w:color="auto"/>
        <w:bottom w:val="none" w:sz="0" w:space="0" w:color="auto"/>
        <w:right w:val="none" w:sz="0" w:space="0" w:color="auto"/>
      </w:divBdr>
    </w:div>
    <w:div w:id="289943267">
      <w:bodyDiv w:val="1"/>
      <w:marLeft w:val="0"/>
      <w:marRight w:val="0"/>
      <w:marTop w:val="0"/>
      <w:marBottom w:val="0"/>
      <w:divBdr>
        <w:top w:val="none" w:sz="0" w:space="0" w:color="auto"/>
        <w:left w:val="none" w:sz="0" w:space="0" w:color="auto"/>
        <w:bottom w:val="none" w:sz="0" w:space="0" w:color="auto"/>
        <w:right w:val="none" w:sz="0" w:space="0" w:color="auto"/>
      </w:divBdr>
    </w:div>
    <w:div w:id="444076924">
      <w:bodyDiv w:val="1"/>
      <w:marLeft w:val="0"/>
      <w:marRight w:val="0"/>
      <w:marTop w:val="0"/>
      <w:marBottom w:val="0"/>
      <w:divBdr>
        <w:top w:val="none" w:sz="0" w:space="0" w:color="auto"/>
        <w:left w:val="none" w:sz="0" w:space="0" w:color="auto"/>
        <w:bottom w:val="none" w:sz="0" w:space="0" w:color="auto"/>
        <w:right w:val="none" w:sz="0" w:space="0" w:color="auto"/>
      </w:divBdr>
    </w:div>
    <w:div w:id="470557739">
      <w:bodyDiv w:val="1"/>
      <w:marLeft w:val="0"/>
      <w:marRight w:val="0"/>
      <w:marTop w:val="0"/>
      <w:marBottom w:val="0"/>
      <w:divBdr>
        <w:top w:val="none" w:sz="0" w:space="0" w:color="auto"/>
        <w:left w:val="none" w:sz="0" w:space="0" w:color="auto"/>
        <w:bottom w:val="none" w:sz="0" w:space="0" w:color="auto"/>
        <w:right w:val="none" w:sz="0" w:space="0" w:color="auto"/>
      </w:divBdr>
    </w:div>
    <w:div w:id="1038164287">
      <w:bodyDiv w:val="1"/>
      <w:marLeft w:val="0"/>
      <w:marRight w:val="0"/>
      <w:marTop w:val="0"/>
      <w:marBottom w:val="0"/>
      <w:divBdr>
        <w:top w:val="none" w:sz="0" w:space="0" w:color="auto"/>
        <w:left w:val="none" w:sz="0" w:space="0" w:color="auto"/>
        <w:bottom w:val="none" w:sz="0" w:space="0" w:color="auto"/>
        <w:right w:val="none" w:sz="0" w:space="0" w:color="auto"/>
      </w:divBdr>
    </w:div>
    <w:div w:id="1143741307">
      <w:bodyDiv w:val="1"/>
      <w:marLeft w:val="0"/>
      <w:marRight w:val="0"/>
      <w:marTop w:val="0"/>
      <w:marBottom w:val="0"/>
      <w:divBdr>
        <w:top w:val="none" w:sz="0" w:space="0" w:color="auto"/>
        <w:left w:val="none" w:sz="0" w:space="0" w:color="auto"/>
        <w:bottom w:val="none" w:sz="0" w:space="0" w:color="auto"/>
        <w:right w:val="none" w:sz="0" w:space="0" w:color="auto"/>
      </w:divBdr>
    </w:div>
    <w:div w:id="1805998768">
      <w:bodyDiv w:val="1"/>
      <w:marLeft w:val="0"/>
      <w:marRight w:val="0"/>
      <w:marTop w:val="0"/>
      <w:marBottom w:val="0"/>
      <w:divBdr>
        <w:top w:val="none" w:sz="0" w:space="0" w:color="auto"/>
        <w:left w:val="none" w:sz="0" w:space="0" w:color="auto"/>
        <w:bottom w:val="none" w:sz="0" w:space="0" w:color="auto"/>
        <w:right w:val="none" w:sz="0" w:space="0" w:color="auto"/>
      </w:divBdr>
    </w:div>
    <w:div w:id="1840534203">
      <w:bodyDiv w:val="1"/>
      <w:marLeft w:val="0"/>
      <w:marRight w:val="0"/>
      <w:marTop w:val="0"/>
      <w:marBottom w:val="0"/>
      <w:divBdr>
        <w:top w:val="none" w:sz="0" w:space="0" w:color="auto"/>
        <w:left w:val="none" w:sz="0" w:space="0" w:color="auto"/>
        <w:bottom w:val="none" w:sz="0" w:space="0" w:color="auto"/>
        <w:right w:val="none" w:sz="0" w:space="0" w:color="auto"/>
      </w:divBdr>
    </w:div>
    <w:div w:id="1856917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7EA3C3-2DBB-4F0E-BEC9-39ECE47D35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1282</TotalTime>
  <Pages>8</Pages>
  <Words>2931</Words>
  <Characters>16708</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19600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Александра Андреевна Ловцевич</dc:creator>
  <cp:keywords/>
  <dc:description/>
  <cp:lastModifiedBy>Назаров Никита Сергеевич</cp:lastModifiedBy>
  <cp:revision>179</cp:revision>
  <dcterms:created xsi:type="dcterms:W3CDTF">2023-09-15T02:40:00Z</dcterms:created>
  <dcterms:modified xsi:type="dcterms:W3CDTF">2026-01-12T08:02:00Z</dcterms:modified>
</cp:coreProperties>
</file>