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
        <w:gridCol w:w="136"/>
        <w:gridCol w:w="861"/>
        <w:gridCol w:w="1065"/>
        <w:gridCol w:w="502"/>
        <w:gridCol w:w="8"/>
        <w:gridCol w:w="1576"/>
        <w:gridCol w:w="838"/>
        <w:gridCol w:w="4897"/>
      </w:tblGrid>
      <w:tr w:rsidR="00042D66">
        <w:trPr>
          <w:cantSplit/>
          <w:trHeight w:val="108"/>
        </w:trPr>
        <w:tc>
          <w:tcPr>
            <w:tcW w:w="5280" w:type="dxa"/>
            <w:gridSpan w:val="8"/>
            <w:vMerge w:val="restart"/>
            <w:tcBorders>
              <w:top w:val="nil"/>
              <w:left w:val="nil"/>
              <w:bottom w:val="nil"/>
              <w:right w:val="nil"/>
            </w:tcBorders>
          </w:tcPr>
          <w:p w:rsidR="00042D66" w:rsidRDefault="0065393B">
            <w:pPr>
              <w:widowControl w:val="0"/>
              <w:spacing w:after="0" w:line="240" w:lineRule="auto"/>
              <w:rPr>
                <w:rFonts w:ascii="Times New Roman" w:eastAsia="Times New Roman" w:hAnsi="Times New Roman" w:cs="Times New Roman"/>
                <w:sz w:val="16"/>
                <w:szCs w:val="20"/>
                <w:lang w:eastAsia="ru-RU"/>
              </w:rPr>
            </w:pPr>
            <w:r>
              <w:rPr>
                <w:rFonts w:ascii="Times New Roman" w:eastAsia="Times New Roman" w:hAnsi="Times New Roman" w:cs="Times New Roman"/>
                <w:b/>
                <w:noProof/>
                <w:sz w:val="24"/>
                <w:szCs w:val="20"/>
                <w:lang w:eastAsia="ru-RU"/>
              </w:rPr>
              <w:drawing>
                <wp:anchor distT="0" distB="0" distL="114300" distR="114300" simplePos="0" relativeHeight="251659264" behindDoc="0" locked="0" layoutInCell="0" allowOverlap="1">
                  <wp:simplePos x="0" y="0"/>
                  <wp:positionH relativeFrom="column">
                    <wp:posOffset>1284605</wp:posOffset>
                  </wp:positionH>
                  <wp:positionV relativeFrom="paragraph">
                    <wp:posOffset>95250</wp:posOffset>
                  </wp:positionV>
                  <wp:extent cx="609600" cy="685800"/>
                  <wp:effectExtent l="19050" t="0" r="0" b="0"/>
                  <wp:wrapTopAndBottom/>
                  <wp:docPr id="5"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2" descr="GRAPHIC1"/>
                          <pic:cNvPicPr>
                            <a:picLocks noChangeAspect="1" noChangeArrowheads="1"/>
                          </pic:cNvPicPr>
                        </pic:nvPicPr>
                        <pic:blipFill>
                          <a:blip r:embed="rId7" cstate="print"/>
                          <a:srcRect/>
                          <a:stretch>
                            <a:fillRect/>
                          </a:stretch>
                        </pic:blipFill>
                        <pic:spPr>
                          <a:xfrm>
                            <a:off x="0" y="0"/>
                            <a:ext cx="609600" cy="685800"/>
                          </a:xfrm>
                          <a:prstGeom prst="rect">
                            <a:avLst/>
                          </a:prstGeom>
                          <a:noFill/>
                          <a:ln w="9525">
                            <a:noFill/>
                            <a:miter lim="800000"/>
                            <a:headEnd/>
                            <a:tailEnd/>
                          </a:ln>
                        </pic:spPr>
                      </pic:pic>
                    </a:graphicData>
                  </a:graphic>
                </wp:anchor>
              </w:drawing>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fldChar w:fldCharType="begin"/>
            </w:r>
            <w:r>
              <w:rPr>
                <w:rFonts w:ascii="Times New Roman" w:eastAsia="Times New Roman" w:hAnsi="Times New Roman" w:cs="Times New Roman"/>
                <w:sz w:val="20"/>
                <w:szCs w:val="20"/>
                <w:lang w:eastAsia="ru-RU"/>
              </w:rPr>
              <w:instrText xml:space="preserve"> SEQ CHAPTER \h \r 1</w:instrText>
            </w:r>
            <w:r>
              <w:rPr>
                <w:rFonts w:ascii="Times New Roman" w:eastAsia="Times New Roman" w:hAnsi="Times New Roman" w:cs="Times New Roman"/>
                <w:sz w:val="20"/>
                <w:szCs w:val="20"/>
                <w:lang w:eastAsia="ru-RU"/>
              </w:rPr>
              <w:fldChar w:fldCharType="end"/>
            </w:r>
            <w:r>
              <w:rPr>
                <w:rFonts w:ascii="Times New Roman" w:eastAsia="Times New Roman" w:hAnsi="Times New Roman" w:cs="Times New Roman"/>
                <w:sz w:val="24"/>
                <w:szCs w:val="20"/>
                <w:lang w:eastAsia="ru-RU"/>
              </w:rPr>
              <w:t xml:space="preserve"> </w:t>
            </w:r>
            <w:r>
              <w:rPr>
                <w:rFonts w:ascii="Times New Roman" w:eastAsia="Times New Roman" w:hAnsi="Times New Roman" w:cs="Times New Roman"/>
                <w:sz w:val="16"/>
                <w:szCs w:val="20"/>
                <w:lang w:eastAsia="ru-RU"/>
              </w:rPr>
              <w:fldChar w:fldCharType="begin"/>
            </w:r>
            <w:r>
              <w:rPr>
                <w:rFonts w:ascii="Times New Roman" w:eastAsia="Times New Roman" w:hAnsi="Times New Roman" w:cs="Times New Roman"/>
                <w:sz w:val="16"/>
                <w:szCs w:val="20"/>
                <w:lang w:eastAsia="ru-RU"/>
              </w:rPr>
              <w:instrText xml:space="preserve"> SEQ CHAPTER \h \r 1</w:instrText>
            </w:r>
            <w:r>
              <w:rPr>
                <w:rFonts w:ascii="Times New Roman" w:eastAsia="Times New Roman" w:hAnsi="Times New Roman" w:cs="Times New Roman"/>
                <w:sz w:val="16"/>
                <w:szCs w:val="20"/>
                <w:lang w:eastAsia="ru-RU"/>
              </w:rPr>
              <w:fldChar w:fldCharType="end"/>
            </w:r>
          </w:p>
          <w:p w:rsidR="00042D66" w:rsidRDefault="0065393B">
            <w:pPr>
              <w:spacing w:after="0" w:line="240" w:lineRule="auto"/>
              <w:jc w:val="center"/>
              <w:rPr>
                <w:rFonts w:ascii="Times New Roman" w:eastAsia="Times New Roman" w:hAnsi="Times New Roman" w:cs="Times New Roman"/>
                <w:b/>
                <w:szCs w:val="20"/>
                <w:lang w:eastAsia="ru-RU"/>
              </w:rPr>
            </w:pPr>
            <w:r>
              <w:rPr>
                <w:rFonts w:ascii="Times New Roman" w:eastAsia="Times New Roman" w:hAnsi="Times New Roman" w:cs="Times New Roman"/>
                <w:b/>
                <w:szCs w:val="20"/>
                <w:lang w:eastAsia="ru-RU"/>
              </w:rPr>
              <w:t>ФЕДЕРАЛЬНАЯ</w:t>
            </w:r>
            <w:r>
              <w:rPr>
                <w:rFonts w:ascii="Times New Roman" w:eastAsia="Times New Roman" w:hAnsi="Times New Roman" w:cs="Times New Roman"/>
                <w:b/>
                <w:szCs w:val="20"/>
                <w:lang w:eastAsia="ru-RU"/>
              </w:rPr>
              <w:br/>
              <w:t>АНТИМОНОПОЛЬНАЯ СЛУЖБА</w:t>
            </w:r>
          </w:p>
          <w:p w:rsidR="00042D66" w:rsidRDefault="00042D66">
            <w:pPr>
              <w:spacing w:after="0" w:line="240" w:lineRule="auto"/>
              <w:jc w:val="center"/>
              <w:rPr>
                <w:rFonts w:ascii="Times New Roman" w:eastAsia="Times New Roman" w:hAnsi="Times New Roman" w:cs="Times New Roman"/>
                <w:b/>
                <w:sz w:val="12"/>
                <w:szCs w:val="20"/>
                <w:lang w:eastAsia="ru-RU"/>
              </w:rPr>
            </w:pPr>
          </w:p>
          <w:p w:rsidR="00042D66" w:rsidRDefault="0065393B">
            <w:pPr>
              <w:spacing w:after="0" w:line="240" w:lineRule="auto"/>
              <w:jc w:val="center"/>
              <w:rPr>
                <w:rFonts w:ascii="Times New Roman" w:eastAsia="Times New Roman" w:hAnsi="Times New Roman" w:cs="Times New Roman"/>
                <w:b/>
                <w:sz w:val="26"/>
                <w:szCs w:val="20"/>
                <w:lang w:eastAsia="ru-RU"/>
              </w:rPr>
            </w:pPr>
            <w:r>
              <w:rPr>
                <w:rFonts w:ascii="Times New Roman" w:eastAsia="Times New Roman" w:hAnsi="Times New Roman" w:cs="Times New Roman"/>
                <w:b/>
                <w:sz w:val="26"/>
                <w:szCs w:val="20"/>
                <w:lang w:eastAsia="ru-RU"/>
              </w:rPr>
              <w:t>УПРАВЛЕНИЕ</w:t>
            </w:r>
          </w:p>
          <w:p w:rsidR="00042D66" w:rsidRDefault="0065393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Федеральной антимонопольной службы</w:t>
            </w:r>
          </w:p>
          <w:p w:rsidR="00042D66" w:rsidRDefault="0065393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 Оренбургской области</w:t>
            </w:r>
          </w:p>
          <w:p w:rsidR="00042D66" w:rsidRDefault="00042D66">
            <w:pPr>
              <w:spacing w:after="0" w:line="240" w:lineRule="auto"/>
              <w:jc w:val="center"/>
              <w:rPr>
                <w:rFonts w:ascii="Times New Roman" w:eastAsia="Times New Roman" w:hAnsi="Times New Roman" w:cs="Times New Roman"/>
                <w:b/>
                <w:sz w:val="24"/>
                <w:szCs w:val="24"/>
                <w:lang w:eastAsia="ru-RU"/>
              </w:rPr>
            </w:pPr>
          </w:p>
          <w:p w:rsidR="00042D66" w:rsidRDefault="0065393B">
            <w:pPr>
              <w:spacing w:after="0" w:line="240" w:lineRule="auto"/>
              <w:jc w:val="center"/>
              <w:rPr>
                <w:rFonts w:ascii="Times New Roman" w:eastAsia="Times New Roman" w:hAnsi="Times New Roman" w:cs="Times New Roman"/>
                <w:sz w:val="16"/>
                <w:szCs w:val="20"/>
                <w:lang w:eastAsia="ru-RU"/>
              </w:rPr>
            </w:pPr>
            <w:r>
              <w:rPr>
                <w:rFonts w:ascii="Times New Roman" w:eastAsia="Times New Roman" w:hAnsi="Times New Roman" w:cs="Times New Roman"/>
                <w:sz w:val="16"/>
                <w:szCs w:val="20"/>
                <w:lang w:eastAsia="ru-RU"/>
              </w:rPr>
              <w:t>Адрес места нахождения: г. Оренбург, ул. Краснознаменная, 22</w:t>
            </w:r>
          </w:p>
          <w:p w:rsidR="00042D66" w:rsidRDefault="0065393B">
            <w:pPr>
              <w:spacing w:after="0" w:line="240" w:lineRule="auto"/>
              <w:jc w:val="center"/>
              <w:rPr>
                <w:rFonts w:ascii="Times New Roman" w:eastAsia="Times New Roman" w:hAnsi="Times New Roman" w:cs="Times New Roman"/>
                <w:sz w:val="16"/>
                <w:szCs w:val="20"/>
                <w:lang w:eastAsia="ru-RU"/>
              </w:rPr>
            </w:pPr>
            <w:r>
              <w:rPr>
                <w:rFonts w:ascii="Times New Roman" w:eastAsia="Times New Roman" w:hAnsi="Times New Roman" w:cs="Times New Roman"/>
                <w:sz w:val="16"/>
                <w:szCs w:val="20"/>
                <w:lang w:eastAsia="ru-RU"/>
              </w:rPr>
              <w:t xml:space="preserve"> Почтовый адрес: 460046, г. Оренбург, ул. 9 Января, 64 </w:t>
            </w:r>
          </w:p>
          <w:p w:rsidR="00042D66" w:rsidRDefault="0065393B">
            <w:pPr>
              <w:spacing w:after="0" w:line="240" w:lineRule="auto"/>
              <w:jc w:val="center"/>
              <w:rPr>
                <w:rFonts w:ascii="Times New Roman" w:eastAsia="Times New Roman" w:hAnsi="Times New Roman" w:cs="Times New Roman"/>
                <w:sz w:val="16"/>
                <w:szCs w:val="20"/>
                <w:lang w:eastAsia="ru-RU"/>
              </w:rPr>
            </w:pPr>
            <w:r>
              <w:rPr>
                <w:rFonts w:ascii="Times New Roman" w:eastAsia="Times New Roman" w:hAnsi="Times New Roman" w:cs="Times New Roman"/>
                <w:sz w:val="16"/>
                <w:szCs w:val="20"/>
                <w:lang w:eastAsia="ru-RU"/>
              </w:rPr>
              <w:t>тел. (3532) 78-66-17, факс (3532) 77-80-70</w:t>
            </w:r>
          </w:p>
          <w:p w:rsidR="00042D66" w:rsidRDefault="0065393B">
            <w:pPr>
              <w:spacing w:after="0" w:line="240" w:lineRule="auto"/>
              <w:jc w:val="center"/>
              <w:rPr>
                <w:rFonts w:ascii="Times New Roman" w:eastAsia="Times New Roman" w:hAnsi="Times New Roman" w:cs="Times New Roman"/>
                <w:sz w:val="16"/>
                <w:szCs w:val="20"/>
                <w:lang w:val="en-US" w:eastAsia="ru-RU"/>
              </w:rPr>
            </w:pPr>
            <w:r>
              <w:rPr>
                <w:rFonts w:ascii="Times New Roman" w:eastAsia="Times New Roman" w:hAnsi="Times New Roman" w:cs="Times New Roman"/>
                <w:sz w:val="16"/>
                <w:szCs w:val="20"/>
                <w:lang w:val="en-US" w:eastAsia="ru-RU"/>
              </w:rPr>
              <w:t>e-mail: to56@fas.gov.ru</w:t>
            </w:r>
          </w:p>
          <w:p w:rsidR="00042D66" w:rsidRDefault="0065393B">
            <w:pPr>
              <w:spacing w:after="0" w:line="240" w:lineRule="auto"/>
              <w:jc w:val="center"/>
              <w:rPr>
                <w:rFonts w:ascii="Times New Roman" w:eastAsia="Times New Roman" w:hAnsi="Times New Roman" w:cs="Times New Roman"/>
                <w:sz w:val="20"/>
                <w:szCs w:val="20"/>
                <w:lang w:val="de-DE" w:eastAsia="ru-RU"/>
              </w:rPr>
            </w:pPr>
            <w:r>
              <w:rPr>
                <w:rFonts w:ascii="Times New Roman" w:eastAsia="Times New Roman" w:hAnsi="Times New Roman" w:cs="Times New Roman"/>
                <w:sz w:val="18"/>
                <w:szCs w:val="20"/>
                <w:lang w:val="de-DE" w:eastAsia="ru-RU"/>
              </w:rPr>
              <w:t xml:space="preserve"> </w:t>
            </w:r>
          </w:p>
        </w:tc>
        <w:tc>
          <w:tcPr>
            <w:tcW w:w="4897" w:type="dxa"/>
            <w:tcBorders>
              <w:top w:val="nil"/>
              <w:left w:val="nil"/>
              <w:bottom w:val="nil"/>
              <w:right w:val="nil"/>
            </w:tcBorders>
          </w:tcPr>
          <w:p w:rsidR="00042D66" w:rsidRDefault="00042D66">
            <w:pPr>
              <w:keepNext/>
              <w:spacing w:after="0" w:line="240" w:lineRule="auto"/>
              <w:outlineLvl w:val="5"/>
              <w:rPr>
                <w:rFonts w:ascii="Times New Roman" w:eastAsia="Times New Roman" w:hAnsi="Times New Roman" w:cs="Times New Roman"/>
                <w:sz w:val="25"/>
                <w:szCs w:val="25"/>
                <w:lang w:val="de-DE" w:eastAsia="ru-RU"/>
              </w:rPr>
            </w:pPr>
          </w:p>
        </w:tc>
      </w:tr>
      <w:tr w:rsidR="00042D66">
        <w:trPr>
          <w:cantSplit/>
          <w:trHeight w:val="367"/>
        </w:trPr>
        <w:tc>
          <w:tcPr>
            <w:tcW w:w="5280" w:type="dxa"/>
            <w:gridSpan w:val="8"/>
            <w:vMerge/>
            <w:tcBorders>
              <w:top w:val="nil"/>
              <w:left w:val="nil"/>
              <w:bottom w:val="nil"/>
              <w:right w:val="nil"/>
            </w:tcBorders>
          </w:tcPr>
          <w:p w:rsidR="00042D66" w:rsidRDefault="00042D66">
            <w:pPr>
              <w:spacing w:after="0" w:line="240" w:lineRule="auto"/>
              <w:jc w:val="center"/>
              <w:rPr>
                <w:rFonts w:ascii="Times New Roman" w:eastAsia="Times New Roman" w:hAnsi="Times New Roman" w:cs="Times New Roman"/>
                <w:sz w:val="24"/>
                <w:szCs w:val="24"/>
                <w:lang w:val="de-DE" w:eastAsia="ru-RU"/>
              </w:rPr>
            </w:pPr>
          </w:p>
        </w:tc>
        <w:tc>
          <w:tcPr>
            <w:tcW w:w="4897" w:type="dxa"/>
            <w:vMerge w:val="restart"/>
            <w:tcBorders>
              <w:top w:val="nil"/>
              <w:left w:val="nil"/>
              <w:bottom w:val="nil"/>
              <w:right w:val="nil"/>
            </w:tcBorders>
          </w:tcPr>
          <w:p w:rsidR="00800174" w:rsidRPr="00800174" w:rsidRDefault="00800174" w:rsidP="00800174">
            <w:pPr>
              <w:spacing w:after="0" w:line="240" w:lineRule="auto"/>
              <w:rPr>
                <w:rFonts w:ascii="Times New Roman" w:hAnsi="Times New Roman" w:cs="Times New Roman"/>
                <w:bCs/>
                <w:sz w:val="24"/>
                <w:szCs w:val="24"/>
              </w:rPr>
            </w:pPr>
            <w:r w:rsidRPr="00800174">
              <w:rPr>
                <w:rFonts w:ascii="Times New Roman" w:hAnsi="Times New Roman" w:cs="Times New Roman"/>
                <w:bCs/>
                <w:sz w:val="24"/>
                <w:szCs w:val="24"/>
              </w:rPr>
              <w:t>Заявитель:</w:t>
            </w:r>
          </w:p>
          <w:p w:rsidR="00800174" w:rsidRPr="00800174" w:rsidRDefault="00800174" w:rsidP="00800174">
            <w:pPr>
              <w:spacing w:after="0" w:line="240" w:lineRule="auto"/>
              <w:rPr>
                <w:rFonts w:ascii="Times New Roman" w:hAnsi="Times New Roman" w:cs="Times New Roman"/>
                <w:bCs/>
                <w:sz w:val="24"/>
                <w:szCs w:val="24"/>
              </w:rPr>
            </w:pPr>
            <w:r w:rsidRPr="00800174">
              <w:rPr>
                <w:rFonts w:ascii="Times New Roman" w:hAnsi="Times New Roman" w:cs="Times New Roman"/>
                <w:bCs/>
                <w:sz w:val="24"/>
                <w:szCs w:val="24"/>
              </w:rPr>
              <w:t xml:space="preserve">ИП Пономареву МД. </w:t>
            </w:r>
          </w:p>
          <w:p w:rsidR="00800174" w:rsidRPr="00800174" w:rsidRDefault="00800174" w:rsidP="00800174">
            <w:pPr>
              <w:spacing w:after="0" w:line="240" w:lineRule="auto"/>
              <w:rPr>
                <w:rFonts w:ascii="Times New Roman" w:hAnsi="Times New Roman" w:cs="Times New Roman"/>
                <w:bCs/>
                <w:sz w:val="24"/>
                <w:szCs w:val="24"/>
              </w:rPr>
            </w:pPr>
          </w:p>
          <w:p w:rsidR="00800174" w:rsidRPr="00800174" w:rsidRDefault="00800174" w:rsidP="00800174">
            <w:pPr>
              <w:spacing w:after="0" w:line="240" w:lineRule="auto"/>
              <w:rPr>
                <w:rFonts w:ascii="Times New Roman" w:hAnsi="Times New Roman" w:cs="Times New Roman"/>
                <w:bCs/>
                <w:sz w:val="24"/>
                <w:szCs w:val="24"/>
              </w:rPr>
            </w:pPr>
          </w:p>
          <w:p w:rsidR="00800174" w:rsidRPr="00800174" w:rsidRDefault="00800174" w:rsidP="00800174">
            <w:pPr>
              <w:spacing w:after="0" w:line="240" w:lineRule="auto"/>
              <w:rPr>
                <w:rFonts w:ascii="Times New Roman" w:hAnsi="Times New Roman" w:cs="Times New Roman"/>
                <w:bCs/>
                <w:sz w:val="24"/>
                <w:szCs w:val="24"/>
              </w:rPr>
            </w:pPr>
            <w:r w:rsidRPr="00800174">
              <w:rPr>
                <w:rFonts w:ascii="Times New Roman" w:hAnsi="Times New Roman" w:cs="Times New Roman"/>
                <w:bCs/>
                <w:sz w:val="24"/>
                <w:szCs w:val="24"/>
              </w:rPr>
              <w:t>Заказчик:</w:t>
            </w:r>
          </w:p>
          <w:p w:rsidR="00800174" w:rsidRPr="00800174" w:rsidRDefault="00800174" w:rsidP="00800174">
            <w:pPr>
              <w:spacing w:after="0" w:line="240" w:lineRule="auto"/>
              <w:rPr>
                <w:rFonts w:ascii="Times New Roman" w:hAnsi="Times New Roman" w:cs="Times New Roman"/>
                <w:bCs/>
                <w:sz w:val="24"/>
                <w:szCs w:val="24"/>
              </w:rPr>
            </w:pPr>
            <w:r w:rsidRPr="00051FF6">
              <w:rPr>
                <w:rFonts w:ascii="Times New Roman" w:hAnsi="Times New Roman" w:cs="Times New Roman"/>
                <w:bCs/>
                <w:sz w:val="24"/>
                <w:szCs w:val="24"/>
              </w:rPr>
              <w:t>Муниципальное бюджетное учреждение культуры «Централизованная клубная система» Куван</w:t>
            </w:r>
            <w:r w:rsidR="00B1045C" w:rsidRPr="00051FF6">
              <w:rPr>
                <w:rFonts w:ascii="Times New Roman" w:hAnsi="Times New Roman" w:cs="Times New Roman"/>
                <w:bCs/>
                <w:sz w:val="24"/>
                <w:szCs w:val="24"/>
              </w:rPr>
              <w:t xml:space="preserve">дыкского муниципального округа </w:t>
            </w:r>
            <w:r w:rsidRPr="00051FF6">
              <w:rPr>
                <w:rFonts w:ascii="Times New Roman" w:hAnsi="Times New Roman" w:cs="Times New Roman"/>
                <w:bCs/>
                <w:sz w:val="24"/>
                <w:szCs w:val="24"/>
              </w:rPr>
              <w:t>Оренбургской области</w:t>
            </w:r>
          </w:p>
          <w:p w:rsidR="00800174" w:rsidRPr="00800174" w:rsidRDefault="00800174" w:rsidP="00800174">
            <w:pPr>
              <w:spacing w:after="0" w:line="240" w:lineRule="auto"/>
              <w:rPr>
                <w:rFonts w:ascii="Times New Roman" w:hAnsi="Times New Roman" w:cs="Times New Roman"/>
                <w:bCs/>
                <w:sz w:val="24"/>
                <w:szCs w:val="24"/>
              </w:rPr>
            </w:pPr>
          </w:p>
          <w:p w:rsidR="00800174" w:rsidRPr="00B1045C" w:rsidRDefault="00800174" w:rsidP="00800174">
            <w:pPr>
              <w:spacing w:after="0" w:line="240" w:lineRule="auto"/>
              <w:rPr>
                <w:rFonts w:ascii="Times New Roman" w:hAnsi="Times New Roman" w:cs="Times New Roman"/>
                <w:bCs/>
                <w:sz w:val="24"/>
                <w:szCs w:val="24"/>
                <w:lang w:val="en-US"/>
              </w:rPr>
            </w:pPr>
          </w:p>
          <w:p w:rsidR="00800174" w:rsidRPr="00B1045C" w:rsidRDefault="00800174" w:rsidP="00800174">
            <w:pPr>
              <w:spacing w:after="0" w:line="240" w:lineRule="auto"/>
              <w:rPr>
                <w:rFonts w:ascii="Times New Roman" w:hAnsi="Times New Roman" w:cs="Times New Roman"/>
                <w:bCs/>
                <w:sz w:val="24"/>
                <w:szCs w:val="24"/>
                <w:lang w:val="en-US"/>
              </w:rPr>
            </w:pPr>
            <w:r w:rsidRPr="00800174">
              <w:rPr>
                <w:rFonts w:ascii="Times New Roman" w:hAnsi="Times New Roman" w:cs="Times New Roman"/>
                <w:bCs/>
                <w:sz w:val="24"/>
                <w:szCs w:val="24"/>
              </w:rPr>
              <w:t>Уполномоченный</w:t>
            </w:r>
            <w:r w:rsidRPr="00B1045C">
              <w:rPr>
                <w:rFonts w:ascii="Times New Roman" w:hAnsi="Times New Roman" w:cs="Times New Roman"/>
                <w:bCs/>
                <w:sz w:val="24"/>
                <w:szCs w:val="24"/>
                <w:lang w:val="en-US"/>
              </w:rPr>
              <w:t xml:space="preserve"> </w:t>
            </w:r>
            <w:r w:rsidRPr="00800174">
              <w:rPr>
                <w:rFonts w:ascii="Times New Roman" w:hAnsi="Times New Roman" w:cs="Times New Roman"/>
                <w:bCs/>
                <w:sz w:val="24"/>
                <w:szCs w:val="24"/>
              </w:rPr>
              <w:t>орган</w:t>
            </w:r>
            <w:r w:rsidRPr="00B1045C">
              <w:rPr>
                <w:rFonts w:ascii="Times New Roman" w:hAnsi="Times New Roman" w:cs="Times New Roman"/>
                <w:bCs/>
                <w:sz w:val="24"/>
                <w:szCs w:val="24"/>
                <w:lang w:val="en-US"/>
              </w:rPr>
              <w:t>:</w:t>
            </w:r>
          </w:p>
          <w:p w:rsidR="00800174" w:rsidRPr="00800174" w:rsidRDefault="00800174" w:rsidP="00800174">
            <w:pPr>
              <w:spacing w:after="0" w:line="240" w:lineRule="auto"/>
              <w:rPr>
                <w:rFonts w:ascii="Times New Roman" w:hAnsi="Times New Roman" w:cs="Times New Roman"/>
                <w:bCs/>
                <w:sz w:val="24"/>
                <w:szCs w:val="24"/>
              </w:rPr>
            </w:pPr>
            <w:r w:rsidRPr="00800174">
              <w:rPr>
                <w:rFonts w:ascii="Times New Roman" w:hAnsi="Times New Roman" w:cs="Times New Roman"/>
                <w:bCs/>
                <w:sz w:val="24"/>
                <w:szCs w:val="24"/>
              </w:rPr>
              <w:t>Администрация города Оренбурга</w:t>
            </w:r>
          </w:p>
          <w:p w:rsidR="00800174" w:rsidRPr="00800174" w:rsidRDefault="00800174" w:rsidP="00800174">
            <w:pPr>
              <w:spacing w:after="0" w:line="240" w:lineRule="auto"/>
              <w:rPr>
                <w:rFonts w:ascii="Times New Roman" w:hAnsi="Times New Roman" w:cs="Times New Roman"/>
                <w:bCs/>
                <w:sz w:val="24"/>
                <w:szCs w:val="24"/>
              </w:rPr>
            </w:pPr>
          </w:p>
          <w:p w:rsidR="00800174" w:rsidRDefault="00800174" w:rsidP="00CB5BF0">
            <w:pPr>
              <w:spacing w:after="0" w:line="240" w:lineRule="auto"/>
              <w:rPr>
                <w:rFonts w:ascii="Times New Roman" w:hAnsi="Times New Roman" w:cs="Times New Roman"/>
                <w:bCs/>
                <w:sz w:val="24"/>
                <w:szCs w:val="24"/>
                <w:lang w:val="en-US"/>
              </w:rPr>
            </w:pPr>
          </w:p>
        </w:tc>
      </w:tr>
      <w:tr w:rsidR="00042D66">
        <w:trPr>
          <w:cantSplit/>
          <w:trHeight w:val="206"/>
        </w:trPr>
        <w:tc>
          <w:tcPr>
            <w:tcW w:w="430" w:type="dxa"/>
            <w:gridSpan w:val="2"/>
            <w:tcBorders>
              <w:top w:val="nil"/>
              <w:left w:val="nil"/>
              <w:bottom w:val="nil"/>
              <w:right w:val="nil"/>
            </w:tcBorders>
            <w:vAlign w:val="bottom"/>
          </w:tcPr>
          <w:p w:rsidR="00042D66" w:rsidRDefault="0065393B">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p>
          <w:p w:rsidR="00042D66" w:rsidRDefault="00042D66">
            <w:pPr>
              <w:spacing w:after="0" w:line="240" w:lineRule="auto"/>
              <w:jc w:val="center"/>
              <w:rPr>
                <w:rFonts w:ascii="Times New Roman" w:eastAsia="Times New Roman" w:hAnsi="Times New Roman" w:cs="Times New Roman"/>
                <w:sz w:val="24"/>
                <w:szCs w:val="24"/>
                <w:lang w:val="en-US" w:eastAsia="ru-RU"/>
              </w:rPr>
            </w:pPr>
          </w:p>
        </w:tc>
        <w:tc>
          <w:tcPr>
            <w:tcW w:w="1926" w:type="dxa"/>
            <w:gridSpan w:val="2"/>
            <w:tcBorders>
              <w:top w:val="nil"/>
              <w:left w:val="nil"/>
              <w:bottom w:val="single" w:sz="4" w:space="0" w:color="auto"/>
              <w:right w:val="nil"/>
            </w:tcBorders>
            <w:vAlign w:val="bottom"/>
          </w:tcPr>
          <w:p w:rsidR="00042D66" w:rsidRDefault="00042D66">
            <w:pPr>
              <w:spacing w:after="0" w:line="240" w:lineRule="auto"/>
              <w:jc w:val="center"/>
              <w:rPr>
                <w:rFonts w:ascii="Times New Roman" w:eastAsia="Times New Roman" w:hAnsi="Times New Roman" w:cs="Times New Roman"/>
                <w:sz w:val="24"/>
                <w:szCs w:val="24"/>
                <w:lang w:val="en-US" w:eastAsia="ru-RU"/>
              </w:rPr>
            </w:pPr>
          </w:p>
        </w:tc>
        <w:tc>
          <w:tcPr>
            <w:tcW w:w="510" w:type="dxa"/>
            <w:gridSpan w:val="2"/>
            <w:tcBorders>
              <w:top w:val="nil"/>
              <w:left w:val="nil"/>
              <w:bottom w:val="nil"/>
              <w:right w:val="nil"/>
            </w:tcBorders>
            <w:vAlign w:val="bottom"/>
          </w:tcPr>
          <w:p w:rsidR="00042D66" w:rsidRDefault="0065393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576" w:type="dxa"/>
            <w:tcBorders>
              <w:top w:val="nil"/>
              <w:left w:val="nil"/>
              <w:bottom w:val="single" w:sz="4" w:space="0" w:color="auto"/>
              <w:right w:val="nil"/>
            </w:tcBorders>
            <w:vAlign w:val="bottom"/>
          </w:tcPr>
          <w:p w:rsidR="00042D66" w:rsidRDefault="00042D66">
            <w:pPr>
              <w:spacing w:after="0" w:line="240" w:lineRule="auto"/>
              <w:jc w:val="center"/>
              <w:rPr>
                <w:rFonts w:ascii="Times New Roman" w:eastAsia="Times New Roman" w:hAnsi="Times New Roman" w:cs="Times New Roman"/>
                <w:sz w:val="24"/>
                <w:szCs w:val="24"/>
                <w:lang w:eastAsia="ru-RU"/>
              </w:rPr>
            </w:pPr>
          </w:p>
        </w:tc>
        <w:tc>
          <w:tcPr>
            <w:tcW w:w="838" w:type="dxa"/>
            <w:tcBorders>
              <w:top w:val="nil"/>
              <w:left w:val="nil"/>
              <w:bottom w:val="nil"/>
              <w:right w:val="nil"/>
            </w:tcBorders>
            <w:vAlign w:val="bottom"/>
          </w:tcPr>
          <w:p w:rsidR="00042D66" w:rsidRDefault="00042D66">
            <w:pPr>
              <w:spacing w:after="0" w:line="240" w:lineRule="auto"/>
              <w:jc w:val="center"/>
              <w:rPr>
                <w:rFonts w:ascii="Times New Roman" w:eastAsia="Times New Roman" w:hAnsi="Times New Roman" w:cs="Times New Roman"/>
                <w:sz w:val="24"/>
                <w:szCs w:val="24"/>
                <w:lang w:eastAsia="ru-RU"/>
              </w:rPr>
            </w:pPr>
          </w:p>
        </w:tc>
        <w:tc>
          <w:tcPr>
            <w:tcW w:w="4897" w:type="dxa"/>
            <w:vMerge/>
            <w:tcBorders>
              <w:top w:val="nil"/>
              <w:left w:val="nil"/>
              <w:bottom w:val="nil"/>
              <w:right w:val="nil"/>
            </w:tcBorders>
            <w:vAlign w:val="bottom"/>
          </w:tcPr>
          <w:p w:rsidR="00042D66" w:rsidRDefault="00042D66">
            <w:pPr>
              <w:spacing w:after="0" w:line="240" w:lineRule="auto"/>
              <w:rPr>
                <w:rFonts w:ascii="Times New Roman" w:eastAsia="Times New Roman" w:hAnsi="Times New Roman" w:cs="Times New Roman"/>
                <w:sz w:val="26"/>
                <w:szCs w:val="26"/>
                <w:lang w:eastAsia="ru-RU"/>
              </w:rPr>
            </w:pPr>
          </w:p>
        </w:tc>
      </w:tr>
      <w:tr w:rsidR="00042D66">
        <w:trPr>
          <w:cantSplit/>
          <w:trHeight w:val="227"/>
        </w:trPr>
        <w:tc>
          <w:tcPr>
            <w:tcW w:w="430" w:type="dxa"/>
            <w:gridSpan w:val="2"/>
            <w:tcBorders>
              <w:top w:val="nil"/>
              <w:left w:val="nil"/>
              <w:bottom w:val="nil"/>
              <w:right w:val="nil"/>
            </w:tcBorders>
            <w:vAlign w:val="bottom"/>
          </w:tcPr>
          <w:p w:rsidR="00042D66" w:rsidRDefault="00042D66">
            <w:pPr>
              <w:spacing w:after="0" w:line="240" w:lineRule="auto"/>
              <w:jc w:val="center"/>
              <w:rPr>
                <w:rFonts w:ascii="Times New Roman" w:eastAsia="Times New Roman" w:hAnsi="Times New Roman" w:cs="Times New Roman"/>
                <w:sz w:val="24"/>
                <w:szCs w:val="24"/>
                <w:lang w:eastAsia="ru-RU"/>
              </w:rPr>
            </w:pPr>
          </w:p>
        </w:tc>
        <w:tc>
          <w:tcPr>
            <w:tcW w:w="861" w:type="dxa"/>
            <w:tcBorders>
              <w:top w:val="nil"/>
              <w:left w:val="nil"/>
              <w:bottom w:val="nil"/>
              <w:right w:val="nil"/>
            </w:tcBorders>
            <w:vAlign w:val="bottom"/>
          </w:tcPr>
          <w:p w:rsidR="00042D66" w:rsidRDefault="0065393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w:t>
            </w:r>
          </w:p>
        </w:tc>
        <w:tc>
          <w:tcPr>
            <w:tcW w:w="1065" w:type="dxa"/>
            <w:tcBorders>
              <w:top w:val="single" w:sz="4" w:space="0" w:color="auto"/>
              <w:left w:val="nil"/>
              <w:bottom w:val="single" w:sz="4" w:space="0" w:color="auto"/>
              <w:right w:val="nil"/>
            </w:tcBorders>
            <w:vAlign w:val="bottom"/>
          </w:tcPr>
          <w:p w:rsidR="00042D66" w:rsidRDefault="00042D66">
            <w:pPr>
              <w:spacing w:after="0" w:line="240" w:lineRule="auto"/>
              <w:jc w:val="center"/>
              <w:rPr>
                <w:rFonts w:ascii="Times New Roman" w:eastAsia="Times New Roman" w:hAnsi="Times New Roman" w:cs="Times New Roman"/>
                <w:sz w:val="24"/>
                <w:szCs w:val="24"/>
                <w:lang w:eastAsia="ru-RU"/>
              </w:rPr>
            </w:pPr>
          </w:p>
        </w:tc>
        <w:tc>
          <w:tcPr>
            <w:tcW w:w="510" w:type="dxa"/>
            <w:gridSpan w:val="2"/>
            <w:tcBorders>
              <w:top w:val="nil"/>
              <w:left w:val="nil"/>
              <w:bottom w:val="nil"/>
              <w:right w:val="nil"/>
            </w:tcBorders>
            <w:vAlign w:val="bottom"/>
          </w:tcPr>
          <w:p w:rsidR="00042D66" w:rsidRDefault="0065393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w:t>
            </w:r>
          </w:p>
        </w:tc>
        <w:tc>
          <w:tcPr>
            <w:tcW w:w="1576" w:type="dxa"/>
            <w:tcBorders>
              <w:top w:val="single" w:sz="4" w:space="0" w:color="auto"/>
              <w:left w:val="nil"/>
              <w:bottom w:val="single" w:sz="4" w:space="0" w:color="auto"/>
              <w:right w:val="nil"/>
            </w:tcBorders>
            <w:vAlign w:val="bottom"/>
          </w:tcPr>
          <w:p w:rsidR="00042D66" w:rsidRDefault="00042D66">
            <w:pPr>
              <w:spacing w:after="0" w:line="240" w:lineRule="auto"/>
              <w:jc w:val="center"/>
              <w:rPr>
                <w:rFonts w:ascii="Times New Roman" w:eastAsia="Times New Roman" w:hAnsi="Times New Roman" w:cs="Times New Roman"/>
                <w:sz w:val="24"/>
                <w:szCs w:val="24"/>
                <w:lang w:eastAsia="ru-RU"/>
              </w:rPr>
            </w:pPr>
          </w:p>
        </w:tc>
        <w:tc>
          <w:tcPr>
            <w:tcW w:w="838" w:type="dxa"/>
            <w:tcBorders>
              <w:top w:val="nil"/>
              <w:left w:val="nil"/>
              <w:bottom w:val="nil"/>
              <w:right w:val="nil"/>
            </w:tcBorders>
            <w:vAlign w:val="bottom"/>
          </w:tcPr>
          <w:p w:rsidR="00042D66" w:rsidRDefault="00042D66">
            <w:pPr>
              <w:spacing w:after="0" w:line="240" w:lineRule="auto"/>
              <w:jc w:val="center"/>
              <w:rPr>
                <w:rFonts w:ascii="Times New Roman" w:eastAsia="Times New Roman" w:hAnsi="Times New Roman" w:cs="Times New Roman"/>
                <w:sz w:val="24"/>
                <w:szCs w:val="24"/>
                <w:lang w:eastAsia="ru-RU"/>
              </w:rPr>
            </w:pPr>
          </w:p>
        </w:tc>
        <w:tc>
          <w:tcPr>
            <w:tcW w:w="4897" w:type="dxa"/>
            <w:vMerge/>
            <w:tcBorders>
              <w:top w:val="nil"/>
              <w:left w:val="nil"/>
              <w:bottom w:val="nil"/>
              <w:right w:val="nil"/>
            </w:tcBorders>
            <w:vAlign w:val="bottom"/>
          </w:tcPr>
          <w:p w:rsidR="00042D66" w:rsidRDefault="00042D66">
            <w:pPr>
              <w:spacing w:after="0" w:line="240" w:lineRule="auto"/>
              <w:rPr>
                <w:rFonts w:ascii="Times New Roman" w:eastAsia="Times New Roman" w:hAnsi="Times New Roman" w:cs="Times New Roman"/>
                <w:sz w:val="26"/>
                <w:szCs w:val="26"/>
                <w:lang w:eastAsia="ru-RU"/>
              </w:rPr>
            </w:pPr>
          </w:p>
        </w:tc>
      </w:tr>
      <w:tr w:rsidR="00042D66">
        <w:trPr>
          <w:cantSplit/>
          <w:trHeight w:val="96"/>
        </w:trPr>
        <w:tc>
          <w:tcPr>
            <w:tcW w:w="294" w:type="dxa"/>
            <w:tcBorders>
              <w:top w:val="nil"/>
              <w:left w:val="nil"/>
              <w:bottom w:val="nil"/>
              <w:right w:val="nil"/>
            </w:tcBorders>
          </w:tcPr>
          <w:p w:rsidR="00042D66" w:rsidRDefault="00042D66">
            <w:pPr>
              <w:spacing w:after="0" w:line="240" w:lineRule="auto"/>
              <w:jc w:val="center"/>
              <w:rPr>
                <w:rFonts w:ascii="Times New Roman" w:eastAsia="Times New Roman" w:hAnsi="Times New Roman" w:cs="Times New Roman"/>
                <w:sz w:val="24"/>
                <w:szCs w:val="24"/>
                <w:lang w:eastAsia="ru-RU"/>
              </w:rPr>
            </w:pPr>
          </w:p>
        </w:tc>
        <w:tc>
          <w:tcPr>
            <w:tcW w:w="997" w:type="dxa"/>
            <w:gridSpan w:val="2"/>
            <w:tcBorders>
              <w:top w:val="nil"/>
              <w:left w:val="nil"/>
              <w:bottom w:val="nil"/>
              <w:right w:val="nil"/>
            </w:tcBorders>
          </w:tcPr>
          <w:p w:rsidR="00042D66" w:rsidRDefault="00042D66">
            <w:pPr>
              <w:spacing w:after="0" w:line="240" w:lineRule="auto"/>
              <w:jc w:val="center"/>
              <w:rPr>
                <w:rFonts w:ascii="Times New Roman" w:eastAsia="Times New Roman" w:hAnsi="Times New Roman" w:cs="Times New Roman"/>
                <w:sz w:val="24"/>
                <w:szCs w:val="24"/>
                <w:lang w:eastAsia="ru-RU"/>
              </w:rPr>
            </w:pPr>
          </w:p>
        </w:tc>
        <w:tc>
          <w:tcPr>
            <w:tcW w:w="1065" w:type="dxa"/>
            <w:tcBorders>
              <w:top w:val="single" w:sz="4" w:space="0" w:color="auto"/>
              <w:left w:val="nil"/>
              <w:bottom w:val="nil"/>
              <w:right w:val="nil"/>
            </w:tcBorders>
          </w:tcPr>
          <w:p w:rsidR="00042D66" w:rsidRDefault="00042D66">
            <w:pPr>
              <w:spacing w:after="0" w:line="240" w:lineRule="auto"/>
              <w:jc w:val="center"/>
              <w:rPr>
                <w:rFonts w:ascii="Times New Roman" w:eastAsia="Times New Roman" w:hAnsi="Times New Roman" w:cs="Times New Roman"/>
                <w:sz w:val="24"/>
                <w:szCs w:val="24"/>
                <w:lang w:eastAsia="ru-RU"/>
              </w:rPr>
            </w:pPr>
          </w:p>
        </w:tc>
        <w:tc>
          <w:tcPr>
            <w:tcW w:w="502" w:type="dxa"/>
            <w:tcBorders>
              <w:top w:val="nil"/>
              <w:left w:val="nil"/>
              <w:bottom w:val="nil"/>
              <w:right w:val="nil"/>
            </w:tcBorders>
          </w:tcPr>
          <w:p w:rsidR="00042D66" w:rsidRDefault="00042D66">
            <w:pPr>
              <w:spacing w:after="0" w:line="240" w:lineRule="auto"/>
              <w:jc w:val="center"/>
              <w:rPr>
                <w:rFonts w:ascii="Times New Roman" w:eastAsia="Times New Roman" w:hAnsi="Times New Roman" w:cs="Times New Roman"/>
                <w:sz w:val="24"/>
                <w:szCs w:val="24"/>
                <w:lang w:eastAsia="ru-RU"/>
              </w:rPr>
            </w:pPr>
          </w:p>
        </w:tc>
        <w:tc>
          <w:tcPr>
            <w:tcW w:w="1584" w:type="dxa"/>
            <w:gridSpan w:val="2"/>
            <w:tcBorders>
              <w:top w:val="single" w:sz="4" w:space="0" w:color="auto"/>
              <w:left w:val="nil"/>
              <w:bottom w:val="nil"/>
              <w:right w:val="nil"/>
            </w:tcBorders>
          </w:tcPr>
          <w:p w:rsidR="00042D66" w:rsidRDefault="00042D66">
            <w:pPr>
              <w:spacing w:after="0" w:line="240" w:lineRule="auto"/>
              <w:jc w:val="center"/>
              <w:rPr>
                <w:rFonts w:ascii="Times New Roman" w:eastAsia="Times New Roman" w:hAnsi="Times New Roman" w:cs="Times New Roman"/>
                <w:sz w:val="24"/>
                <w:szCs w:val="24"/>
                <w:lang w:eastAsia="ru-RU"/>
              </w:rPr>
            </w:pPr>
          </w:p>
        </w:tc>
        <w:tc>
          <w:tcPr>
            <w:tcW w:w="838" w:type="dxa"/>
            <w:tcBorders>
              <w:top w:val="nil"/>
              <w:left w:val="nil"/>
              <w:bottom w:val="nil"/>
              <w:right w:val="nil"/>
            </w:tcBorders>
          </w:tcPr>
          <w:p w:rsidR="00042D66" w:rsidRDefault="00042D66">
            <w:pPr>
              <w:spacing w:after="0" w:line="240" w:lineRule="auto"/>
              <w:jc w:val="center"/>
              <w:rPr>
                <w:rFonts w:ascii="Times New Roman" w:eastAsia="Times New Roman" w:hAnsi="Times New Roman" w:cs="Times New Roman"/>
                <w:sz w:val="24"/>
                <w:szCs w:val="24"/>
                <w:lang w:eastAsia="ru-RU"/>
              </w:rPr>
            </w:pPr>
          </w:p>
        </w:tc>
        <w:tc>
          <w:tcPr>
            <w:tcW w:w="4897" w:type="dxa"/>
            <w:vMerge/>
            <w:tcBorders>
              <w:top w:val="nil"/>
              <w:left w:val="nil"/>
              <w:bottom w:val="nil"/>
              <w:right w:val="nil"/>
            </w:tcBorders>
          </w:tcPr>
          <w:p w:rsidR="00042D66" w:rsidRDefault="00042D66">
            <w:pPr>
              <w:spacing w:after="0" w:line="240" w:lineRule="auto"/>
              <w:rPr>
                <w:rFonts w:ascii="Times New Roman" w:eastAsia="Times New Roman" w:hAnsi="Times New Roman" w:cs="Times New Roman"/>
                <w:sz w:val="26"/>
                <w:szCs w:val="26"/>
                <w:lang w:eastAsia="ru-RU"/>
              </w:rPr>
            </w:pPr>
          </w:p>
        </w:tc>
      </w:tr>
      <w:tr w:rsidR="00042D66">
        <w:trPr>
          <w:cantSplit/>
          <w:trHeight w:val="828"/>
        </w:trPr>
        <w:tc>
          <w:tcPr>
            <w:tcW w:w="5280" w:type="dxa"/>
            <w:gridSpan w:val="8"/>
            <w:tcBorders>
              <w:top w:val="nil"/>
              <w:left w:val="nil"/>
              <w:bottom w:val="nil"/>
              <w:right w:val="nil"/>
            </w:tcBorders>
          </w:tcPr>
          <w:p w:rsidR="00042D66" w:rsidRDefault="00042D66">
            <w:pPr>
              <w:spacing w:after="0" w:line="240" w:lineRule="auto"/>
              <w:ind w:left="142" w:right="176"/>
              <w:jc w:val="center"/>
              <w:rPr>
                <w:rFonts w:ascii="Times New Roman" w:eastAsia="Times New Roman" w:hAnsi="Times New Roman" w:cs="Times New Roman"/>
                <w:sz w:val="24"/>
                <w:szCs w:val="24"/>
                <w:lang w:eastAsia="ru-RU"/>
              </w:rPr>
            </w:pPr>
          </w:p>
        </w:tc>
        <w:tc>
          <w:tcPr>
            <w:tcW w:w="4897" w:type="dxa"/>
            <w:vMerge/>
            <w:tcBorders>
              <w:top w:val="nil"/>
              <w:left w:val="nil"/>
              <w:bottom w:val="nil"/>
              <w:right w:val="nil"/>
            </w:tcBorders>
          </w:tcPr>
          <w:p w:rsidR="00042D66" w:rsidRDefault="00042D66">
            <w:pPr>
              <w:spacing w:after="0" w:line="240" w:lineRule="auto"/>
              <w:rPr>
                <w:rFonts w:ascii="Times New Roman" w:eastAsia="Times New Roman" w:hAnsi="Times New Roman" w:cs="Times New Roman"/>
                <w:sz w:val="26"/>
                <w:szCs w:val="26"/>
                <w:lang w:eastAsia="ru-RU"/>
              </w:rPr>
            </w:pPr>
          </w:p>
        </w:tc>
      </w:tr>
    </w:tbl>
    <w:p w:rsidR="00042D66" w:rsidRDefault="0065393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rsidR="00042D66" w:rsidRDefault="0065393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РЕШЕНИЕ</w:t>
      </w:r>
    </w:p>
    <w:p w:rsidR="00042D66" w:rsidRDefault="0065393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 делу № 056/06/10</w:t>
      </w:r>
      <w:r w:rsidR="00800174">
        <w:rPr>
          <w:rFonts w:ascii="Times New Roman" w:eastAsia="Times New Roman" w:hAnsi="Times New Roman" w:cs="Times New Roman"/>
          <w:b/>
          <w:sz w:val="24"/>
          <w:szCs w:val="24"/>
          <w:lang w:val="en-US" w:eastAsia="ru-RU"/>
        </w:rPr>
        <w:t>5</w:t>
      </w:r>
      <w:r>
        <w:rPr>
          <w:rFonts w:ascii="Times New Roman" w:eastAsia="Times New Roman" w:hAnsi="Times New Roman" w:cs="Times New Roman"/>
          <w:b/>
          <w:sz w:val="24"/>
          <w:szCs w:val="24"/>
          <w:lang w:val="en-US" w:eastAsia="ru-RU"/>
        </w:rPr>
        <w:t>-</w:t>
      </w:r>
      <w:r w:rsidR="00800174">
        <w:rPr>
          <w:rFonts w:ascii="Times New Roman" w:eastAsia="Times New Roman" w:hAnsi="Times New Roman" w:cs="Times New Roman"/>
          <w:b/>
          <w:sz w:val="24"/>
          <w:szCs w:val="24"/>
          <w:lang w:eastAsia="ru-RU"/>
        </w:rPr>
        <w:t>955</w:t>
      </w:r>
      <w:r>
        <w:rPr>
          <w:rFonts w:ascii="Times New Roman" w:eastAsia="Times New Roman" w:hAnsi="Times New Roman" w:cs="Times New Roman"/>
          <w:b/>
          <w:sz w:val="24"/>
          <w:szCs w:val="24"/>
          <w:lang w:eastAsia="ru-RU"/>
        </w:rPr>
        <w:t>/2025</w:t>
      </w:r>
    </w:p>
    <w:p w:rsidR="00042D66" w:rsidRDefault="00042D66">
      <w:pPr>
        <w:spacing w:after="0" w:line="240" w:lineRule="auto"/>
        <w:ind w:firstLine="709"/>
        <w:jc w:val="both"/>
        <w:rPr>
          <w:rFonts w:ascii="Times New Roman" w:eastAsia="Times New Roman" w:hAnsi="Times New Roman" w:cs="Times New Roman"/>
          <w:sz w:val="24"/>
          <w:szCs w:val="24"/>
          <w:lang w:eastAsia="ru-RU"/>
        </w:rPr>
      </w:pPr>
    </w:p>
    <w:p w:rsidR="00042D66" w:rsidRDefault="00C51CB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03</w:t>
      </w:r>
      <w:r w:rsidR="00800174">
        <w:rPr>
          <w:rFonts w:ascii="Times New Roman" w:eastAsia="Times New Roman" w:hAnsi="Times New Roman" w:cs="Times New Roman"/>
          <w:sz w:val="24"/>
          <w:szCs w:val="24"/>
          <w:lang w:eastAsia="ru-RU"/>
        </w:rPr>
        <w:t xml:space="preserve"> сентября</w:t>
      </w:r>
      <w:r w:rsidR="0065393B">
        <w:rPr>
          <w:rFonts w:ascii="Times New Roman" w:eastAsia="Times New Roman" w:hAnsi="Times New Roman" w:cs="Times New Roman"/>
          <w:sz w:val="24"/>
          <w:szCs w:val="24"/>
          <w:lang w:eastAsia="ru-RU"/>
        </w:rPr>
        <w:t xml:space="preserve"> 2025 года                                                                                                         г. Оренбург</w:t>
      </w:r>
    </w:p>
    <w:p w:rsidR="00042D66" w:rsidRDefault="00042D66">
      <w:pPr>
        <w:spacing w:after="0" w:line="240" w:lineRule="auto"/>
        <w:ind w:firstLine="709"/>
        <w:jc w:val="both"/>
        <w:rPr>
          <w:rFonts w:ascii="Times New Roman" w:eastAsia="Times New Roman" w:hAnsi="Times New Roman" w:cs="Times New Roman"/>
          <w:sz w:val="24"/>
          <w:szCs w:val="24"/>
          <w:lang w:eastAsia="ru-RU"/>
        </w:rPr>
      </w:pPr>
    </w:p>
    <w:p w:rsidR="00042D66" w:rsidRDefault="0065393B">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Резолютивная часть </w:t>
      </w:r>
      <w:r w:rsidR="00C51CBE">
        <w:rPr>
          <w:rFonts w:ascii="Times New Roman" w:eastAsia="Times New Roman" w:hAnsi="Times New Roman" w:cs="Times New Roman"/>
          <w:sz w:val="24"/>
          <w:szCs w:val="24"/>
          <w:lang w:eastAsia="ru-RU"/>
        </w:rPr>
        <w:t>решения оглашена 03</w:t>
      </w:r>
      <w:r w:rsidR="00800174">
        <w:rPr>
          <w:rFonts w:ascii="Times New Roman" w:eastAsia="Times New Roman" w:hAnsi="Times New Roman" w:cs="Times New Roman"/>
          <w:sz w:val="24"/>
          <w:szCs w:val="24"/>
          <w:lang w:eastAsia="ru-RU"/>
        </w:rPr>
        <w:t xml:space="preserve"> сентября</w:t>
      </w:r>
      <w:r>
        <w:rPr>
          <w:rFonts w:ascii="Times New Roman" w:eastAsia="Times New Roman" w:hAnsi="Times New Roman" w:cs="Times New Roman"/>
          <w:sz w:val="24"/>
          <w:szCs w:val="24"/>
          <w:lang w:eastAsia="ru-RU"/>
        </w:rPr>
        <w:t xml:space="preserve"> 2025 года </w:t>
      </w:r>
    </w:p>
    <w:p w:rsidR="00042D66" w:rsidRDefault="0065393B">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Решение в полном объеме изготовлено </w:t>
      </w:r>
      <w:r w:rsidR="00C51CBE">
        <w:rPr>
          <w:rFonts w:ascii="Times New Roman" w:eastAsia="Times New Roman" w:hAnsi="Times New Roman" w:cs="Times New Roman"/>
          <w:sz w:val="24"/>
          <w:szCs w:val="24"/>
          <w:lang w:eastAsia="ru-RU"/>
        </w:rPr>
        <w:t>08</w:t>
      </w:r>
      <w:r>
        <w:rPr>
          <w:rFonts w:ascii="Times New Roman" w:eastAsia="Times New Roman" w:hAnsi="Times New Roman" w:cs="Times New Roman"/>
          <w:sz w:val="24"/>
          <w:szCs w:val="24"/>
          <w:lang w:eastAsia="ru-RU"/>
        </w:rPr>
        <w:t xml:space="preserve"> сентября 2025 года</w:t>
      </w:r>
    </w:p>
    <w:p w:rsidR="00042D66" w:rsidRDefault="00042D66">
      <w:pPr>
        <w:spacing w:after="0" w:line="240" w:lineRule="auto"/>
        <w:ind w:firstLine="567"/>
        <w:jc w:val="both"/>
        <w:rPr>
          <w:rFonts w:ascii="Times New Roman" w:eastAsia="Times New Roman" w:hAnsi="Times New Roman" w:cs="Times New Roman"/>
          <w:sz w:val="24"/>
          <w:szCs w:val="24"/>
          <w:lang w:eastAsia="ru-RU"/>
        </w:rPr>
      </w:pPr>
    </w:p>
    <w:p w:rsidR="00042D66" w:rsidRDefault="0065393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Комиссия Оренбургского УФАС России по контролю в сфере осуществления закупок (далее по тексту - Комиссия Оренбургского УФАС России) в составе:</w:t>
      </w:r>
    </w:p>
    <w:p w:rsidR="00CB5BF0" w:rsidRDefault="0065393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Председателя Ко</w:t>
      </w:r>
      <w:r w:rsidR="00800174">
        <w:rPr>
          <w:rFonts w:ascii="Times New Roman" w:eastAsia="Times New Roman" w:hAnsi="Times New Roman" w:cs="Times New Roman"/>
          <w:sz w:val="24"/>
          <w:szCs w:val="24"/>
          <w:lang w:eastAsia="ru-RU"/>
        </w:rPr>
        <w:t xml:space="preserve">миссии: </w:t>
      </w:r>
      <w:r w:rsidR="00C51CBE">
        <w:rPr>
          <w:rFonts w:ascii="Times New Roman" w:eastAsia="Times New Roman" w:hAnsi="Times New Roman" w:cs="Times New Roman"/>
          <w:sz w:val="24"/>
          <w:szCs w:val="24"/>
          <w:lang w:eastAsia="ru-RU"/>
        </w:rPr>
        <w:t>Членов комиссии</w:t>
      </w:r>
    </w:p>
    <w:p w:rsidR="00042D66" w:rsidRDefault="0065393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присутствии посредством видеоконференцсвязи:</w:t>
      </w:r>
    </w:p>
    <w:p w:rsidR="00042D66" w:rsidRDefault="0065393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представителей </w:t>
      </w:r>
      <w:r w:rsidR="00800174" w:rsidRPr="00800174">
        <w:rPr>
          <w:rFonts w:ascii="Times New Roman" w:eastAsia="Times New Roman" w:hAnsi="Times New Roman" w:cs="Times New Roman"/>
          <w:sz w:val="24"/>
          <w:szCs w:val="24"/>
          <w:lang w:eastAsia="ru-RU"/>
        </w:rPr>
        <w:t>Муниципального бюджетного учреждения культуры «Централизованная клубная система» Кувандыкского муниципально</w:t>
      </w:r>
      <w:r w:rsidR="00800174">
        <w:rPr>
          <w:rFonts w:ascii="Times New Roman" w:eastAsia="Times New Roman" w:hAnsi="Times New Roman" w:cs="Times New Roman"/>
          <w:sz w:val="24"/>
          <w:szCs w:val="24"/>
          <w:lang w:eastAsia="ru-RU"/>
        </w:rPr>
        <w:t xml:space="preserve">го округа </w:t>
      </w:r>
      <w:r w:rsidR="00800174" w:rsidRPr="00800174">
        <w:rPr>
          <w:rFonts w:ascii="Times New Roman" w:eastAsia="Times New Roman" w:hAnsi="Times New Roman" w:cs="Times New Roman"/>
          <w:sz w:val="24"/>
          <w:szCs w:val="24"/>
          <w:lang w:eastAsia="ru-RU"/>
        </w:rPr>
        <w:t>Оренбургской области</w:t>
      </w:r>
      <w:r>
        <w:rPr>
          <w:rFonts w:ascii="Times New Roman" w:eastAsia="Times New Roman" w:hAnsi="Times New Roman" w:cs="Times New Roman"/>
          <w:sz w:val="24"/>
          <w:szCs w:val="24"/>
          <w:lang w:eastAsia="ru-RU"/>
        </w:rPr>
        <w:t xml:space="preserve"> –</w:t>
      </w:r>
      <w:bookmarkStart w:id="0" w:name="_GoBack"/>
      <w:bookmarkEnd w:id="0"/>
      <w:r w:rsidRPr="00C31ABC">
        <w:rPr>
          <w:rFonts w:ascii="Times New Roman" w:eastAsia="Times New Roman" w:hAnsi="Times New Roman" w:cs="Times New Roman"/>
          <w:sz w:val="24"/>
          <w:szCs w:val="24"/>
          <w:lang w:eastAsia="ru-RU"/>
        </w:rPr>
        <w:t>действующей на основании доверенности</w:t>
      </w:r>
      <w:r w:rsidR="00800174">
        <w:rPr>
          <w:rFonts w:ascii="Times New Roman" w:eastAsia="Times New Roman" w:hAnsi="Times New Roman" w:cs="Times New Roman"/>
          <w:sz w:val="24"/>
          <w:szCs w:val="24"/>
          <w:lang w:eastAsia="ru-RU"/>
        </w:rPr>
        <w:t xml:space="preserve"> от 02.09.2025</w:t>
      </w:r>
      <w:r w:rsidR="00C31ABC">
        <w:rPr>
          <w:rFonts w:ascii="Times New Roman" w:eastAsia="Times New Roman" w:hAnsi="Times New Roman" w:cs="Times New Roman"/>
          <w:sz w:val="24"/>
          <w:szCs w:val="24"/>
          <w:lang w:eastAsia="ru-RU"/>
        </w:rPr>
        <w:t>,</w:t>
      </w:r>
    </w:p>
    <w:p w:rsidR="00042D66" w:rsidRDefault="0065393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отсутствие индивидуального предпринимателя Пономарева М.Д., о дате, времени и месте рассмотрения уведомлен надлежащим образом (ЛП/</w:t>
      </w:r>
      <w:r w:rsidR="00800174">
        <w:rPr>
          <w:rFonts w:ascii="Times New Roman" w:eastAsia="Times New Roman" w:hAnsi="Times New Roman" w:cs="Times New Roman"/>
          <w:sz w:val="24"/>
          <w:szCs w:val="24"/>
          <w:lang w:eastAsia="ru-RU"/>
        </w:rPr>
        <w:t>5371/25 от 29</w:t>
      </w:r>
      <w:r>
        <w:rPr>
          <w:rFonts w:ascii="Times New Roman" w:eastAsia="Times New Roman" w:hAnsi="Times New Roman" w:cs="Times New Roman"/>
          <w:sz w:val="24"/>
          <w:szCs w:val="24"/>
          <w:lang w:eastAsia="ru-RU"/>
        </w:rPr>
        <w:t>.08.2025г.), ходатайств не заявлено,</w:t>
      </w:r>
    </w:p>
    <w:p w:rsidR="00042D66" w:rsidRDefault="0065393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рассмотрев жалобу ИП Пономарева М.Д. на действия </w:t>
      </w:r>
      <w:r w:rsidR="00800174" w:rsidRPr="00800174">
        <w:rPr>
          <w:rFonts w:ascii="Times New Roman" w:eastAsia="Times New Roman" w:hAnsi="Times New Roman" w:cs="Times New Roman"/>
          <w:sz w:val="24"/>
          <w:szCs w:val="24"/>
          <w:lang w:eastAsia="ru-RU"/>
        </w:rPr>
        <w:t>Муниципального бюджетного учреждения культуры «Централизованная клубная система» Кувандыкского муниципального округа Оренбургской области при проведении электронного аукциона на поставку оборудования (номер извещения 03533002</w:t>
      </w:r>
      <w:r w:rsidR="00800174">
        <w:rPr>
          <w:rFonts w:ascii="Times New Roman" w:eastAsia="Times New Roman" w:hAnsi="Times New Roman" w:cs="Times New Roman"/>
          <w:sz w:val="24"/>
          <w:szCs w:val="24"/>
          <w:lang w:eastAsia="ru-RU"/>
        </w:rPr>
        <w:t>02025000002</w:t>
      </w:r>
      <w:r>
        <w:rPr>
          <w:rFonts w:ascii="Times New Roman" w:eastAsia="Times New Roman" w:hAnsi="Times New Roman" w:cs="Times New Roman"/>
          <w:sz w:val="24"/>
          <w:szCs w:val="24"/>
          <w:lang w:eastAsia="ru-RU"/>
        </w:rPr>
        <w:t xml:space="preserve">),   </w:t>
      </w:r>
    </w:p>
    <w:p w:rsidR="00042D66" w:rsidRDefault="00042D66">
      <w:pPr>
        <w:spacing w:after="0" w:line="240" w:lineRule="auto"/>
        <w:ind w:firstLine="709"/>
        <w:jc w:val="both"/>
        <w:rPr>
          <w:rFonts w:ascii="Times New Roman" w:eastAsia="Times New Roman" w:hAnsi="Times New Roman" w:cs="Times New Roman"/>
          <w:sz w:val="24"/>
          <w:szCs w:val="24"/>
          <w:lang w:eastAsia="ru-RU"/>
        </w:rPr>
      </w:pPr>
    </w:p>
    <w:p w:rsidR="00042D66" w:rsidRDefault="0065393B">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УСТАНОВИЛА:</w:t>
      </w:r>
    </w:p>
    <w:p w:rsidR="00042D66" w:rsidRDefault="00042D66">
      <w:pPr>
        <w:spacing w:after="0" w:line="240" w:lineRule="auto"/>
        <w:ind w:firstLine="709"/>
        <w:jc w:val="both"/>
        <w:rPr>
          <w:rFonts w:ascii="Times New Roman" w:eastAsia="Times New Roman" w:hAnsi="Times New Roman" w:cs="Times New Roman"/>
          <w:sz w:val="24"/>
          <w:szCs w:val="24"/>
          <w:lang w:eastAsia="ru-RU"/>
        </w:rPr>
      </w:pPr>
    </w:p>
    <w:p w:rsidR="009D0F37" w:rsidRPr="009D0F37" w:rsidRDefault="009D0F37" w:rsidP="0032210A">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2</w:t>
      </w:r>
      <w:r w:rsidR="00800174">
        <w:rPr>
          <w:rFonts w:ascii="Times New Roman" w:eastAsia="Times New Roman" w:hAnsi="Times New Roman" w:cs="Times New Roman"/>
          <w:sz w:val="24"/>
          <w:szCs w:val="24"/>
          <w:lang w:eastAsia="ru-RU"/>
        </w:rPr>
        <w:t>7</w:t>
      </w:r>
      <w:r w:rsidRPr="009D0F37">
        <w:rPr>
          <w:rFonts w:ascii="Times New Roman" w:eastAsia="Times New Roman" w:hAnsi="Times New Roman" w:cs="Times New Roman"/>
          <w:sz w:val="24"/>
          <w:szCs w:val="24"/>
          <w:lang w:eastAsia="ru-RU"/>
        </w:rPr>
        <w:t xml:space="preserve">.08.2025 г. в Оренбургское УФАС России посредством единой информационной системы поступила жалоба ИП Пономарева М.Д. (далее – Заявитель) на действия </w:t>
      </w:r>
      <w:r w:rsidR="00800174" w:rsidRPr="00800174">
        <w:rPr>
          <w:rFonts w:ascii="Times New Roman" w:eastAsia="Times New Roman" w:hAnsi="Times New Roman" w:cs="Times New Roman"/>
          <w:sz w:val="24"/>
          <w:szCs w:val="24"/>
          <w:lang w:eastAsia="ru-RU"/>
        </w:rPr>
        <w:t xml:space="preserve">Муниципального бюджетного учреждения культуры «Централизованная клубная система» Кувандыкского муниципального округа Оренбургской области </w:t>
      </w:r>
      <w:r w:rsidRPr="009D0F37">
        <w:rPr>
          <w:rFonts w:ascii="Times New Roman" w:eastAsia="Times New Roman" w:hAnsi="Times New Roman" w:cs="Times New Roman"/>
          <w:sz w:val="24"/>
          <w:szCs w:val="24"/>
          <w:lang w:eastAsia="ru-RU"/>
        </w:rPr>
        <w:t>(далее – Заказчик, МБУ «</w:t>
      </w:r>
      <w:r w:rsidR="00800174">
        <w:rPr>
          <w:rFonts w:ascii="Times New Roman" w:eastAsia="Times New Roman" w:hAnsi="Times New Roman" w:cs="Times New Roman"/>
          <w:sz w:val="24"/>
          <w:szCs w:val="24"/>
          <w:lang w:eastAsia="ru-RU"/>
        </w:rPr>
        <w:t>ЦКС</w:t>
      </w:r>
      <w:r w:rsidR="0032210A">
        <w:rPr>
          <w:rFonts w:ascii="Times New Roman" w:eastAsia="Times New Roman" w:hAnsi="Times New Roman" w:cs="Times New Roman"/>
          <w:sz w:val="24"/>
          <w:szCs w:val="24"/>
          <w:lang w:eastAsia="ru-RU"/>
        </w:rPr>
        <w:t xml:space="preserve">») </w:t>
      </w:r>
      <w:r w:rsidR="0032210A" w:rsidRPr="0032210A">
        <w:rPr>
          <w:rFonts w:ascii="Times New Roman" w:eastAsia="Times New Roman" w:hAnsi="Times New Roman" w:cs="Times New Roman"/>
          <w:sz w:val="24"/>
          <w:szCs w:val="24"/>
          <w:lang w:eastAsia="ru-RU"/>
        </w:rPr>
        <w:t xml:space="preserve">при проведении электронного аукциона на поставку оборудования (номер извещения 0353300202025000002) </w:t>
      </w:r>
      <w:r w:rsidRPr="009D0F37">
        <w:rPr>
          <w:rFonts w:ascii="Times New Roman" w:eastAsia="Times New Roman" w:hAnsi="Times New Roman" w:cs="Times New Roman"/>
          <w:sz w:val="24"/>
          <w:szCs w:val="24"/>
          <w:lang w:eastAsia="ru-RU"/>
        </w:rPr>
        <w:t>(далее – Аукцион).</w:t>
      </w:r>
      <w:r w:rsidR="0032210A">
        <w:rPr>
          <w:rFonts w:ascii="Times New Roman" w:eastAsia="Times New Roman" w:hAnsi="Times New Roman" w:cs="Times New Roman"/>
          <w:sz w:val="24"/>
          <w:szCs w:val="24"/>
          <w:lang w:eastAsia="ru-RU"/>
        </w:rPr>
        <w:t xml:space="preserve"> </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lastRenderedPageBreak/>
        <w:t xml:space="preserve">В связи с поступившей жалобой, в порядке ч. </w:t>
      </w:r>
      <w:r w:rsidR="002C24B9">
        <w:rPr>
          <w:rFonts w:ascii="Times New Roman" w:eastAsia="Times New Roman" w:hAnsi="Times New Roman" w:cs="Times New Roman"/>
          <w:sz w:val="24"/>
          <w:szCs w:val="24"/>
          <w:lang w:eastAsia="ru-RU"/>
        </w:rPr>
        <w:t>7 ст. 106 Федерального закона</w:t>
      </w:r>
      <w:r w:rsidRPr="009D0F37">
        <w:rPr>
          <w:rFonts w:ascii="Times New Roman" w:eastAsia="Times New Roman" w:hAnsi="Times New Roman" w:cs="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Заказчику, 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Из жалобы ИП Пономарева М.Д. следует, что Заказчиком нарушены правила описания объекта закупки, что противоречит принципам открытости и прозрачности информации, закрепленным в ст. 7 Закона о контрактной системе. Заявителем указано, что в техническом задании Заказчиком характеристики закупаемого оборудования указаны таким образом, что Заявителю невозможно подать заявку, поскольку под указанные характеристики подходит оборудование единственног</w:t>
      </w:r>
      <w:r w:rsidR="0032210A">
        <w:rPr>
          <w:rFonts w:ascii="Times New Roman" w:eastAsia="Times New Roman" w:hAnsi="Times New Roman" w:cs="Times New Roman"/>
          <w:sz w:val="24"/>
          <w:szCs w:val="24"/>
          <w:lang w:eastAsia="ru-RU"/>
        </w:rPr>
        <w:t>о производителя</w:t>
      </w:r>
      <w:r w:rsidRPr="009D0F37">
        <w:rPr>
          <w:rFonts w:ascii="Times New Roman" w:eastAsia="Times New Roman" w:hAnsi="Times New Roman" w:cs="Times New Roman"/>
          <w:sz w:val="24"/>
          <w:szCs w:val="24"/>
          <w:lang w:eastAsia="ru-RU"/>
        </w:rPr>
        <w:t xml:space="preserve">, что является нарушением положений ст. 33 Закона о контрактной системе. </w:t>
      </w:r>
    </w:p>
    <w:p w:rsid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По мнению Заявителя, модели товаров, на основании которых обосновывалась начальная (максимальная) цена контракта, не соответствуют требованиям технического задания. </w:t>
      </w:r>
    </w:p>
    <w:p w:rsidR="006C2772" w:rsidRPr="009D0F37" w:rsidRDefault="0032210A" w:rsidP="006C2772">
      <w:pPr>
        <w:spacing w:after="0" w:line="240" w:lineRule="auto"/>
        <w:ind w:firstLine="709"/>
        <w:jc w:val="both"/>
        <w:rPr>
          <w:rFonts w:ascii="Times New Roman" w:eastAsia="Times New Roman" w:hAnsi="Times New Roman" w:cs="Times New Roman"/>
          <w:sz w:val="24"/>
          <w:szCs w:val="24"/>
          <w:lang w:eastAsia="ru-RU"/>
        </w:rPr>
      </w:pPr>
      <w:r w:rsidRPr="0032210A">
        <w:rPr>
          <w:rFonts w:ascii="Times New Roman" w:eastAsia="Times New Roman" w:hAnsi="Times New Roman" w:cs="Times New Roman"/>
          <w:sz w:val="24"/>
          <w:szCs w:val="24"/>
          <w:lang w:eastAsia="ru-RU"/>
        </w:rPr>
        <w:t>Кроме того, по мнению Заявителя, Заказчик неправомерно не устанавливает объем услуг по монтажу в соответствии с пунктом 7 ч. 1 ст. 42 Закона о контрактной системе.</w:t>
      </w:r>
    </w:p>
    <w:p w:rsidR="00F757F2" w:rsidRDefault="006C2772" w:rsidP="006C277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Заявителем указано, что</w:t>
      </w:r>
      <w:r w:rsidR="009D0F37" w:rsidRPr="009D0F37">
        <w:rPr>
          <w:rFonts w:ascii="Times New Roman" w:eastAsia="Times New Roman" w:hAnsi="Times New Roman" w:cs="Times New Roman"/>
          <w:sz w:val="24"/>
          <w:szCs w:val="24"/>
          <w:lang w:eastAsia="ru-RU"/>
        </w:rPr>
        <w:t xml:space="preserve"> Заказчиком при составлении описания объекта закупки применены характеристики, которые не предусмотрены выбранной позицией КТРУ, в нарушение П</w:t>
      </w:r>
      <w:r>
        <w:rPr>
          <w:rFonts w:ascii="Times New Roman" w:eastAsia="Times New Roman" w:hAnsi="Times New Roman" w:cs="Times New Roman"/>
          <w:sz w:val="24"/>
          <w:szCs w:val="24"/>
          <w:lang w:eastAsia="ru-RU"/>
        </w:rPr>
        <w:t>о</w:t>
      </w:r>
      <w:r w:rsidR="00F757F2">
        <w:rPr>
          <w:rFonts w:ascii="Times New Roman" w:eastAsia="Times New Roman" w:hAnsi="Times New Roman" w:cs="Times New Roman"/>
          <w:sz w:val="24"/>
          <w:szCs w:val="24"/>
          <w:lang w:eastAsia="ru-RU"/>
        </w:rPr>
        <w:t xml:space="preserve">становления Правительства № 145. </w:t>
      </w:r>
    </w:p>
    <w:p w:rsidR="00784A51" w:rsidRDefault="00F757F2" w:rsidP="00F757F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Также по мнению Заявителя, Заказчиком комплект оборудования описан как единица измерения «Штука» в нарушение Закона о контрактной системе.</w:t>
      </w:r>
    </w:p>
    <w:p w:rsidR="002C24B9" w:rsidRDefault="002C24B9" w:rsidP="009D0F37">
      <w:pPr>
        <w:spacing w:after="0" w:line="240" w:lineRule="auto"/>
        <w:ind w:firstLine="709"/>
        <w:jc w:val="both"/>
        <w:rPr>
          <w:rFonts w:ascii="Times New Roman" w:eastAsia="Times New Roman" w:hAnsi="Times New Roman" w:cs="Times New Roman"/>
          <w:sz w:val="24"/>
          <w:szCs w:val="24"/>
          <w:lang w:eastAsia="ru-RU"/>
        </w:rPr>
      </w:pPr>
      <w:r w:rsidRPr="002C24B9">
        <w:rPr>
          <w:rFonts w:ascii="Times New Roman" w:eastAsia="Times New Roman" w:hAnsi="Times New Roman" w:cs="Times New Roman"/>
          <w:sz w:val="24"/>
          <w:szCs w:val="24"/>
          <w:lang w:eastAsia="ru-RU"/>
        </w:rPr>
        <w:t xml:space="preserve">В ходе проведения закупки участниками направлялись запросы между тем, по мнению Заявителя, в нарушение положений Закона о контрактной системе, Заказчик не дал разъяснений по существу заданных вопросов. </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Представитель Заказчика жалобу просил признать необоснованной, поддержал позицию, изложенную в </w:t>
      </w:r>
      <w:r w:rsidR="00B47A0F">
        <w:rPr>
          <w:rFonts w:ascii="Times New Roman" w:eastAsia="Times New Roman" w:hAnsi="Times New Roman" w:cs="Times New Roman"/>
          <w:sz w:val="24"/>
          <w:szCs w:val="24"/>
          <w:lang w:eastAsia="ru-RU"/>
        </w:rPr>
        <w:t>письменных пояснениях (вх. №8963-ЭП/25 от 03.09</w:t>
      </w:r>
      <w:r w:rsidR="00874BE4">
        <w:rPr>
          <w:rFonts w:ascii="Times New Roman" w:eastAsia="Times New Roman" w:hAnsi="Times New Roman" w:cs="Times New Roman"/>
          <w:sz w:val="24"/>
          <w:szCs w:val="24"/>
          <w:lang w:eastAsia="ru-RU"/>
        </w:rPr>
        <w:t>.2025 г.), отмечая</w:t>
      </w:r>
      <w:r w:rsidRPr="009D0F37">
        <w:rPr>
          <w:rFonts w:ascii="Times New Roman" w:eastAsia="Times New Roman" w:hAnsi="Times New Roman" w:cs="Times New Roman"/>
          <w:sz w:val="24"/>
          <w:szCs w:val="24"/>
          <w:lang w:eastAsia="ru-RU"/>
        </w:rPr>
        <w:t>, что</w:t>
      </w:r>
      <w:r w:rsidR="00B47A0F">
        <w:rPr>
          <w:rFonts w:ascii="Times New Roman" w:eastAsia="Times New Roman" w:hAnsi="Times New Roman" w:cs="Times New Roman"/>
          <w:sz w:val="24"/>
          <w:szCs w:val="24"/>
          <w:lang w:eastAsia="ru-RU"/>
        </w:rPr>
        <w:t xml:space="preserve"> Заказчиком приложена сравнительная таблица</w:t>
      </w:r>
      <w:r w:rsidR="00874BE4">
        <w:rPr>
          <w:rFonts w:ascii="Times New Roman" w:eastAsia="Times New Roman" w:hAnsi="Times New Roman" w:cs="Times New Roman"/>
          <w:sz w:val="24"/>
          <w:szCs w:val="24"/>
          <w:lang w:eastAsia="ru-RU"/>
        </w:rPr>
        <w:t xml:space="preserve"> с указанием двух моделей разных производителей, товары которых можно поставить в соответствии с требованиями извещения</w:t>
      </w:r>
      <w:r w:rsidRPr="009D0F37">
        <w:rPr>
          <w:rFonts w:ascii="Times New Roman" w:eastAsia="Times New Roman" w:hAnsi="Times New Roman" w:cs="Times New Roman"/>
          <w:sz w:val="24"/>
          <w:szCs w:val="24"/>
          <w:lang w:eastAsia="ru-RU"/>
        </w:rPr>
        <w:t>.</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 пришла к следующим выводам.</w:t>
      </w:r>
    </w:p>
    <w:p w:rsidR="009D0F37" w:rsidRPr="009D0F37" w:rsidRDefault="00874BE4" w:rsidP="009D0F3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r w:rsidR="009D0F37" w:rsidRPr="009D0F37">
        <w:rPr>
          <w:rFonts w:ascii="Times New Roman" w:eastAsia="Times New Roman" w:hAnsi="Times New Roman" w:cs="Times New Roman"/>
          <w:sz w:val="24"/>
          <w:szCs w:val="24"/>
          <w:lang w:eastAsia="ru-RU"/>
        </w:rPr>
        <w:t xml:space="preserve">.08.2025 г. на 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было размещено извещение о </w:t>
      </w:r>
      <w:r w:rsidRPr="00874BE4">
        <w:rPr>
          <w:rFonts w:ascii="Times New Roman" w:eastAsia="Times New Roman" w:hAnsi="Times New Roman" w:cs="Times New Roman"/>
          <w:sz w:val="24"/>
          <w:szCs w:val="24"/>
          <w:lang w:eastAsia="ru-RU"/>
        </w:rPr>
        <w:t>проведении электронного аукциона на поставку оборудования (номер извещения 0353300202025000002)</w:t>
      </w:r>
      <w:r w:rsidR="009D0F37" w:rsidRPr="009D0F37">
        <w:rPr>
          <w:rFonts w:ascii="Times New Roman" w:eastAsia="Times New Roman" w:hAnsi="Times New Roman" w:cs="Times New Roman"/>
          <w:sz w:val="24"/>
          <w:szCs w:val="24"/>
          <w:lang w:eastAsia="ru-RU"/>
        </w:rPr>
        <w:t xml:space="preserve">. </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Начальная (максимальная) цена контракта составляет </w:t>
      </w:r>
      <w:r w:rsidR="00874BE4" w:rsidRPr="00874BE4">
        <w:rPr>
          <w:rFonts w:ascii="Times New Roman" w:eastAsia="Times New Roman" w:hAnsi="Times New Roman" w:cs="Times New Roman"/>
          <w:sz w:val="24"/>
          <w:szCs w:val="24"/>
          <w:lang w:eastAsia="ru-RU"/>
        </w:rPr>
        <w:t>732 733,33</w:t>
      </w:r>
      <w:r w:rsidRPr="009D0F37">
        <w:rPr>
          <w:rFonts w:ascii="Times New Roman" w:eastAsia="Times New Roman" w:hAnsi="Times New Roman" w:cs="Times New Roman"/>
          <w:sz w:val="24"/>
          <w:szCs w:val="24"/>
          <w:lang w:eastAsia="ru-RU"/>
        </w:rPr>
        <w:t xml:space="preserve"> рублей.</w:t>
      </w:r>
      <w:r w:rsidR="00874BE4">
        <w:rPr>
          <w:rFonts w:ascii="Times New Roman" w:eastAsia="Times New Roman" w:hAnsi="Times New Roman" w:cs="Times New Roman"/>
          <w:sz w:val="24"/>
          <w:szCs w:val="24"/>
          <w:lang w:eastAsia="ru-RU"/>
        </w:rPr>
        <w:t xml:space="preserve"> </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Согласно ст.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w:t>
      </w:r>
      <w:r w:rsidRPr="009D0F37">
        <w:rPr>
          <w:rFonts w:ascii="Times New Roman" w:eastAsia="Times New Roman" w:hAnsi="Times New Roman" w:cs="Times New Roman"/>
          <w:sz w:val="24"/>
          <w:szCs w:val="24"/>
          <w:lang w:eastAsia="ru-RU"/>
        </w:rPr>
        <w:lastRenderedPageBreak/>
        <w:t>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а также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В соответствии с пунктом 1 части 2 статьи 42 Закона о контрактной системе заказчик размещает в составе извещения об осуществлении закупки описание объекта закупки, сформированное в соответствии с положениями статьи 33 Закона о контрактной системе.</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В соответствии с п. 1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а) сопровождение такого указания словами «или эквивалент»;</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w:t>
      </w:r>
      <w:r w:rsidRPr="009D0F37">
        <w:rPr>
          <w:rFonts w:ascii="Times New Roman" w:eastAsia="Times New Roman" w:hAnsi="Times New Roman" w:cs="Times New Roman"/>
          <w:sz w:val="24"/>
          <w:szCs w:val="24"/>
          <w:lang w:eastAsia="ru-RU"/>
        </w:rPr>
        <w:lastRenderedPageBreak/>
        <w:t>лечебного питания и порядок его формирования утверждаются Правительством Российской Федерации.</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В соответствии с ч.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Из смысла норм статьи 33 Закона о контрактной системе, следует, что заказчик вправе включить в описание объекта закупки такие качественные, технические и функциональные характеристики товаров, которые отвечают его потребностям и необходимы для выполнения соответствующих государственных или муниципальных функций. Подобные действия не противоречат положениям части 1 статьи 33 Закона о контрактной системе, поскольку описание объекта закупки содержит определенные технические характеристики товара, подлежащего к поставке, которые в наилучшей степени </w:t>
      </w:r>
      <w:r w:rsidR="00874BE4">
        <w:rPr>
          <w:rFonts w:ascii="Times New Roman" w:eastAsia="Times New Roman" w:hAnsi="Times New Roman" w:cs="Times New Roman"/>
          <w:sz w:val="24"/>
          <w:szCs w:val="24"/>
          <w:lang w:eastAsia="ru-RU"/>
        </w:rPr>
        <w:t>отвечают требованиям заказчика.</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Сведения об объекте закупки содержатся в извещении о проведении закупки № </w:t>
      </w:r>
      <w:r w:rsidR="00874BE4" w:rsidRPr="00874BE4">
        <w:rPr>
          <w:rFonts w:ascii="Times New Roman" w:eastAsia="Times New Roman" w:hAnsi="Times New Roman" w:cs="Times New Roman"/>
          <w:sz w:val="24"/>
          <w:szCs w:val="24"/>
          <w:lang w:eastAsia="ru-RU"/>
        </w:rPr>
        <w:t>0353300202025000002</w:t>
      </w:r>
      <w:r w:rsidRPr="009D0F37">
        <w:rPr>
          <w:rFonts w:ascii="Times New Roman" w:eastAsia="Times New Roman" w:hAnsi="Times New Roman" w:cs="Times New Roman"/>
          <w:sz w:val="24"/>
          <w:szCs w:val="24"/>
          <w:lang w:eastAsia="ru-RU"/>
        </w:rPr>
        <w:t>, Техническом задании (Описании объекта закупки), Проекте контракта.</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Проанализировав положения Технического задания, Комиссия Оренбургского УФАС России установила, что в техническом задании Заказчиком определены требования к качественным, техническим и функциональным характеристикам товара, требуемого к поставке. Кроме того, при описании товара Заказчиком не были указаны требования относительно конкретных товарных знаков, патентов, наименований производителя или иные сведения, прямо или косвенно способные ограничивать количество участников закупки.</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Заявитель на рассмотрение дела не явился, доказательств в подтверждение довода о соответствии характеристикам, указанным в извещении, товара одного производителя, в материалы дела не представил.</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Согласно положениям извещения, возможность осуществления поставки товара предусмотрена для неограниченного числа поставщиков. Отсутствие у Заявителя возможности поставить товар, отвечающий требованиям извещения об электронном аукционе, не свидетельствует об ограничении круга потенциальных участников торгов, так как возможности каждого хозяйствующего субъекта различны, следовательно, доводы заявителя о нарушении заказчиком положений Закона о контрактной системе ввиду установления в извещении об электронном аукционе требований к товару, влекущих за собой ограничение количества участников закупки, являются недоказанными и, как следствие, необоснованными.</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lastRenderedPageBreak/>
        <w:t>Исходя из материалов дела следует, что на участие</w:t>
      </w:r>
      <w:r w:rsidR="007B06FA">
        <w:rPr>
          <w:rFonts w:ascii="Times New Roman" w:eastAsia="Times New Roman" w:hAnsi="Times New Roman" w:cs="Times New Roman"/>
          <w:sz w:val="24"/>
          <w:szCs w:val="24"/>
          <w:lang w:eastAsia="ru-RU"/>
        </w:rPr>
        <w:t xml:space="preserve"> в электронном аукционе подано 3</w:t>
      </w:r>
      <w:r w:rsidRPr="009D0F37">
        <w:rPr>
          <w:rFonts w:ascii="Times New Roman" w:eastAsia="Times New Roman" w:hAnsi="Times New Roman" w:cs="Times New Roman"/>
          <w:sz w:val="24"/>
          <w:szCs w:val="24"/>
          <w:lang w:eastAsia="ru-RU"/>
        </w:rPr>
        <w:t xml:space="preserve"> заявок, </w:t>
      </w:r>
      <w:r w:rsidR="007B06FA">
        <w:rPr>
          <w:rFonts w:ascii="Times New Roman" w:eastAsia="Times New Roman" w:hAnsi="Times New Roman" w:cs="Times New Roman"/>
          <w:sz w:val="24"/>
          <w:szCs w:val="24"/>
          <w:lang w:eastAsia="ru-RU"/>
        </w:rPr>
        <w:t>2 из которых</w:t>
      </w:r>
      <w:r w:rsidRPr="009D0F37">
        <w:rPr>
          <w:rFonts w:ascii="Times New Roman" w:eastAsia="Times New Roman" w:hAnsi="Times New Roman" w:cs="Times New Roman"/>
          <w:sz w:val="24"/>
          <w:szCs w:val="24"/>
          <w:lang w:eastAsia="ru-RU"/>
        </w:rPr>
        <w:t xml:space="preserve"> признаны соответствующими требованиям извещения о проведении электронного аукциона № </w:t>
      </w:r>
      <w:r w:rsidR="00874BE4" w:rsidRPr="00874BE4">
        <w:rPr>
          <w:rFonts w:ascii="Times New Roman" w:eastAsia="Times New Roman" w:hAnsi="Times New Roman" w:cs="Times New Roman"/>
          <w:sz w:val="24"/>
          <w:szCs w:val="24"/>
          <w:lang w:eastAsia="ru-RU"/>
        </w:rPr>
        <w:t>0353300202025000002</w:t>
      </w:r>
      <w:r w:rsidRPr="009D0F37">
        <w:rPr>
          <w:rFonts w:ascii="Times New Roman" w:eastAsia="Times New Roman" w:hAnsi="Times New Roman" w:cs="Times New Roman"/>
          <w:sz w:val="24"/>
          <w:szCs w:val="24"/>
          <w:lang w:eastAsia="ru-RU"/>
        </w:rPr>
        <w:t xml:space="preserve">. </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В указанных заявках к поставке были предложены товары разных производителей, на что,</w:t>
      </w:r>
      <w:r w:rsidR="007B06FA">
        <w:rPr>
          <w:rFonts w:ascii="Times New Roman" w:eastAsia="Times New Roman" w:hAnsi="Times New Roman" w:cs="Times New Roman"/>
          <w:sz w:val="24"/>
          <w:szCs w:val="24"/>
          <w:lang w:eastAsia="ru-RU"/>
        </w:rPr>
        <w:t xml:space="preserve"> помимо прочего, также указывают различные товарные знаки, указанные в заявках участников</w:t>
      </w:r>
      <w:r w:rsidRPr="009D0F37">
        <w:rPr>
          <w:rFonts w:ascii="Times New Roman" w:eastAsia="Times New Roman" w:hAnsi="Times New Roman" w:cs="Times New Roman"/>
          <w:sz w:val="24"/>
          <w:szCs w:val="24"/>
          <w:lang w:eastAsia="ru-RU"/>
        </w:rPr>
        <w:t>.</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С учетом вышеизложенного, Комиссия Оренбургского УФАС России приходит к выводу о том, что довод Заявителя о соответствии характеристикам, указанным в извещении, товара одног</w:t>
      </w:r>
      <w:r w:rsidR="007B06FA">
        <w:rPr>
          <w:rFonts w:ascii="Times New Roman" w:eastAsia="Times New Roman" w:hAnsi="Times New Roman" w:cs="Times New Roman"/>
          <w:sz w:val="24"/>
          <w:szCs w:val="24"/>
          <w:lang w:eastAsia="ru-RU"/>
        </w:rPr>
        <w:t>о производителя</w:t>
      </w:r>
      <w:r w:rsidRPr="009D0F37">
        <w:rPr>
          <w:rFonts w:ascii="Times New Roman" w:eastAsia="Times New Roman" w:hAnsi="Times New Roman" w:cs="Times New Roman"/>
          <w:sz w:val="24"/>
          <w:szCs w:val="24"/>
          <w:lang w:eastAsia="ru-RU"/>
        </w:rPr>
        <w:t>, не нашел своего подтверждения.</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Исходя из доводов жалобы Заявителя следует, что Заказчиком допущены нарушения при обосновании начальной (максимальной) цены контракта.</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Требования к определению и обоснованию начальной (максимальной) цены контракта установлены ст. 22 Закона о контрактной системе. </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В соответствии с ч. 1 ст. 99 Закона о контрактной системе контроль в сфере закупок осуществляют следующие органы контроля в пределах их полномочий:</w:t>
      </w:r>
    </w:p>
    <w:p w:rsidR="009D0F37" w:rsidRPr="009D0F37" w:rsidRDefault="00B20FB1" w:rsidP="009D0F3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009D0F37" w:rsidRPr="009D0F37">
        <w:rPr>
          <w:rFonts w:ascii="Times New Roman" w:eastAsia="Times New Roman" w:hAnsi="Times New Roman" w:cs="Times New Roman"/>
          <w:sz w:val="24"/>
          <w:szCs w:val="24"/>
          <w:lang w:eastAsia="ru-RU"/>
        </w:rPr>
        <w:t>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муниципального округа, органы местного самоуправления городского округа, уполномоченные на осуществление контроля в сфере закупок;</w:t>
      </w:r>
    </w:p>
    <w:p w:rsidR="009D0F37" w:rsidRPr="009D0F37" w:rsidRDefault="00B20FB1" w:rsidP="009D0F3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9D0F37" w:rsidRPr="009D0F37">
        <w:rPr>
          <w:rFonts w:ascii="Times New Roman" w:eastAsia="Times New Roman" w:hAnsi="Times New Roman" w:cs="Times New Roman"/>
          <w:sz w:val="24"/>
          <w:szCs w:val="24"/>
          <w:lang w:eastAsia="ru-RU"/>
        </w:rPr>
        <w:t>федеральный орган исполнительной власти, осуществляющий правоприменительные функции по казначейскому обслуживанию исполнения бюджетов бюджетной системы Российской Федерации, федеральный орган исполнительной власти, определенный Правительством Российской Федерации в соответствии с частью 6 статьи 4 настоящего Федерального закона, финансовые органы субъектов Российской Федерации и муниципальных образований, органы управления государственными внебюджетными фондами;</w:t>
      </w:r>
    </w:p>
    <w:p w:rsidR="009D0F37" w:rsidRPr="009D0F37" w:rsidRDefault="00B20FB1" w:rsidP="009D0F3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9D0F37" w:rsidRPr="009D0F37">
        <w:rPr>
          <w:rFonts w:ascii="Times New Roman" w:eastAsia="Times New Roman" w:hAnsi="Times New Roman" w:cs="Times New Roman"/>
          <w:sz w:val="24"/>
          <w:szCs w:val="24"/>
          <w:lang w:eastAsia="ru-RU"/>
        </w:rPr>
        <w:t>органы внутреннего государственного (муниципального) финансового контроля, определенные в соответствии с Бюджетным кодексом Российской Федерации.</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Контроль за определением и обоснованием начальной (максимальной) цены контракта осуществляют органы внутреннего государственного (муниципального) финансового контроля (пункт 3 части 8 статьи 99 Закона о контрактной системе). </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На основании изложенного, Комиссия Оренбургского УФАС России в силу п. 3 ч. 8 ст. 99 Закона о контрактной системе, Постановления Правительства РФ от 30.06.2004 № 331 «Об утверждении Положения о Федеральной антимонопольной службе», Приказа ФАС России от 23.07.2015 № 649/15 «Об утверждении Положения о территориальном органе Федеральной антимонопольной службы» не обладает полномочиями по осуществлению финансового контроля при определении Заказчиком начальной (максимальной) цены контракта. </w:t>
      </w:r>
    </w:p>
    <w:p w:rsidR="00051FF6" w:rsidRDefault="009D0F37" w:rsidP="00051FF6">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С учетом вышеизложенного, довод Заявителя о нарушении Заказчиком определения начальной (максимальной) цены контракта оценке не подлежит рассмотрению.</w:t>
      </w:r>
    </w:p>
    <w:p w:rsidR="00B20FB1" w:rsidRDefault="00B20FB1" w:rsidP="00051FF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Заявителем оспаривается не установленный Заказчиком объем услуг по монтажу поставляемого оборудования.</w:t>
      </w:r>
    </w:p>
    <w:p w:rsidR="00B20FB1" w:rsidRPr="00B20FB1" w:rsidRDefault="00B20FB1" w:rsidP="00B20FB1">
      <w:pPr>
        <w:spacing w:after="0" w:line="240" w:lineRule="auto"/>
        <w:ind w:firstLine="709"/>
        <w:jc w:val="both"/>
        <w:rPr>
          <w:rFonts w:ascii="Times New Roman" w:eastAsia="Times New Roman" w:hAnsi="Times New Roman" w:cs="Times New Roman"/>
          <w:sz w:val="24"/>
          <w:szCs w:val="24"/>
          <w:lang w:eastAsia="ru-RU"/>
        </w:rPr>
      </w:pPr>
      <w:r w:rsidRPr="00B20FB1">
        <w:rPr>
          <w:rFonts w:ascii="Times New Roman" w:eastAsia="Times New Roman" w:hAnsi="Times New Roman" w:cs="Times New Roman"/>
          <w:sz w:val="24"/>
          <w:szCs w:val="24"/>
          <w:lang w:eastAsia="ru-RU"/>
        </w:rPr>
        <w:t>Согласно ч.</w:t>
      </w:r>
      <w:r>
        <w:rPr>
          <w:rFonts w:ascii="Times New Roman" w:eastAsia="Times New Roman" w:hAnsi="Times New Roman" w:cs="Times New Roman"/>
          <w:sz w:val="24"/>
          <w:szCs w:val="24"/>
          <w:lang w:eastAsia="ru-RU"/>
        </w:rPr>
        <w:t xml:space="preserve"> </w:t>
      </w:r>
      <w:r w:rsidRPr="00B20FB1">
        <w:rPr>
          <w:rFonts w:ascii="Times New Roman" w:eastAsia="Times New Roman" w:hAnsi="Times New Roman" w:cs="Times New Roman"/>
          <w:sz w:val="24"/>
          <w:szCs w:val="24"/>
          <w:lang w:eastAsia="ru-RU"/>
        </w:rPr>
        <w:t>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B20FB1" w:rsidRPr="00B20FB1" w:rsidRDefault="00B20FB1" w:rsidP="00B20FB1">
      <w:pPr>
        <w:spacing w:after="0" w:line="240" w:lineRule="auto"/>
        <w:ind w:firstLine="709"/>
        <w:jc w:val="both"/>
        <w:rPr>
          <w:rFonts w:ascii="Times New Roman" w:eastAsia="Times New Roman" w:hAnsi="Times New Roman" w:cs="Times New Roman"/>
          <w:sz w:val="24"/>
          <w:szCs w:val="24"/>
          <w:lang w:eastAsia="ru-RU"/>
        </w:rPr>
      </w:pPr>
      <w:r w:rsidRPr="00B20FB1">
        <w:rPr>
          <w:rFonts w:ascii="Times New Roman" w:eastAsia="Times New Roman" w:hAnsi="Times New Roman" w:cs="Times New Roman"/>
          <w:sz w:val="24"/>
          <w:szCs w:val="24"/>
          <w:lang w:eastAsia="ru-RU"/>
        </w:rPr>
        <w:t xml:space="preserve"> В соответствии с п. 7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информацию об объеме (за исключением случая, предусмотренного частью 24 статьи 22 настоящего Федерального закона), о единице измерения (при наличии) и месте выполнения работы или оказания услуги.</w:t>
      </w:r>
    </w:p>
    <w:p w:rsidR="00B20FB1" w:rsidRPr="00B20FB1" w:rsidRDefault="00B20FB1" w:rsidP="00B20FB1">
      <w:pPr>
        <w:spacing w:after="0" w:line="240" w:lineRule="auto"/>
        <w:ind w:firstLine="709"/>
        <w:jc w:val="both"/>
        <w:rPr>
          <w:rFonts w:ascii="Times New Roman" w:eastAsia="Times New Roman" w:hAnsi="Times New Roman" w:cs="Times New Roman"/>
          <w:sz w:val="24"/>
          <w:szCs w:val="24"/>
          <w:lang w:eastAsia="ru-RU"/>
        </w:rPr>
      </w:pPr>
      <w:r w:rsidRPr="00B20FB1">
        <w:rPr>
          <w:rFonts w:ascii="Times New Roman" w:eastAsia="Times New Roman" w:hAnsi="Times New Roman" w:cs="Times New Roman"/>
          <w:sz w:val="24"/>
          <w:szCs w:val="24"/>
          <w:lang w:eastAsia="ru-RU"/>
        </w:rPr>
        <w:t xml:space="preserve">Согласно проекту Контракта, предметом является </w:t>
      </w:r>
      <w:r>
        <w:rPr>
          <w:rFonts w:ascii="Times New Roman" w:eastAsia="Times New Roman" w:hAnsi="Times New Roman" w:cs="Times New Roman"/>
          <w:sz w:val="24"/>
          <w:szCs w:val="24"/>
          <w:lang w:eastAsia="ru-RU"/>
        </w:rPr>
        <w:t>поставка</w:t>
      </w:r>
      <w:r w:rsidRPr="00B20FB1">
        <w:rPr>
          <w:rFonts w:ascii="Times New Roman" w:eastAsia="Times New Roman" w:hAnsi="Times New Roman" w:cs="Times New Roman"/>
          <w:sz w:val="24"/>
          <w:szCs w:val="24"/>
          <w:lang w:eastAsia="ru-RU"/>
        </w:rPr>
        <w:t xml:space="preserve"> оборудования.</w:t>
      </w:r>
    </w:p>
    <w:p w:rsidR="00B20FB1" w:rsidRDefault="00B20FB1" w:rsidP="00B20FB1">
      <w:pPr>
        <w:spacing w:after="0" w:line="240" w:lineRule="auto"/>
        <w:ind w:firstLine="709"/>
        <w:jc w:val="both"/>
        <w:rPr>
          <w:rFonts w:ascii="Times New Roman" w:eastAsia="Times New Roman" w:hAnsi="Times New Roman" w:cs="Times New Roman"/>
          <w:sz w:val="24"/>
          <w:szCs w:val="24"/>
          <w:lang w:eastAsia="ru-RU"/>
        </w:rPr>
      </w:pPr>
      <w:r w:rsidRPr="00B20FB1">
        <w:rPr>
          <w:rFonts w:ascii="Times New Roman" w:eastAsia="Times New Roman" w:hAnsi="Times New Roman" w:cs="Times New Roman"/>
          <w:sz w:val="24"/>
          <w:szCs w:val="24"/>
          <w:lang w:eastAsia="ru-RU"/>
        </w:rPr>
        <w:lastRenderedPageBreak/>
        <w:t>Пунктом 1.1 проекта Контракта 1.1. Поставщик обязуется поставить оборудование (далее - Товар), а Заказчик обязуется принять и оплатить Товар в порядке и на условиях, предусмотренных Контрактом.</w:t>
      </w:r>
      <w:r>
        <w:rPr>
          <w:rFonts w:ascii="Times New Roman" w:eastAsia="Times New Roman" w:hAnsi="Times New Roman" w:cs="Times New Roman"/>
          <w:sz w:val="24"/>
          <w:szCs w:val="24"/>
          <w:lang w:eastAsia="ru-RU"/>
        </w:rPr>
        <w:t xml:space="preserve"> </w:t>
      </w:r>
    </w:p>
    <w:p w:rsidR="00A812F5" w:rsidRPr="00B20FB1" w:rsidRDefault="00A812F5" w:rsidP="00A812F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Согласно п.</w:t>
      </w:r>
      <w:r w:rsidRPr="00A812F5">
        <w:t xml:space="preserve"> </w:t>
      </w:r>
      <w:r w:rsidRPr="00A812F5">
        <w:rPr>
          <w:rFonts w:ascii="Times New Roman" w:eastAsia="Times New Roman" w:hAnsi="Times New Roman" w:cs="Times New Roman"/>
          <w:sz w:val="24"/>
          <w:szCs w:val="24"/>
          <w:lang w:eastAsia="ru-RU"/>
        </w:rPr>
        <w:t xml:space="preserve">4.1.1. </w:t>
      </w:r>
      <w:r w:rsidR="002C24B9">
        <w:rPr>
          <w:rFonts w:ascii="Times New Roman" w:eastAsia="Times New Roman" w:hAnsi="Times New Roman" w:cs="Times New Roman"/>
          <w:sz w:val="24"/>
          <w:szCs w:val="24"/>
          <w:lang w:eastAsia="ru-RU"/>
        </w:rPr>
        <w:t>Контракта</w:t>
      </w:r>
      <w:r>
        <w:rPr>
          <w:rFonts w:ascii="Times New Roman" w:eastAsia="Times New Roman" w:hAnsi="Times New Roman" w:cs="Times New Roman"/>
          <w:sz w:val="24"/>
          <w:szCs w:val="24"/>
          <w:lang w:eastAsia="ru-RU"/>
        </w:rPr>
        <w:t xml:space="preserve">, Поставщик обязан </w:t>
      </w:r>
      <w:r w:rsidRPr="00A812F5">
        <w:rPr>
          <w:rFonts w:ascii="Times New Roman" w:eastAsia="Times New Roman" w:hAnsi="Times New Roman" w:cs="Times New Roman"/>
          <w:sz w:val="24"/>
          <w:szCs w:val="24"/>
          <w:lang w:eastAsia="ru-RU"/>
        </w:rPr>
        <w:t>поставить, установить и ввести в эксплуатацию Товар в порядке, количестве, в срок и на условиях, предусмотре</w:t>
      </w:r>
      <w:r>
        <w:rPr>
          <w:rFonts w:ascii="Times New Roman" w:eastAsia="Times New Roman" w:hAnsi="Times New Roman" w:cs="Times New Roman"/>
          <w:sz w:val="24"/>
          <w:szCs w:val="24"/>
          <w:lang w:eastAsia="ru-RU"/>
        </w:rPr>
        <w:t>нных Контрактом и Спецификацией.</w:t>
      </w:r>
    </w:p>
    <w:p w:rsidR="00B20FB1" w:rsidRPr="009D0F37" w:rsidRDefault="00B20FB1" w:rsidP="00A812F5">
      <w:pPr>
        <w:spacing w:after="0" w:line="240" w:lineRule="auto"/>
        <w:ind w:firstLine="709"/>
        <w:jc w:val="both"/>
        <w:rPr>
          <w:rFonts w:ascii="Times New Roman" w:eastAsia="Times New Roman" w:hAnsi="Times New Roman" w:cs="Times New Roman"/>
          <w:sz w:val="24"/>
          <w:szCs w:val="24"/>
          <w:lang w:eastAsia="ru-RU"/>
        </w:rPr>
      </w:pPr>
      <w:r w:rsidRPr="00B20FB1">
        <w:rPr>
          <w:rFonts w:ascii="Times New Roman" w:eastAsia="Times New Roman" w:hAnsi="Times New Roman" w:cs="Times New Roman"/>
          <w:sz w:val="24"/>
          <w:szCs w:val="24"/>
          <w:lang w:eastAsia="ru-RU"/>
        </w:rPr>
        <w:t xml:space="preserve">Согласно пояснениям Заказчика, монтаж не является предметом Контракта. </w:t>
      </w:r>
      <w:r w:rsidR="00A812F5">
        <w:rPr>
          <w:rFonts w:ascii="Times New Roman" w:eastAsia="Times New Roman" w:hAnsi="Times New Roman" w:cs="Times New Roman"/>
          <w:sz w:val="24"/>
          <w:szCs w:val="24"/>
          <w:lang w:eastAsia="ru-RU"/>
        </w:rPr>
        <w:t xml:space="preserve">Монтажные работы по установлению оборудования, прокладка кабелей Заказчику не требуется. </w:t>
      </w:r>
      <w:r w:rsidRPr="00B20FB1">
        <w:rPr>
          <w:rFonts w:ascii="Times New Roman" w:eastAsia="Times New Roman" w:hAnsi="Times New Roman" w:cs="Times New Roman"/>
          <w:sz w:val="24"/>
          <w:szCs w:val="24"/>
          <w:lang w:eastAsia="ru-RU"/>
        </w:rPr>
        <w:t>С учетом вышеизложенного, Комиссия Оренбургского УФАС России приходит к выводу о том, что довод Заявителя, не нашел своего подтверждения.</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Согласно п. 1 ч. 2 ст.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Согласно ч. 3 ст.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Из буквального толкования положений ст. 33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и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Согласно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В соответствии с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Согласно постановлению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каталога), Правила использования каталога товаров, работ, услуг для </w:t>
      </w:r>
      <w:r w:rsidRPr="009D0F37">
        <w:rPr>
          <w:rFonts w:ascii="Times New Roman" w:eastAsia="Times New Roman" w:hAnsi="Times New Roman" w:cs="Times New Roman"/>
          <w:sz w:val="24"/>
          <w:szCs w:val="24"/>
          <w:lang w:eastAsia="ru-RU"/>
        </w:rPr>
        <w:lastRenderedPageBreak/>
        <w:t>обеспечения государственных и муниципальных нужд (далее – Правила использования каталога).</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Согласно п. 4 Правил использования каталога Заказчики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а) наименование товара, работы, услуги;</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б) единицы измерения количества товара, объема выполняемой работы,</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оказываемой услуги (при наличии);</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в) описание товара, работы, услуги (при наличии такого описания в позиции).</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Пунктом 6 Правил установлено, что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Исходя из совокупности вышеизложенных положений, при формировании объекта закупки, информация о котором предусмотрена каталогом товаров, работ, услуг, заказчик, уполномоченный орган обязаны применять информацию, включенную в позицию каталога, а также обосновать использование иных, не предусмотренных позицией каталога, характеристик (в случае, если Правилами не запрещено включение дополнительных характеристик товара).</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Из извещения следует, что объектом закупки является: </w:t>
      </w:r>
    </w:p>
    <w:p w:rsidR="009D0F37" w:rsidRDefault="002225BD" w:rsidP="002225B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D0F37" w:rsidRPr="009D0F37">
        <w:rPr>
          <w:rFonts w:ascii="Times New Roman" w:eastAsia="Times New Roman" w:hAnsi="Times New Roman" w:cs="Times New Roman"/>
          <w:sz w:val="24"/>
          <w:szCs w:val="24"/>
          <w:lang w:eastAsia="ru-RU"/>
        </w:rPr>
        <w:t>«Акустическая с</w:t>
      </w:r>
      <w:r w:rsidR="00A812F5">
        <w:rPr>
          <w:rFonts w:ascii="Times New Roman" w:eastAsia="Times New Roman" w:hAnsi="Times New Roman" w:cs="Times New Roman"/>
          <w:sz w:val="24"/>
          <w:szCs w:val="24"/>
          <w:lang w:eastAsia="ru-RU"/>
        </w:rPr>
        <w:t>истема», идентификатор 189509903</w:t>
      </w:r>
      <w:r w:rsidR="009D0F37" w:rsidRPr="009D0F3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код позиции 26.40.31.190</w:t>
      </w:r>
      <w:r w:rsidR="0005235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00000010</w:t>
      </w:r>
      <w:r w:rsidR="009D0F37" w:rsidRPr="009D0F37">
        <w:rPr>
          <w:rFonts w:ascii="Times New Roman" w:eastAsia="Times New Roman" w:hAnsi="Times New Roman" w:cs="Times New Roman"/>
          <w:sz w:val="24"/>
          <w:szCs w:val="24"/>
          <w:lang w:eastAsia="ru-RU"/>
        </w:rPr>
        <w:t>;</w:t>
      </w:r>
    </w:p>
    <w:p w:rsidR="002225BD" w:rsidRDefault="002225BD" w:rsidP="002225B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«Усилитель мощности»,</w:t>
      </w:r>
      <w:r w:rsidRPr="002225BD">
        <w:t xml:space="preserve"> </w:t>
      </w:r>
      <w:r>
        <w:rPr>
          <w:rFonts w:ascii="Times New Roman" w:eastAsia="Times New Roman" w:hAnsi="Times New Roman" w:cs="Times New Roman"/>
          <w:sz w:val="24"/>
          <w:szCs w:val="24"/>
          <w:lang w:eastAsia="ru-RU"/>
        </w:rPr>
        <w:t>идентификатор 189509904, код позиции 26.40.43.120-00000001</w:t>
      </w:r>
      <w:r w:rsidRPr="002225BD">
        <w:rPr>
          <w:rFonts w:ascii="Times New Roman" w:eastAsia="Times New Roman" w:hAnsi="Times New Roman" w:cs="Times New Roman"/>
          <w:sz w:val="24"/>
          <w:szCs w:val="24"/>
          <w:lang w:eastAsia="ru-RU"/>
        </w:rPr>
        <w:t>;</w:t>
      </w:r>
    </w:p>
    <w:p w:rsidR="002225BD" w:rsidRDefault="002225BD" w:rsidP="002225B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«Сабвуфер», идентификатор 189509905</w:t>
      </w:r>
      <w:r w:rsidRPr="002225B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код позиции 26.40.43.110-00000002</w:t>
      </w:r>
      <w:r w:rsidRPr="002225BD">
        <w:rPr>
          <w:rFonts w:ascii="Times New Roman" w:eastAsia="Times New Roman" w:hAnsi="Times New Roman" w:cs="Times New Roman"/>
          <w:sz w:val="24"/>
          <w:szCs w:val="24"/>
          <w:lang w:eastAsia="ru-RU"/>
        </w:rPr>
        <w:t>;</w:t>
      </w:r>
    </w:p>
    <w:p w:rsidR="002225BD" w:rsidRDefault="002225BD" w:rsidP="002225B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2225BD">
        <w:rPr>
          <w:rFonts w:ascii="Times New Roman" w:eastAsia="Times New Roman" w:hAnsi="Times New Roman" w:cs="Times New Roman"/>
          <w:sz w:val="24"/>
          <w:szCs w:val="24"/>
          <w:lang w:eastAsia="ru-RU"/>
        </w:rPr>
        <w:t>«Усилитель мо</w:t>
      </w:r>
      <w:r>
        <w:rPr>
          <w:rFonts w:ascii="Times New Roman" w:eastAsia="Times New Roman" w:hAnsi="Times New Roman" w:cs="Times New Roman"/>
          <w:sz w:val="24"/>
          <w:szCs w:val="24"/>
          <w:lang w:eastAsia="ru-RU"/>
        </w:rPr>
        <w:t>щности», идентификатор 189509906</w:t>
      </w:r>
      <w:r w:rsidRPr="002225BD">
        <w:rPr>
          <w:rFonts w:ascii="Times New Roman" w:eastAsia="Times New Roman" w:hAnsi="Times New Roman" w:cs="Times New Roman"/>
          <w:sz w:val="24"/>
          <w:szCs w:val="24"/>
          <w:lang w:eastAsia="ru-RU"/>
        </w:rPr>
        <w:t>, код позиции 26.40.43.120-00000001;</w:t>
      </w:r>
    </w:p>
    <w:p w:rsidR="002225BD" w:rsidRDefault="002225BD" w:rsidP="002225B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2225BD">
        <w:rPr>
          <w:rFonts w:ascii="Times New Roman" w:eastAsia="Times New Roman" w:hAnsi="Times New Roman" w:cs="Times New Roman"/>
          <w:sz w:val="24"/>
          <w:szCs w:val="24"/>
          <w:lang w:eastAsia="ru-RU"/>
        </w:rPr>
        <w:t>«Акустическая с</w:t>
      </w:r>
      <w:r>
        <w:rPr>
          <w:rFonts w:ascii="Times New Roman" w:eastAsia="Times New Roman" w:hAnsi="Times New Roman" w:cs="Times New Roman"/>
          <w:sz w:val="24"/>
          <w:szCs w:val="24"/>
          <w:lang w:eastAsia="ru-RU"/>
        </w:rPr>
        <w:t>истема», идентификатор 189509907</w:t>
      </w:r>
      <w:r w:rsidRPr="002225BD">
        <w:rPr>
          <w:rFonts w:ascii="Times New Roman" w:eastAsia="Times New Roman" w:hAnsi="Times New Roman" w:cs="Times New Roman"/>
          <w:sz w:val="24"/>
          <w:szCs w:val="24"/>
          <w:lang w:eastAsia="ru-RU"/>
        </w:rPr>
        <w:t>, код позиции 26.40.31.190</w:t>
      </w:r>
      <w:r w:rsidR="00052352">
        <w:rPr>
          <w:rFonts w:ascii="Times New Roman" w:eastAsia="Times New Roman" w:hAnsi="Times New Roman" w:cs="Times New Roman"/>
          <w:sz w:val="24"/>
          <w:szCs w:val="24"/>
          <w:lang w:eastAsia="ru-RU"/>
        </w:rPr>
        <w:t>-</w:t>
      </w:r>
      <w:r w:rsidRPr="002225BD">
        <w:rPr>
          <w:rFonts w:ascii="Times New Roman" w:eastAsia="Times New Roman" w:hAnsi="Times New Roman" w:cs="Times New Roman"/>
          <w:sz w:val="24"/>
          <w:szCs w:val="24"/>
          <w:lang w:eastAsia="ru-RU"/>
        </w:rPr>
        <w:t>00000010;</w:t>
      </w:r>
    </w:p>
    <w:p w:rsidR="002225BD" w:rsidRPr="009D0F37" w:rsidRDefault="002225BD" w:rsidP="002225B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Pr="002225BD">
        <w:rPr>
          <w:rFonts w:ascii="Times New Roman" w:eastAsia="Times New Roman" w:hAnsi="Times New Roman" w:cs="Times New Roman"/>
          <w:sz w:val="24"/>
          <w:szCs w:val="24"/>
          <w:lang w:eastAsia="ru-RU"/>
        </w:rPr>
        <w:t>«Усилитель мо</w:t>
      </w:r>
      <w:r>
        <w:rPr>
          <w:rFonts w:ascii="Times New Roman" w:eastAsia="Times New Roman" w:hAnsi="Times New Roman" w:cs="Times New Roman"/>
          <w:sz w:val="24"/>
          <w:szCs w:val="24"/>
          <w:lang w:eastAsia="ru-RU"/>
        </w:rPr>
        <w:t>щности», идентификатор 189509908</w:t>
      </w:r>
      <w:r w:rsidRPr="002225BD">
        <w:rPr>
          <w:rFonts w:ascii="Times New Roman" w:eastAsia="Times New Roman" w:hAnsi="Times New Roman" w:cs="Times New Roman"/>
          <w:sz w:val="24"/>
          <w:szCs w:val="24"/>
          <w:lang w:eastAsia="ru-RU"/>
        </w:rPr>
        <w:t>, код позиции 26.40.43.120-00000001;</w:t>
      </w:r>
    </w:p>
    <w:p w:rsidR="009D0F37" w:rsidRPr="009D0F37" w:rsidRDefault="002225BD" w:rsidP="002225B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D0F37" w:rsidRPr="009D0F37">
        <w:rPr>
          <w:rFonts w:ascii="Times New Roman" w:eastAsia="Times New Roman" w:hAnsi="Times New Roman" w:cs="Times New Roman"/>
          <w:sz w:val="24"/>
          <w:szCs w:val="24"/>
          <w:lang w:eastAsia="ru-RU"/>
        </w:rPr>
        <w:t>«Микшерный</w:t>
      </w:r>
      <w:r>
        <w:rPr>
          <w:rFonts w:ascii="Times New Roman" w:eastAsia="Times New Roman" w:hAnsi="Times New Roman" w:cs="Times New Roman"/>
          <w:sz w:val="24"/>
          <w:szCs w:val="24"/>
          <w:lang w:eastAsia="ru-RU"/>
        </w:rPr>
        <w:t xml:space="preserve"> пульт», идентификатор 189509909</w:t>
      </w:r>
      <w:r w:rsidR="009D0F37" w:rsidRPr="009D0F37">
        <w:rPr>
          <w:rFonts w:ascii="Times New Roman" w:eastAsia="Times New Roman" w:hAnsi="Times New Roman" w:cs="Times New Roman"/>
          <w:sz w:val="24"/>
          <w:szCs w:val="24"/>
          <w:lang w:eastAsia="ru-RU"/>
        </w:rPr>
        <w:t>, код позиции 26.40.31.190</w:t>
      </w:r>
      <w:r>
        <w:rPr>
          <w:rFonts w:ascii="Times New Roman" w:eastAsia="Times New Roman" w:hAnsi="Times New Roman" w:cs="Times New Roman"/>
          <w:sz w:val="24"/>
          <w:szCs w:val="24"/>
          <w:lang w:eastAsia="ru-RU"/>
        </w:rPr>
        <w:t>-</w:t>
      </w:r>
      <w:r w:rsidR="009D0F37" w:rsidRPr="009D0F37">
        <w:rPr>
          <w:rFonts w:ascii="Times New Roman" w:eastAsia="Times New Roman" w:hAnsi="Times New Roman" w:cs="Times New Roman"/>
          <w:sz w:val="24"/>
          <w:szCs w:val="24"/>
          <w:lang w:eastAsia="ru-RU"/>
        </w:rPr>
        <w:t>000000</w:t>
      </w:r>
      <w:r>
        <w:rPr>
          <w:rFonts w:ascii="Times New Roman" w:eastAsia="Times New Roman" w:hAnsi="Times New Roman" w:cs="Times New Roman"/>
          <w:sz w:val="24"/>
          <w:szCs w:val="24"/>
          <w:lang w:eastAsia="ru-RU"/>
        </w:rPr>
        <w:t>27</w:t>
      </w:r>
      <w:r w:rsidR="009D0F37" w:rsidRPr="009D0F37">
        <w:rPr>
          <w:rFonts w:ascii="Times New Roman" w:eastAsia="Times New Roman" w:hAnsi="Times New Roman" w:cs="Times New Roman"/>
          <w:sz w:val="24"/>
          <w:szCs w:val="24"/>
          <w:lang w:eastAsia="ru-RU"/>
        </w:rPr>
        <w:t>;</w:t>
      </w:r>
    </w:p>
    <w:p w:rsidR="009D0F37" w:rsidRPr="009D0F37" w:rsidRDefault="002225BD" w:rsidP="0018480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«Графический эквалайзер», идентификатор189509910, код позиции 26.40.31.190.</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Описанием объекта закупки определены характеристики закупаемого звукового оборудования. Материалами дела установлено, что при ф</w:t>
      </w:r>
      <w:r w:rsidR="002225BD">
        <w:rPr>
          <w:rFonts w:ascii="Times New Roman" w:eastAsia="Times New Roman" w:hAnsi="Times New Roman" w:cs="Times New Roman"/>
          <w:sz w:val="24"/>
          <w:szCs w:val="24"/>
          <w:lang w:eastAsia="ru-RU"/>
        </w:rPr>
        <w:t>ормировании характеристик товаров</w:t>
      </w:r>
      <w:r w:rsidRPr="009D0F37">
        <w:rPr>
          <w:rFonts w:ascii="Times New Roman" w:eastAsia="Times New Roman" w:hAnsi="Times New Roman" w:cs="Times New Roman"/>
          <w:sz w:val="24"/>
          <w:szCs w:val="24"/>
          <w:lang w:eastAsia="ru-RU"/>
        </w:rPr>
        <w:t xml:space="preserve"> </w:t>
      </w:r>
      <w:r w:rsidR="002225BD" w:rsidRPr="002225BD">
        <w:rPr>
          <w:rFonts w:ascii="Times New Roman" w:eastAsia="Times New Roman" w:hAnsi="Times New Roman" w:cs="Times New Roman"/>
          <w:sz w:val="24"/>
          <w:szCs w:val="24"/>
          <w:lang w:eastAsia="ru-RU"/>
        </w:rPr>
        <w:t>26.40.43.120-00000001 «Усилитель мощности»</w:t>
      </w:r>
      <w:r w:rsidR="002225BD">
        <w:rPr>
          <w:rFonts w:ascii="Times New Roman" w:eastAsia="Times New Roman" w:hAnsi="Times New Roman" w:cs="Times New Roman"/>
          <w:sz w:val="24"/>
          <w:szCs w:val="24"/>
          <w:lang w:eastAsia="ru-RU"/>
        </w:rPr>
        <w:t xml:space="preserve">, </w:t>
      </w:r>
      <w:r w:rsidR="00184807" w:rsidRPr="00184807">
        <w:rPr>
          <w:rFonts w:ascii="Times New Roman" w:eastAsia="Times New Roman" w:hAnsi="Times New Roman" w:cs="Times New Roman"/>
          <w:sz w:val="24"/>
          <w:szCs w:val="24"/>
          <w:lang w:eastAsia="ru-RU"/>
        </w:rPr>
        <w:t xml:space="preserve">26.40.43.110-00000002 «Сабвуфер», </w:t>
      </w:r>
      <w:r w:rsidR="00184807">
        <w:rPr>
          <w:rFonts w:ascii="Times New Roman" w:eastAsia="Times New Roman" w:hAnsi="Times New Roman" w:cs="Times New Roman"/>
          <w:sz w:val="24"/>
          <w:szCs w:val="24"/>
          <w:lang w:eastAsia="ru-RU"/>
        </w:rPr>
        <w:t>Заказчик установил дополнительные характеристики</w:t>
      </w:r>
      <w:r w:rsidRPr="009D0F37">
        <w:rPr>
          <w:rFonts w:ascii="Times New Roman" w:eastAsia="Times New Roman" w:hAnsi="Times New Roman" w:cs="Times New Roman"/>
          <w:sz w:val="24"/>
          <w:szCs w:val="24"/>
          <w:lang w:eastAsia="ru-RU"/>
        </w:rPr>
        <w:t xml:space="preserve">, </w:t>
      </w:r>
      <w:r w:rsidR="00184807">
        <w:rPr>
          <w:rFonts w:ascii="Times New Roman" w:eastAsia="Times New Roman" w:hAnsi="Times New Roman" w:cs="Times New Roman"/>
          <w:sz w:val="24"/>
          <w:szCs w:val="24"/>
          <w:lang w:eastAsia="ru-RU"/>
        </w:rPr>
        <w:t xml:space="preserve">не </w:t>
      </w:r>
      <w:r w:rsidRPr="009D0F37">
        <w:rPr>
          <w:rFonts w:ascii="Times New Roman" w:eastAsia="Times New Roman" w:hAnsi="Times New Roman" w:cs="Times New Roman"/>
          <w:sz w:val="24"/>
          <w:szCs w:val="24"/>
          <w:lang w:eastAsia="ru-RU"/>
        </w:rPr>
        <w:t>предусмотренн</w:t>
      </w:r>
      <w:r w:rsidR="00184807">
        <w:rPr>
          <w:rFonts w:ascii="Times New Roman" w:eastAsia="Times New Roman" w:hAnsi="Times New Roman" w:cs="Times New Roman"/>
          <w:sz w:val="24"/>
          <w:szCs w:val="24"/>
          <w:lang w:eastAsia="ru-RU"/>
        </w:rPr>
        <w:t>ые</w:t>
      </w:r>
      <w:r w:rsidRPr="009D0F37">
        <w:rPr>
          <w:rFonts w:ascii="Times New Roman" w:eastAsia="Times New Roman" w:hAnsi="Times New Roman" w:cs="Times New Roman"/>
          <w:sz w:val="24"/>
          <w:szCs w:val="24"/>
          <w:lang w:eastAsia="ru-RU"/>
        </w:rPr>
        <w:t xml:space="preserve"> с</w:t>
      </w:r>
      <w:r w:rsidR="00184807">
        <w:rPr>
          <w:rFonts w:ascii="Times New Roman" w:eastAsia="Times New Roman" w:hAnsi="Times New Roman" w:cs="Times New Roman"/>
          <w:sz w:val="24"/>
          <w:szCs w:val="24"/>
          <w:lang w:eastAsia="ru-RU"/>
        </w:rPr>
        <w:t xml:space="preserve">оответствующими позициями КТРУ, при этом данные товары относятся к позиции №70 Приложения №3 Постановления Правительства №1875, что </w:t>
      </w:r>
      <w:r w:rsidRPr="009D0F37">
        <w:rPr>
          <w:rFonts w:ascii="Times New Roman" w:eastAsia="Times New Roman" w:hAnsi="Times New Roman" w:cs="Times New Roman"/>
          <w:sz w:val="24"/>
          <w:szCs w:val="24"/>
          <w:lang w:eastAsia="ru-RU"/>
        </w:rPr>
        <w:t>соответствует требованиям Закона о контрактной системе.</w:t>
      </w:r>
      <w:r w:rsidR="00184807">
        <w:rPr>
          <w:rFonts w:ascii="Times New Roman" w:eastAsia="Times New Roman" w:hAnsi="Times New Roman" w:cs="Times New Roman"/>
          <w:sz w:val="24"/>
          <w:szCs w:val="24"/>
          <w:lang w:eastAsia="ru-RU"/>
        </w:rPr>
        <w:t xml:space="preserve"> </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Вместе с тем, Комиссией Оренбургского УФАС России установ</w:t>
      </w:r>
      <w:r w:rsidR="00184807">
        <w:rPr>
          <w:rFonts w:ascii="Times New Roman" w:eastAsia="Times New Roman" w:hAnsi="Times New Roman" w:cs="Times New Roman"/>
          <w:sz w:val="24"/>
          <w:szCs w:val="24"/>
          <w:lang w:eastAsia="ru-RU"/>
        </w:rPr>
        <w:t>лено, что в извещении для товаров</w:t>
      </w:r>
      <w:r w:rsidRPr="009D0F37">
        <w:rPr>
          <w:rFonts w:ascii="Times New Roman" w:eastAsia="Times New Roman" w:hAnsi="Times New Roman" w:cs="Times New Roman"/>
          <w:sz w:val="24"/>
          <w:szCs w:val="24"/>
          <w:lang w:eastAsia="ru-RU"/>
        </w:rPr>
        <w:t xml:space="preserve"> </w:t>
      </w:r>
      <w:r w:rsidR="00184807" w:rsidRPr="00184807">
        <w:rPr>
          <w:rFonts w:ascii="Times New Roman" w:eastAsia="Times New Roman" w:hAnsi="Times New Roman" w:cs="Times New Roman"/>
          <w:sz w:val="24"/>
          <w:szCs w:val="24"/>
          <w:lang w:eastAsia="ru-RU"/>
        </w:rPr>
        <w:t>26.40.31.190</w:t>
      </w:r>
      <w:r w:rsidR="00052352">
        <w:rPr>
          <w:rFonts w:ascii="Times New Roman" w:eastAsia="Times New Roman" w:hAnsi="Times New Roman" w:cs="Times New Roman"/>
          <w:sz w:val="24"/>
          <w:szCs w:val="24"/>
          <w:lang w:eastAsia="ru-RU"/>
        </w:rPr>
        <w:t>-</w:t>
      </w:r>
      <w:r w:rsidR="00184807" w:rsidRPr="00184807">
        <w:rPr>
          <w:rFonts w:ascii="Times New Roman" w:eastAsia="Times New Roman" w:hAnsi="Times New Roman" w:cs="Times New Roman"/>
          <w:sz w:val="24"/>
          <w:szCs w:val="24"/>
          <w:lang w:eastAsia="ru-RU"/>
        </w:rPr>
        <w:t>00000010</w:t>
      </w:r>
      <w:r w:rsidRPr="009D0F37">
        <w:rPr>
          <w:rFonts w:ascii="Times New Roman" w:eastAsia="Times New Roman" w:hAnsi="Times New Roman" w:cs="Times New Roman"/>
          <w:sz w:val="24"/>
          <w:szCs w:val="24"/>
          <w:lang w:eastAsia="ru-RU"/>
        </w:rPr>
        <w:t xml:space="preserve"> «Акустическая система»,</w:t>
      </w:r>
      <w:r w:rsidR="00184807" w:rsidRPr="00184807">
        <w:t xml:space="preserve"> </w:t>
      </w:r>
      <w:r w:rsidR="00184807" w:rsidRPr="00184807">
        <w:rPr>
          <w:rFonts w:ascii="Times New Roman" w:eastAsia="Times New Roman" w:hAnsi="Times New Roman" w:cs="Times New Roman"/>
          <w:sz w:val="24"/>
          <w:szCs w:val="24"/>
          <w:lang w:eastAsia="ru-RU"/>
        </w:rPr>
        <w:t>26.40.31.190-00000027</w:t>
      </w:r>
      <w:r w:rsidRPr="009D0F37">
        <w:rPr>
          <w:rFonts w:ascii="Times New Roman" w:eastAsia="Times New Roman" w:hAnsi="Times New Roman" w:cs="Times New Roman"/>
          <w:sz w:val="24"/>
          <w:szCs w:val="24"/>
          <w:lang w:eastAsia="ru-RU"/>
        </w:rPr>
        <w:t xml:space="preserve"> </w:t>
      </w:r>
      <w:r w:rsidR="00184807" w:rsidRPr="00184807">
        <w:rPr>
          <w:rFonts w:ascii="Times New Roman" w:eastAsia="Times New Roman" w:hAnsi="Times New Roman" w:cs="Times New Roman"/>
          <w:sz w:val="24"/>
          <w:szCs w:val="24"/>
          <w:lang w:eastAsia="ru-RU"/>
        </w:rPr>
        <w:t>«Микшерный пульт»</w:t>
      </w:r>
      <w:r w:rsidR="00184807">
        <w:rPr>
          <w:rFonts w:ascii="Times New Roman" w:eastAsia="Times New Roman" w:hAnsi="Times New Roman" w:cs="Times New Roman"/>
          <w:sz w:val="24"/>
          <w:szCs w:val="24"/>
          <w:lang w:eastAsia="ru-RU"/>
        </w:rPr>
        <w:t xml:space="preserve"> Заказчиком установлены</w:t>
      </w:r>
      <w:r w:rsidRPr="009D0F37">
        <w:rPr>
          <w:rFonts w:ascii="Times New Roman" w:eastAsia="Times New Roman" w:hAnsi="Times New Roman" w:cs="Times New Roman"/>
          <w:sz w:val="24"/>
          <w:szCs w:val="24"/>
          <w:lang w:eastAsia="ru-RU"/>
        </w:rPr>
        <w:t xml:space="preserve"> д</w:t>
      </w:r>
      <w:r w:rsidR="00184807">
        <w:rPr>
          <w:rFonts w:ascii="Times New Roman" w:eastAsia="Times New Roman" w:hAnsi="Times New Roman" w:cs="Times New Roman"/>
          <w:sz w:val="24"/>
          <w:szCs w:val="24"/>
          <w:lang w:eastAsia="ru-RU"/>
        </w:rPr>
        <w:t>ополнительные характеристики, не предусмотренные позициями КТРУ.</w:t>
      </w:r>
    </w:p>
    <w:p w:rsidR="009D0F37" w:rsidRPr="009D0F37" w:rsidRDefault="009D0F37" w:rsidP="00052352">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Согласно коду КТРУ </w:t>
      </w:r>
      <w:r w:rsidR="00052352" w:rsidRPr="00052352">
        <w:rPr>
          <w:rFonts w:ascii="Times New Roman" w:eastAsia="Times New Roman" w:hAnsi="Times New Roman" w:cs="Times New Roman"/>
          <w:sz w:val="24"/>
          <w:szCs w:val="24"/>
          <w:lang w:eastAsia="ru-RU"/>
        </w:rPr>
        <w:t>26.40.31.190</w:t>
      </w:r>
      <w:r w:rsidR="00052352">
        <w:rPr>
          <w:rFonts w:ascii="Times New Roman" w:eastAsia="Times New Roman" w:hAnsi="Times New Roman" w:cs="Times New Roman"/>
          <w:sz w:val="24"/>
          <w:szCs w:val="24"/>
          <w:lang w:eastAsia="ru-RU"/>
        </w:rPr>
        <w:t>-</w:t>
      </w:r>
      <w:r w:rsidR="00052352" w:rsidRPr="00052352">
        <w:rPr>
          <w:rFonts w:ascii="Times New Roman" w:eastAsia="Times New Roman" w:hAnsi="Times New Roman" w:cs="Times New Roman"/>
          <w:sz w:val="24"/>
          <w:szCs w:val="24"/>
          <w:lang w:eastAsia="ru-RU"/>
        </w:rPr>
        <w:t xml:space="preserve">00000010 </w:t>
      </w:r>
      <w:r w:rsidRPr="009D0F37">
        <w:rPr>
          <w:rFonts w:ascii="Times New Roman" w:eastAsia="Times New Roman" w:hAnsi="Times New Roman" w:cs="Times New Roman"/>
          <w:sz w:val="24"/>
          <w:szCs w:val="24"/>
          <w:lang w:eastAsia="ru-RU"/>
        </w:rPr>
        <w:t>- Акустическая система</w:t>
      </w:r>
      <w:r w:rsidR="00052352">
        <w:rPr>
          <w:rFonts w:ascii="Times New Roman" w:eastAsia="Times New Roman" w:hAnsi="Times New Roman" w:cs="Times New Roman"/>
          <w:sz w:val="24"/>
          <w:szCs w:val="24"/>
          <w:lang w:eastAsia="ru-RU"/>
        </w:rPr>
        <w:t>, 26.40.31.190-00000027- Микшерный пульт имею</w:t>
      </w:r>
      <w:r w:rsidRPr="009D0F37">
        <w:rPr>
          <w:rFonts w:ascii="Times New Roman" w:eastAsia="Times New Roman" w:hAnsi="Times New Roman" w:cs="Times New Roman"/>
          <w:sz w:val="24"/>
          <w:szCs w:val="24"/>
          <w:lang w:eastAsia="ru-RU"/>
        </w:rPr>
        <w:t>т код</w:t>
      </w:r>
      <w:r w:rsidR="00052352">
        <w:rPr>
          <w:rFonts w:ascii="Times New Roman" w:eastAsia="Times New Roman" w:hAnsi="Times New Roman" w:cs="Times New Roman"/>
          <w:sz w:val="24"/>
          <w:szCs w:val="24"/>
          <w:lang w:eastAsia="ru-RU"/>
        </w:rPr>
        <w:t xml:space="preserve"> </w:t>
      </w:r>
      <w:r w:rsidRPr="009D0F37">
        <w:rPr>
          <w:rFonts w:ascii="Times New Roman" w:eastAsia="Times New Roman" w:hAnsi="Times New Roman" w:cs="Times New Roman"/>
          <w:sz w:val="24"/>
          <w:szCs w:val="24"/>
          <w:lang w:eastAsia="ru-RU"/>
        </w:rPr>
        <w:t>ОКПД2 26.40.31.190. в соответствии с Приложение</w:t>
      </w:r>
      <w:r w:rsidR="002C24B9">
        <w:rPr>
          <w:rFonts w:ascii="Times New Roman" w:eastAsia="Times New Roman" w:hAnsi="Times New Roman" w:cs="Times New Roman"/>
          <w:sz w:val="24"/>
          <w:szCs w:val="24"/>
          <w:lang w:eastAsia="ru-RU"/>
        </w:rPr>
        <w:t>м</w:t>
      </w:r>
      <w:r w:rsidRPr="009D0F37">
        <w:rPr>
          <w:rFonts w:ascii="Times New Roman" w:eastAsia="Times New Roman" w:hAnsi="Times New Roman" w:cs="Times New Roman"/>
          <w:sz w:val="24"/>
          <w:szCs w:val="24"/>
          <w:lang w:eastAsia="ru-RU"/>
        </w:rPr>
        <w:t xml:space="preserve"> № 2 к постановлению Правительства Российской Федерации от 23 декабря 2024 г. № 1875 указанная позиция имеет номер 237 - Аппаратура для воспроизведения звука прочая, так в соответствии с пп. «а» п. 5 Правил формирования и ведения в единой информационной системе в сфере закупок каталога товаров заказчик  не вправе указать в извещении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Представитель Заказчика на уточняющий вопрос Комиссии Оренбургского УФАС России указал, что при установлении дополнительной характеристики, не соответствующей позиции КТРУ Заказчиком, не учитывался п. 5 Правил формирования и ведения в единой информационной системе. </w:t>
      </w:r>
    </w:p>
    <w:p w:rsidR="009D0F37" w:rsidRPr="009D0F37" w:rsidRDefault="009D0F37" w:rsidP="00052352">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На заседании Комиссии Оренбургского УФАС России представитель Заказчика пояснил, что, </w:t>
      </w:r>
      <w:r w:rsidR="00052352">
        <w:rPr>
          <w:rFonts w:ascii="Times New Roman" w:eastAsia="Times New Roman" w:hAnsi="Times New Roman" w:cs="Times New Roman"/>
          <w:sz w:val="24"/>
          <w:szCs w:val="24"/>
          <w:lang w:eastAsia="ru-RU"/>
        </w:rPr>
        <w:t>д</w:t>
      </w:r>
      <w:r w:rsidR="00052352" w:rsidRPr="00052352">
        <w:rPr>
          <w:rFonts w:ascii="Times New Roman" w:eastAsia="Times New Roman" w:hAnsi="Times New Roman" w:cs="Times New Roman"/>
          <w:sz w:val="24"/>
          <w:szCs w:val="24"/>
          <w:lang w:eastAsia="ru-RU"/>
        </w:rPr>
        <w:t>ополнительные характеристики устан</w:t>
      </w:r>
      <w:r w:rsidR="00052352">
        <w:rPr>
          <w:rFonts w:ascii="Times New Roman" w:eastAsia="Times New Roman" w:hAnsi="Times New Roman" w:cs="Times New Roman"/>
          <w:sz w:val="24"/>
          <w:szCs w:val="24"/>
          <w:lang w:eastAsia="ru-RU"/>
        </w:rPr>
        <w:t xml:space="preserve">овлены в связи с необходимостью </w:t>
      </w:r>
      <w:r w:rsidR="00052352" w:rsidRPr="00052352">
        <w:rPr>
          <w:rFonts w:ascii="Times New Roman" w:eastAsia="Times New Roman" w:hAnsi="Times New Roman" w:cs="Times New Roman"/>
          <w:sz w:val="24"/>
          <w:szCs w:val="24"/>
          <w:lang w:eastAsia="ru-RU"/>
        </w:rPr>
        <w:t>обеспечения совместимости всех поставляемых т</w:t>
      </w:r>
      <w:r w:rsidR="00052352">
        <w:rPr>
          <w:rFonts w:ascii="Times New Roman" w:eastAsia="Times New Roman" w:hAnsi="Times New Roman" w:cs="Times New Roman"/>
          <w:sz w:val="24"/>
          <w:szCs w:val="24"/>
          <w:lang w:eastAsia="ru-RU"/>
        </w:rPr>
        <w:t xml:space="preserve">оваров, так размещено 8 позиций </w:t>
      </w:r>
      <w:r w:rsidR="00052352" w:rsidRPr="00052352">
        <w:rPr>
          <w:rFonts w:ascii="Times New Roman" w:eastAsia="Times New Roman" w:hAnsi="Times New Roman" w:cs="Times New Roman"/>
          <w:sz w:val="24"/>
          <w:szCs w:val="24"/>
          <w:lang w:eastAsia="ru-RU"/>
        </w:rPr>
        <w:t>различных товаров и необходима установка и ввод в эксплуатацию всего комплекса</w:t>
      </w:r>
      <w:r w:rsidR="00052352">
        <w:rPr>
          <w:rFonts w:ascii="Times New Roman" w:eastAsia="Times New Roman" w:hAnsi="Times New Roman" w:cs="Times New Roman"/>
          <w:sz w:val="24"/>
          <w:szCs w:val="24"/>
          <w:lang w:eastAsia="ru-RU"/>
        </w:rPr>
        <w:t xml:space="preserve"> </w:t>
      </w:r>
      <w:r w:rsidR="00052352" w:rsidRPr="00052352">
        <w:rPr>
          <w:rFonts w:ascii="Times New Roman" w:eastAsia="Times New Roman" w:hAnsi="Times New Roman" w:cs="Times New Roman"/>
          <w:sz w:val="24"/>
          <w:szCs w:val="24"/>
          <w:lang w:eastAsia="ru-RU"/>
        </w:rPr>
        <w:t>поставщиком.</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Вместе с тем, Заказчик не привел достаточных и убедительных доводов, которые бы объективно указывали на необходимость наличия дополнительной характеристики в описании требуемого к закупке товара, не приведен анализ присутствующих в КТРУ позиций и их характеристик, с обоснованием их несоответствия потребностям Заказчика.</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При этом, описание объекта закупки должно носить объективный характер, то есть быть продиктовано истинными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Обобщенное указание на необходимость соответствия закупаемого товара функциональному и практическому назначению, не является надлежащим обоснование использования дополнительных, не предусмотренных позициями КТРУ, требований к товару, так как обоснование использования дополнительной информации, подразумевает под собой указание в таком обосновании на объективную необходимость Заказчика (потребность) в использовании той или иной характеристики и не указанной в позиции КТРУ.</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Обязанность Заказчика обосновать повышенные требования к товару предполагает не формальную констатацию в извещении мнения Заказчика о необходимости соответствующей характеристики, а обоснованную позицию того, почему дополнительные требования необходимы для удовлетворения государственных нужд. </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С учетом изложенного, Комиссия Оренбургского УФАС России приходит к выводу, что описание объекта закупки не содержит надлежащее обоснование необходимости </w:t>
      </w:r>
      <w:r w:rsidRPr="009D0F37">
        <w:rPr>
          <w:rFonts w:ascii="Times New Roman" w:eastAsia="Times New Roman" w:hAnsi="Times New Roman" w:cs="Times New Roman"/>
          <w:sz w:val="24"/>
          <w:szCs w:val="24"/>
          <w:lang w:eastAsia="ru-RU"/>
        </w:rPr>
        <w:lastRenderedPageBreak/>
        <w:t>использования характеристики, не предусмотренной КТРУ, что нарушает положения п. 1 ч. 1 ст. 33, п. 1 ч. 2 ст. 42 Закона о контрактной системе, п. 5 Правил формирования и ведения в единой информационной системе в сфере закупок каталога товаров. Указанное нарушение содержит признаки административного правонарушения, ответственность за которое предусмотрена ч. 5 ст. 7.30.1 Кодекса Российской Федерации об административных правонарушениях.</w:t>
      </w:r>
    </w:p>
    <w:p w:rsidR="00784A51" w:rsidRDefault="009D0F37" w:rsidP="00F757F2">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Между тем, с учетом всех материалов дела, сохраняя баланс интересов сторон, Комиссия Оренбургского УФАС России полагает возможным предписание об устранении выявленных нарушений, в данном случае, не выдавать.</w:t>
      </w:r>
    </w:p>
    <w:p w:rsidR="00052352" w:rsidRPr="00051FF6" w:rsidRDefault="00052352" w:rsidP="00784A51">
      <w:pPr>
        <w:spacing w:after="0" w:line="240" w:lineRule="auto"/>
        <w:ind w:firstLine="709"/>
        <w:jc w:val="both"/>
        <w:rPr>
          <w:rFonts w:ascii="Times New Roman" w:eastAsia="Times New Roman" w:hAnsi="Times New Roman" w:cs="Times New Roman"/>
          <w:sz w:val="24"/>
          <w:szCs w:val="24"/>
          <w:lang w:eastAsia="ru-RU"/>
        </w:rPr>
      </w:pPr>
      <w:r w:rsidRPr="00051FF6">
        <w:rPr>
          <w:rFonts w:ascii="Times New Roman" w:eastAsia="Times New Roman" w:hAnsi="Times New Roman" w:cs="Times New Roman"/>
          <w:sz w:val="24"/>
          <w:szCs w:val="24"/>
          <w:lang w:eastAsia="ru-RU"/>
        </w:rPr>
        <w:t>Исходя их доводов жалобы</w:t>
      </w:r>
      <w:r w:rsidR="00F757F2" w:rsidRPr="00051FF6">
        <w:rPr>
          <w:rFonts w:ascii="Times New Roman" w:eastAsia="Times New Roman" w:hAnsi="Times New Roman" w:cs="Times New Roman"/>
          <w:sz w:val="24"/>
          <w:szCs w:val="24"/>
          <w:lang w:eastAsia="ru-RU"/>
        </w:rPr>
        <w:t>,</w:t>
      </w:r>
      <w:r w:rsidRPr="00051FF6">
        <w:rPr>
          <w:rFonts w:ascii="Times New Roman" w:eastAsia="Times New Roman" w:hAnsi="Times New Roman" w:cs="Times New Roman"/>
          <w:sz w:val="24"/>
          <w:szCs w:val="24"/>
          <w:lang w:eastAsia="ru-RU"/>
        </w:rPr>
        <w:t xml:space="preserve"> Заявителем оспаривается описание объекта закупки для позиции «Усилитель мощности» идентификатор 189509906, ко</w:t>
      </w:r>
      <w:r w:rsidR="00784A51" w:rsidRPr="00051FF6">
        <w:rPr>
          <w:rFonts w:ascii="Times New Roman" w:eastAsia="Times New Roman" w:hAnsi="Times New Roman" w:cs="Times New Roman"/>
          <w:sz w:val="24"/>
          <w:szCs w:val="24"/>
          <w:lang w:eastAsia="ru-RU"/>
        </w:rPr>
        <w:t>д позиции 26.40.43.120-00000001</w:t>
      </w:r>
      <w:r w:rsidRPr="00051FF6">
        <w:rPr>
          <w:rFonts w:ascii="Times New Roman" w:eastAsia="Times New Roman" w:hAnsi="Times New Roman" w:cs="Times New Roman"/>
          <w:sz w:val="24"/>
          <w:szCs w:val="24"/>
          <w:lang w:eastAsia="ru-RU"/>
        </w:rPr>
        <w:t xml:space="preserve"> Заказчиком в разделе </w:t>
      </w:r>
      <w:r w:rsidR="00784A51" w:rsidRPr="00051FF6">
        <w:rPr>
          <w:rFonts w:ascii="Times New Roman" w:eastAsia="Times New Roman" w:hAnsi="Times New Roman" w:cs="Times New Roman"/>
          <w:sz w:val="24"/>
          <w:szCs w:val="24"/>
          <w:lang w:eastAsia="ru-RU"/>
        </w:rPr>
        <w:t>Единица измерения – «штука», тогда как, по мнению Заявителя, Заказчиком необходимо указать «Комплект».</w:t>
      </w:r>
    </w:p>
    <w:p w:rsidR="00051FF6" w:rsidRPr="00051FF6" w:rsidRDefault="00F757F2" w:rsidP="00F757F2">
      <w:pPr>
        <w:spacing w:after="0" w:line="240" w:lineRule="auto"/>
        <w:ind w:firstLine="709"/>
        <w:jc w:val="both"/>
        <w:rPr>
          <w:rFonts w:ascii="Times New Roman" w:eastAsia="Times New Roman" w:hAnsi="Times New Roman" w:cs="Times New Roman"/>
          <w:sz w:val="24"/>
          <w:szCs w:val="24"/>
          <w:lang w:eastAsia="ru-RU"/>
        </w:rPr>
      </w:pPr>
      <w:r w:rsidRPr="00051FF6">
        <w:rPr>
          <w:rFonts w:ascii="Times New Roman" w:eastAsia="Times New Roman" w:hAnsi="Times New Roman" w:cs="Times New Roman"/>
          <w:sz w:val="24"/>
          <w:szCs w:val="24"/>
          <w:lang w:eastAsia="ru-RU"/>
        </w:rPr>
        <w:t xml:space="preserve">Комиссией Оренбургского УФАС России установлено, что Заказчиком правомерно установлена Единица измерения для позиции - «Усилитель мощности», идентификатор 189509906, код позиции 26.40.43.120-00000001. </w:t>
      </w:r>
    </w:p>
    <w:p w:rsidR="00784A51" w:rsidRDefault="00051FF6" w:rsidP="00051FF6">
      <w:pPr>
        <w:spacing w:after="0" w:line="240" w:lineRule="auto"/>
        <w:ind w:firstLine="709"/>
        <w:jc w:val="both"/>
        <w:rPr>
          <w:rFonts w:ascii="Times New Roman" w:eastAsia="Times New Roman" w:hAnsi="Times New Roman" w:cs="Times New Roman"/>
          <w:sz w:val="24"/>
          <w:szCs w:val="24"/>
          <w:lang w:eastAsia="ru-RU"/>
        </w:rPr>
      </w:pPr>
      <w:r w:rsidRPr="00051FF6">
        <w:rPr>
          <w:rFonts w:ascii="Times New Roman" w:eastAsia="Times New Roman" w:hAnsi="Times New Roman" w:cs="Times New Roman"/>
          <w:sz w:val="24"/>
          <w:szCs w:val="24"/>
          <w:lang w:eastAsia="ru-RU"/>
        </w:rPr>
        <w:t>На основании изложенного, а также учитывая, что представитель Заявителя на заседании Комиссии не представил доказательств обоснованности своего довода, довод Заявителя не нашел своего подтверждения.</w:t>
      </w:r>
    </w:p>
    <w:p w:rsidR="00784A51" w:rsidRPr="009D0F37" w:rsidRDefault="00784A51" w:rsidP="009D0F3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Относительно довода Заявителя о нарушении Заказчиком в ходе дачи разъяснений положений ч. 5 ст. 42 Закона о контрактной системе.</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В соответствии с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rsidR="00157666" w:rsidRDefault="009D0F37" w:rsidP="00157666">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 xml:space="preserve">Исходя из представленных в материалы дела документов, в адрес Заказчика в порядке ч. 5 ст. 42 Закона о контрактной системе поступили запросы о даче разъяснений положений извещения об осуществлении закупки № </w:t>
      </w:r>
      <w:r w:rsidR="00784A51" w:rsidRPr="00784A51">
        <w:rPr>
          <w:rFonts w:ascii="Times New Roman" w:eastAsia="Times New Roman" w:hAnsi="Times New Roman" w:cs="Times New Roman"/>
          <w:sz w:val="24"/>
          <w:szCs w:val="24"/>
          <w:lang w:eastAsia="ru-RU"/>
        </w:rPr>
        <w:t>0353300202025000002</w:t>
      </w:r>
      <w:r w:rsidRPr="009D0F37">
        <w:rPr>
          <w:rFonts w:ascii="Times New Roman" w:eastAsia="Times New Roman" w:hAnsi="Times New Roman" w:cs="Times New Roman"/>
          <w:sz w:val="24"/>
          <w:szCs w:val="24"/>
          <w:lang w:eastAsia="ru-RU"/>
        </w:rPr>
        <w:t>, разъяснения на которые были даны Заказчиком с учетом положений ст. 42 Закона о контрактной системе.</w:t>
      </w:r>
      <w:r w:rsidR="00784A51">
        <w:rPr>
          <w:rFonts w:ascii="Times New Roman" w:eastAsia="Times New Roman" w:hAnsi="Times New Roman" w:cs="Times New Roman"/>
          <w:sz w:val="24"/>
          <w:szCs w:val="24"/>
          <w:lang w:eastAsia="ru-RU"/>
        </w:rPr>
        <w:t xml:space="preserve"> </w:t>
      </w:r>
    </w:p>
    <w:p w:rsidR="00157666" w:rsidRPr="00157666" w:rsidRDefault="00157666" w:rsidP="00157666">
      <w:pPr>
        <w:spacing w:after="0" w:line="240" w:lineRule="auto"/>
        <w:ind w:firstLine="709"/>
        <w:jc w:val="both"/>
        <w:rPr>
          <w:rFonts w:ascii="Times New Roman" w:eastAsia="Times New Roman" w:hAnsi="Times New Roman" w:cs="Times New Roman"/>
          <w:sz w:val="24"/>
          <w:szCs w:val="24"/>
          <w:lang w:eastAsia="ru-RU"/>
        </w:rPr>
      </w:pPr>
      <w:r w:rsidRPr="00157666">
        <w:rPr>
          <w:rFonts w:ascii="Times New Roman" w:eastAsia="Times New Roman" w:hAnsi="Times New Roman" w:cs="Times New Roman"/>
          <w:sz w:val="24"/>
          <w:szCs w:val="24"/>
          <w:lang w:eastAsia="ru-RU"/>
        </w:rPr>
        <w:t xml:space="preserve">Комиссией Оренбургского УФАС России установлено, что разъяснения по </w:t>
      </w:r>
      <w:r>
        <w:rPr>
          <w:rFonts w:ascii="Times New Roman" w:eastAsia="Times New Roman" w:hAnsi="Times New Roman" w:cs="Times New Roman"/>
          <w:sz w:val="24"/>
          <w:szCs w:val="24"/>
          <w:lang w:eastAsia="ru-RU"/>
        </w:rPr>
        <w:t>запросу</w:t>
      </w:r>
      <w:r w:rsidRPr="00157666">
        <w:rPr>
          <w:rFonts w:ascii="Times New Roman" w:eastAsia="Times New Roman" w:hAnsi="Times New Roman" w:cs="Times New Roman"/>
          <w:sz w:val="24"/>
          <w:szCs w:val="24"/>
          <w:lang w:eastAsia="ru-RU"/>
        </w:rPr>
        <w:t xml:space="preserve"> даны Заказчиком с соблюдением положений ч. 5 ст. 42 Закона о контрактной системе.</w:t>
      </w:r>
    </w:p>
    <w:p w:rsidR="00157666" w:rsidRDefault="00157666" w:rsidP="00157666">
      <w:pPr>
        <w:spacing w:after="0" w:line="240" w:lineRule="auto"/>
        <w:ind w:firstLine="709"/>
        <w:jc w:val="both"/>
        <w:rPr>
          <w:rFonts w:ascii="Times New Roman" w:eastAsia="Times New Roman" w:hAnsi="Times New Roman" w:cs="Times New Roman"/>
          <w:sz w:val="24"/>
          <w:szCs w:val="24"/>
          <w:lang w:eastAsia="ru-RU"/>
        </w:rPr>
      </w:pPr>
      <w:r w:rsidRPr="00157666">
        <w:rPr>
          <w:rFonts w:ascii="Times New Roman" w:eastAsia="Times New Roman" w:hAnsi="Times New Roman" w:cs="Times New Roman"/>
          <w:sz w:val="24"/>
          <w:szCs w:val="24"/>
          <w:lang w:eastAsia="ru-RU"/>
        </w:rPr>
        <w:t>Исходя из представленных Заказчиком документов и сведений, Комиссия Оренбургского УФАС России приходит к выводу о том, что довод Заявителя, необоснованный.</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На основании вышеизложенного, руководствуясь ст. ст. 99, 105, 106 Закона о контрактной системе, Комиссия Оренбургского УФАС России,</w:t>
      </w:r>
    </w:p>
    <w:p w:rsidR="009D0F37" w:rsidRPr="009D0F37" w:rsidRDefault="009D0F37" w:rsidP="009D0F37">
      <w:pPr>
        <w:spacing w:after="0" w:line="240" w:lineRule="auto"/>
        <w:jc w:val="both"/>
        <w:rPr>
          <w:rFonts w:ascii="Times New Roman" w:eastAsia="Times New Roman" w:hAnsi="Times New Roman" w:cs="Times New Roman"/>
          <w:sz w:val="24"/>
          <w:szCs w:val="24"/>
          <w:lang w:eastAsia="ru-RU"/>
        </w:rPr>
      </w:pPr>
    </w:p>
    <w:p w:rsidR="009D0F37" w:rsidRPr="009D0F37" w:rsidRDefault="009D0F37" w:rsidP="001C76FE">
      <w:pPr>
        <w:spacing w:after="0" w:line="240" w:lineRule="auto"/>
        <w:jc w:val="center"/>
        <w:rPr>
          <w:rFonts w:ascii="Times New Roman" w:eastAsia="Times New Roman" w:hAnsi="Times New Roman" w:cs="Times New Roman"/>
          <w:sz w:val="24"/>
          <w:szCs w:val="24"/>
          <w:lang w:eastAsia="ru-RU"/>
        </w:rPr>
      </w:pPr>
      <w:r w:rsidRPr="009D0F37">
        <w:rPr>
          <w:rFonts w:ascii="Times New Roman" w:eastAsia="Times New Roman" w:hAnsi="Times New Roman" w:cs="Times New Roman"/>
          <w:sz w:val="24"/>
          <w:szCs w:val="24"/>
          <w:lang w:eastAsia="ru-RU"/>
        </w:rPr>
        <w:t>РЕШИЛА:</w:t>
      </w:r>
    </w:p>
    <w:p w:rsidR="009D0F37" w:rsidRPr="009D0F37" w:rsidRDefault="009D0F37" w:rsidP="009D0F37">
      <w:pPr>
        <w:spacing w:after="0" w:line="240" w:lineRule="auto"/>
        <w:jc w:val="both"/>
        <w:rPr>
          <w:rFonts w:ascii="Times New Roman" w:eastAsia="Times New Roman" w:hAnsi="Times New Roman" w:cs="Times New Roman"/>
          <w:sz w:val="24"/>
          <w:szCs w:val="24"/>
          <w:lang w:eastAsia="ru-RU"/>
        </w:rPr>
      </w:pP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Pr="009D0F37">
        <w:rPr>
          <w:rFonts w:ascii="Times New Roman" w:eastAsia="Times New Roman" w:hAnsi="Times New Roman" w:cs="Times New Roman"/>
          <w:sz w:val="24"/>
          <w:szCs w:val="24"/>
          <w:lang w:eastAsia="ru-RU"/>
        </w:rPr>
        <w:t xml:space="preserve">Признать жалобу </w:t>
      </w:r>
      <w:r w:rsidR="00157666" w:rsidRPr="00157666">
        <w:rPr>
          <w:rFonts w:ascii="Times New Roman" w:eastAsia="Times New Roman" w:hAnsi="Times New Roman" w:cs="Times New Roman"/>
          <w:sz w:val="24"/>
          <w:szCs w:val="24"/>
          <w:lang w:eastAsia="ru-RU"/>
        </w:rPr>
        <w:t>ИП Пономарева М.Д. на действия Муниципального бюджетного учреждения культуры «Централизованная клубная система» Кувандыкского муниципального округа Оренбургской области при проведении электронного аукциона на поставку оборудования (номер извещения 0353300202025000002)</w:t>
      </w:r>
      <w:r w:rsidRPr="009D0F37">
        <w:rPr>
          <w:rFonts w:ascii="Times New Roman" w:eastAsia="Times New Roman" w:hAnsi="Times New Roman" w:cs="Times New Roman"/>
          <w:sz w:val="24"/>
          <w:szCs w:val="24"/>
          <w:lang w:eastAsia="ru-RU"/>
        </w:rPr>
        <w:t>, частично обоснованной.</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Pr="009D0F37">
        <w:rPr>
          <w:rFonts w:ascii="Times New Roman" w:eastAsia="Times New Roman" w:hAnsi="Times New Roman" w:cs="Times New Roman"/>
          <w:sz w:val="24"/>
          <w:szCs w:val="24"/>
          <w:lang w:eastAsia="ru-RU"/>
        </w:rPr>
        <w:t xml:space="preserve">Признать </w:t>
      </w:r>
      <w:r w:rsidR="00157666">
        <w:rPr>
          <w:rFonts w:ascii="Times New Roman" w:eastAsia="Times New Roman" w:hAnsi="Times New Roman" w:cs="Times New Roman"/>
          <w:sz w:val="24"/>
          <w:szCs w:val="24"/>
          <w:lang w:eastAsia="ru-RU"/>
        </w:rPr>
        <w:t>Муниципальное бюджетное учреждение</w:t>
      </w:r>
      <w:r w:rsidR="00157666" w:rsidRPr="00157666">
        <w:rPr>
          <w:rFonts w:ascii="Times New Roman" w:eastAsia="Times New Roman" w:hAnsi="Times New Roman" w:cs="Times New Roman"/>
          <w:sz w:val="24"/>
          <w:szCs w:val="24"/>
          <w:lang w:eastAsia="ru-RU"/>
        </w:rPr>
        <w:t xml:space="preserve"> культуры «Централизованная клубная система» Кувандыкского муниципального округа Оренбургской области</w:t>
      </w:r>
      <w:r w:rsidRPr="009D0F37">
        <w:rPr>
          <w:rFonts w:ascii="Times New Roman" w:eastAsia="Times New Roman" w:hAnsi="Times New Roman" w:cs="Times New Roman"/>
          <w:sz w:val="24"/>
          <w:szCs w:val="24"/>
          <w:lang w:eastAsia="ru-RU"/>
        </w:rPr>
        <w:t xml:space="preserve"> нарушившим </w:t>
      </w:r>
      <w:r w:rsidRPr="009D0F37">
        <w:rPr>
          <w:rFonts w:ascii="Times New Roman" w:eastAsia="Times New Roman" w:hAnsi="Times New Roman" w:cs="Times New Roman"/>
          <w:sz w:val="24"/>
          <w:szCs w:val="24"/>
          <w:lang w:eastAsia="ru-RU"/>
        </w:rPr>
        <w:lastRenderedPageBreak/>
        <w:t>п. 1 ч. 1 ст. 33, п. 1 ч. 2 ст. 42 Закона о контрактной системе, п. 5 Правил формирования и ведения в единой информационной системе в сфере закупок каталога товаров.</w:t>
      </w:r>
    </w:p>
    <w:p w:rsidR="009D0F37" w:rsidRPr="009D0F37" w:rsidRDefault="009D0F37" w:rsidP="009D0F37">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Pr="009D0F37">
        <w:rPr>
          <w:rFonts w:ascii="Times New Roman" w:eastAsia="Times New Roman" w:hAnsi="Times New Roman" w:cs="Times New Roman"/>
          <w:sz w:val="24"/>
          <w:szCs w:val="24"/>
          <w:lang w:eastAsia="ru-RU"/>
        </w:rPr>
        <w:t>Предписание об устранении выявленных нарушений не выдавать.</w:t>
      </w:r>
    </w:p>
    <w:p w:rsidR="00042D66" w:rsidRDefault="009D0F37" w:rsidP="009D0F37">
      <w:pPr>
        <w:spacing w:after="0" w:line="240" w:lineRule="auto"/>
        <w:ind w:firstLine="709"/>
        <w:jc w:val="both"/>
        <w:rPr>
          <w:sz w:val="24"/>
          <w:szCs w:val="24"/>
        </w:rPr>
      </w:pPr>
      <w:r>
        <w:rPr>
          <w:rFonts w:ascii="Times New Roman" w:eastAsia="Times New Roman" w:hAnsi="Times New Roman" w:cs="Times New Roman"/>
          <w:sz w:val="24"/>
          <w:szCs w:val="24"/>
          <w:lang w:eastAsia="ru-RU"/>
        </w:rPr>
        <w:t xml:space="preserve">4. </w:t>
      </w:r>
      <w:r w:rsidRPr="009D0F37">
        <w:rPr>
          <w:rFonts w:ascii="Times New Roman" w:eastAsia="Times New Roman" w:hAnsi="Times New Roman" w:cs="Times New Roman"/>
          <w:sz w:val="24"/>
          <w:szCs w:val="24"/>
          <w:lang w:eastAsia="ru-RU"/>
        </w:rPr>
        <w:t>Передать материалы дела для рассмотрения вопроса о возбуждении административного производства с учетом выявленных нарушений.</w:t>
      </w:r>
    </w:p>
    <w:p w:rsidR="00042D66" w:rsidRDefault="00042D66">
      <w:pPr>
        <w:spacing w:after="0" w:line="240" w:lineRule="auto"/>
        <w:jc w:val="both"/>
        <w:rPr>
          <w:sz w:val="24"/>
          <w:szCs w:val="24"/>
        </w:rPr>
      </w:pPr>
    </w:p>
    <w:p w:rsidR="00042D66" w:rsidRDefault="00042D66">
      <w:pPr>
        <w:spacing w:after="0" w:line="240" w:lineRule="auto"/>
        <w:jc w:val="both"/>
        <w:rPr>
          <w:sz w:val="24"/>
          <w:szCs w:val="24"/>
        </w:rPr>
      </w:pPr>
    </w:p>
    <w:p w:rsidR="00042D66" w:rsidRDefault="0065393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Председатель комиссии                                                                                             </w:t>
      </w:r>
    </w:p>
    <w:p w:rsidR="00042D66" w:rsidRDefault="00042D66">
      <w:pPr>
        <w:spacing w:after="0" w:line="240" w:lineRule="auto"/>
        <w:ind w:firstLine="709"/>
        <w:jc w:val="both"/>
        <w:rPr>
          <w:rFonts w:ascii="Times New Roman" w:eastAsia="Times New Roman" w:hAnsi="Times New Roman" w:cs="Times New Roman"/>
          <w:sz w:val="24"/>
          <w:szCs w:val="24"/>
          <w:lang w:eastAsia="ru-RU"/>
        </w:rPr>
      </w:pPr>
    </w:p>
    <w:p w:rsidR="00042D66" w:rsidRDefault="00042D66">
      <w:pPr>
        <w:spacing w:after="0" w:line="240" w:lineRule="auto"/>
        <w:ind w:firstLine="709"/>
        <w:jc w:val="both"/>
        <w:rPr>
          <w:rFonts w:ascii="Times New Roman" w:eastAsia="Times New Roman" w:hAnsi="Times New Roman" w:cs="Times New Roman"/>
          <w:sz w:val="24"/>
          <w:szCs w:val="24"/>
          <w:lang w:eastAsia="ru-RU"/>
        </w:rPr>
      </w:pPr>
    </w:p>
    <w:p w:rsidR="00042D66" w:rsidRDefault="0065393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Члены комиссии                                                                                                           </w:t>
      </w:r>
    </w:p>
    <w:p w:rsidR="00042D66" w:rsidRDefault="00042D66">
      <w:pPr>
        <w:spacing w:after="0" w:line="240" w:lineRule="auto"/>
        <w:rPr>
          <w:sz w:val="24"/>
          <w:szCs w:val="24"/>
        </w:rPr>
      </w:pPr>
    </w:p>
    <w:sectPr w:rsidR="00042D66">
      <w:pgSz w:w="11906" w:h="16838"/>
      <w:pgMar w:top="709" w:right="737" w:bottom="851" w:left="14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36CD" w:rsidRDefault="004D36CD">
      <w:pPr>
        <w:spacing w:line="240" w:lineRule="auto"/>
      </w:pPr>
      <w:r>
        <w:separator/>
      </w:r>
    </w:p>
  </w:endnote>
  <w:endnote w:type="continuationSeparator" w:id="0">
    <w:p w:rsidR="004D36CD" w:rsidRDefault="004D36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36CD" w:rsidRDefault="004D36CD">
      <w:pPr>
        <w:spacing w:after="0"/>
      </w:pPr>
      <w:r>
        <w:separator/>
      </w:r>
    </w:p>
  </w:footnote>
  <w:footnote w:type="continuationSeparator" w:id="0">
    <w:p w:rsidR="004D36CD" w:rsidRDefault="004D36C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FA2"/>
    <w:rsid w:val="00003A54"/>
    <w:rsid w:val="00022B97"/>
    <w:rsid w:val="00024ABE"/>
    <w:rsid w:val="00032318"/>
    <w:rsid w:val="00032433"/>
    <w:rsid w:val="000325F8"/>
    <w:rsid w:val="00037A38"/>
    <w:rsid w:val="00042D66"/>
    <w:rsid w:val="0004462E"/>
    <w:rsid w:val="0004750C"/>
    <w:rsid w:val="00051A67"/>
    <w:rsid w:val="00051FF6"/>
    <w:rsid w:val="00052352"/>
    <w:rsid w:val="00054F11"/>
    <w:rsid w:val="00060328"/>
    <w:rsid w:val="00065C4F"/>
    <w:rsid w:val="00072411"/>
    <w:rsid w:val="00080342"/>
    <w:rsid w:val="00081F95"/>
    <w:rsid w:val="0008215C"/>
    <w:rsid w:val="0008275F"/>
    <w:rsid w:val="00095E4F"/>
    <w:rsid w:val="00097F10"/>
    <w:rsid w:val="000A0666"/>
    <w:rsid w:val="000A2978"/>
    <w:rsid w:val="000A72CC"/>
    <w:rsid w:val="000B6E4A"/>
    <w:rsid w:val="000C1033"/>
    <w:rsid w:val="000C5AB7"/>
    <w:rsid w:val="000D57CE"/>
    <w:rsid w:val="000D673A"/>
    <w:rsid w:val="000F2541"/>
    <w:rsid w:val="000F4D54"/>
    <w:rsid w:val="001014D6"/>
    <w:rsid w:val="001027E3"/>
    <w:rsid w:val="00106A6F"/>
    <w:rsid w:val="00106C79"/>
    <w:rsid w:val="00113025"/>
    <w:rsid w:val="00131165"/>
    <w:rsid w:val="00140854"/>
    <w:rsid w:val="0014145E"/>
    <w:rsid w:val="00145714"/>
    <w:rsid w:val="00146404"/>
    <w:rsid w:val="001503B5"/>
    <w:rsid w:val="00156DD5"/>
    <w:rsid w:val="00157666"/>
    <w:rsid w:val="00160314"/>
    <w:rsid w:val="001728F4"/>
    <w:rsid w:val="001749BC"/>
    <w:rsid w:val="00182788"/>
    <w:rsid w:val="00183634"/>
    <w:rsid w:val="00184807"/>
    <w:rsid w:val="0018589D"/>
    <w:rsid w:val="0019103E"/>
    <w:rsid w:val="001A11EE"/>
    <w:rsid w:val="001A661E"/>
    <w:rsid w:val="001A701D"/>
    <w:rsid w:val="001B1521"/>
    <w:rsid w:val="001B2E6A"/>
    <w:rsid w:val="001B515D"/>
    <w:rsid w:val="001C17DE"/>
    <w:rsid w:val="001C76FE"/>
    <w:rsid w:val="001D1DAB"/>
    <w:rsid w:val="001E4A1F"/>
    <w:rsid w:val="001E5A82"/>
    <w:rsid w:val="001F6C17"/>
    <w:rsid w:val="00200834"/>
    <w:rsid w:val="0020433B"/>
    <w:rsid w:val="002075DC"/>
    <w:rsid w:val="00213A2E"/>
    <w:rsid w:val="002160E9"/>
    <w:rsid w:val="00216CF0"/>
    <w:rsid w:val="002225BD"/>
    <w:rsid w:val="00225BD2"/>
    <w:rsid w:val="00232864"/>
    <w:rsid w:val="00236F97"/>
    <w:rsid w:val="00240CB5"/>
    <w:rsid w:val="0024615D"/>
    <w:rsid w:val="0025282A"/>
    <w:rsid w:val="00253CA3"/>
    <w:rsid w:val="00257228"/>
    <w:rsid w:val="002574F5"/>
    <w:rsid w:val="00263070"/>
    <w:rsid w:val="00270B6E"/>
    <w:rsid w:val="00271871"/>
    <w:rsid w:val="00281641"/>
    <w:rsid w:val="00281B3D"/>
    <w:rsid w:val="00284073"/>
    <w:rsid w:val="00285C2A"/>
    <w:rsid w:val="0029103D"/>
    <w:rsid w:val="002A076A"/>
    <w:rsid w:val="002A4E76"/>
    <w:rsid w:val="002B0D70"/>
    <w:rsid w:val="002B29C8"/>
    <w:rsid w:val="002C1E11"/>
    <w:rsid w:val="002C24B9"/>
    <w:rsid w:val="002C32EA"/>
    <w:rsid w:val="002D1731"/>
    <w:rsid w:val="002D283E"/>
    <w:rsid w:val="002D3317"/>
    <w:rsid w:val="002D5158"/>
    <w:rsid w:val="002D760C"/>
    <w:rsid w:val="002E0793"/>
    <w:rsid w:val="002E20E1"/>
    <w:rsid w:val="002F0612"/>
    <w:rsid w:val="002F2D73"/>
    <w:rsid w:val="002F458B"/>
    <w:rsid w:val="002F54B8"/>
    <w:rsid w:val="002F6FB8"/>
    <w:rsid w:val="003012E5"/>
    <w:rsid w:val="003030C1"/>
    <w:rsid w:val="00314966"/>
    <w:rsid w:val="00321FB3"/>
    <w:rsid w:val="00322094"/>
    <w:rsid w:val="0032210A"/>
    <w:rsid w:val="0034648A"/>
    <w:rsid w:val="00347BCB"/>
    <w:rsid w:val="00362FE7"/>
    <w:rsid w:val="00372DAF"/>
    <w:rsid w:val="0038264E"/>
    <w:rsid w:val="00383236"/>
    <w:rsid w:val="00384B7D"/>
    <w:rsid w:val="00385AF2"/>
    <w:rsid w:val="00385BC0"/>
    <w:rsid w:val="00385C9A"/>
    <w:rsid w:val="0038713A"/>
    <w:rsid w:val="003941FC"/>
    <w:rsid w:val="00395C4E"/>
    <w:rsid w:val="003A0EFA"/>
    <w:rsid w:val="003B09BA"/>
    <w:rsid w:val="003B0F21"/>
    <w:rsid w:val="003B16F4"/>
    <w:rsid w:val="003B6C63"/>
    <w:rsid w:val="003B6F8E"/>
    <w:rsid w:val="003C137C"/>
    <w:rsid w:val="003C7546"/>
    <w:rsid w:val="003C7D75"/>
    <w:rsid w:val="003D0DB4"/>
    <w:rsid w:val="003E20DF"/>
    <w:rsid w:val="003E3A66"/>
    <w:rsid w:val="003E6F7B"/>
    <w:rsid w:val="003F0AD9"/>
    <w:rsid w:val="003F1667"/>
    <w:rsid w:val="003F7182"/>
    <w:rsid w:val="00402940"/>
    <w:rsid w:val="004065A2"/>
    <w:rsid w:val="00421AFB"/>
    <w:rsid w:val="004250AF"/>
    <w:rsid w:val="00427CEA"/>
    <w:rsid w:val="00442656"/>
    <w:rsid w:val="00446E1F"/>
    <w:rsid w:val="00451AA7"/>
    <w:rsid w:val="00451FD5"/>
    <w:rsid w:val="00453DAB"/>
    <w:rsid w:val="00461BAE"/>
    <w:rsid w:val="00464040"/>
    <w:rsid w:val="0046475C"/>
    <w:rsid w:val="004647C5"/>
    <w:rsid w:val="00465B8C"/>
    <w:rsid w:val="0048243A"/>
    <w:rsid w:val="00483C07"/>
    <w:rsid w:val="004A0ECF"/>
    <w:rsid w:val="004A11A0"/>
    <w:rsid w:val="004A5063"/>
    <w:rsid w:val="004A731F"/>
    <w:rsid w:val="004A7453"/>
    <w:rsid w:val="004B3791"/>
    <w:rsid w:val="004B5E2F"/>
    <w:rsid w:val="004C247B"/>
    <w:rsid w:val="004C3A82"/>
    <w:rsid w:val="004D36CD"/>
    <w:rsid w:val="004E01F4"/>
    <w:rsid w:val="004E3B99"/>
    <w:rsid w:val="004E5A6B"/>
    <w:rsid w:val="004F617F"/>
    <w:rsid w:val="004F76BC"/>
    <w:rsid w:val="00512DA9"/>
    <w:rsid w:val="00513F6D"/>
    <w:rsid w:val="00514602"/>
    <w:rsid w:val="0051594A"/>
    <w:rsid w:val="00516ACE"/>
    <w:rsid w:val="0051735E"/>
    <w:rsid w:val="00523750"/>
    <w:rsid w:val="00526D8B"/>
    <w:rsid w:val="00536FD9"/>
    <w:rsid w:val="00542108"/>
    <w:rsid w:val="00551763"/>
    <w:rsid w:val="00551BEE"/>
    <w:rsid w:val="00555DAD"/>
    <w:rsid w:val="00561D8A"/>
    <w:rsid w:val="00562B53"/>
    <w:rsid w:val="005724A9"/>
    <w:rsid w:val="00576497"/>
    <w:rsid w:val="00576748"/>
    <w:rsid w:val="0058390E"/>
    <w:rsid w:val="00586A5A"/>
    <w:rsid w:val="00590365"/>
    <w:rsid w:val="005908DB"/>
    <w:rsid w:val="005915DE"/>
    <w:rsid w:val="0059645C"/>
    <w:rsid w:val="005A1648"/>
    <w:rsid w:val="005A67D8"/>
    <w:rsid w:val="005A74C9"/>
    <w:rsid w:val="005A7617"/>
    <w:rsid w:val="005C1BC2"/>
    <w:rsid w:val="005C43A2"/>
    <w:rsid w:val="005D2989"/>
    <w:rsid w:val="005D36E2"/>
    <w:rsid w:val="005D5378"/>
    <w:rsid w:val="005E37AB"/>
    <w:rsid w:val="005E517C"/>
    <w:rsid w:val="005E57C5"/>
    <w:rsid w:val="005F309F"/>
    <w:rsid w:val="005F4646"/>
    <w:rsid w:val="005F6B93"/>
    <w:rsid w:val="006015E8"/>
    <w:rsid w:val="006053BF"/>
    <w:rsid w:val="006118B1"/>
    <w:rsid w:val="00613BD3"/>
    <w:rsid w:val="00616366"/>
    <w:rsid w:val="00622A72"/>
    <w:rsid w:val="006243EE"/>
    <w:rsid w:val="00624DBB"/>
    <w:rsid w:val="00626C5A"/>
    <w:rsid w:val="00631FE0"/>
    <w:rsid w:val="00641A67"/>
    <w:rsid w:val="00650D9D"/>
    <w:rsid w:val="00651540"/>
    <w:rsid w:val="0065393B"/>
    <w:rsid w:val="00655F87"/>
    <w:rsid w:val="00664162"/>
    <w:rsid w:val="00675C07"/>
    <w:rsid w:val="00677F97"/>
    <w:rsid w:val="0069072C"/>
    <w:rsid w:val="00694477"/>
    <w:rsid w:val="006A596C"/>
    <w:rsid w:val="006A6F04"/>
    <w:rsid w:val="006C0F95"/>
    <w:rsid w:val="006C2772"/>
    <w:rsid w:val="006D245E"/>
    <w:rsid w:val="006D2C55"/>
    <w:rsid w:val="006D3733"/>
    <w:rsid w:val="006D481B"/>
    <w:rsid w:val="006E176F"/>
    <w:rsid w:val="006E2E5B"/>
    <w:rsid w:val="00724861"/>
    <w:rsid w:val="007255A8"/>
    <w:rsid w:val="00726601"/>
    <w:rsid w:val="007274C1"/>
    <w:rsid w:val="00736E87"/>
    <w:rsid w:val="0074040D"/>
    <w:rsid w:val="00742F5F"/>
    <w:rsid w:val="00755B21"/>
    <w:rsid w:val="00756CB2"/>
    <w:rsid w:val="00757FCE"/>
    <w:rsid w:val="007618A8"/>
    <w:rsid w:val="007629A0"/>
    <w:rsid w:val="007637C8"/>
    <w:rsid w:val="00767027"/>
    <w:rsid w:val="0077565A"/>
    <w:rsid w:val="00776EC3"/>
    <w:rsid w:val="00784A51"/>
    <w:rsid w:val="00787032"/>
    <w:rsid w:val="00794B46"/>
    <w:rsid w:val="007A2DC6"/>
    <w:rsid w:val="007A30FC"/>
    <w:rsid w:val="007B06FA"/>
    <w:rsid w:val="007B25DE"/>
    <w:rsid w:val="007B458B"/>
    <w:rsid w:val="007B6653"/>
    <w:rsid w:val="007C4C29"/>
    <w:rsid w:val="007C7024"/>
    <w:rsid w:val="007D4577"/>
    <w:rsid w:val="007D5987"/>
    <w:rsid w:val="007E57D0"/>
    <w:rsid w:val="007E79D2"/>
    <w:rsid w:val="007F12EA"/>
    <w:rsid w:val="007F6ED7"/>
    <w:rsid w:val="00800174"/>
    <w:rsid w:val="00817640"/>
    <w:rsid w:val="00826EB4"/>
    <w:rsid w:val="00827F40"/>
    <w:rsid w:val="00832991"/>
    <w:rsid w:val="00835B41"/>
    <w:rsid w:val="00840F9A"/>
    <w:rsid w:val="008422E0"/>
    <w:rsid w:val="0085336B"/>
    <w:rsid w:val="00853668"/>
    <w:rsid w:val="00855104"/>
    <w:rsid w:val="00867E35"/>
    <w:rsid w:val="00871A9A"/>
    <w:rsid w:val="00874AB4"/>
    <w:rsid w:val="00874BE4"/>
    <w:rsid w:val="00876607"/>
    <w:rsid w:val="008809B4"/>
    <w:rsid w:val="0088627A"/>
    <w:rsid w:val="00897033"/>
    <w:rsid w:val="008A3CD8"/>
    <w:rsid w:val="008B4111"/>
    <w:rsid w:val="008B6672"/>
    <w:rsid w:val="008C5762"/>
    <w:rsid w:val="008D09F2"/>
    <w:rsid w:val="008D5D0D"/>
    <w:rsid w:val="008E0FC6"/>
    <w:rsid w:val="008E68FF"/>
    <w:rsid w:val="008F092A"/>
    <w:rsid w:val="008F172E"/>
    <w:rsid w:val="008F3602"/>
    <w:rsid w:val="008F7DC9"/>
    <w:rsid w:val="009024D7"/>
    <w:rsid w:val="00903DCD"/>
    <w:rsid w:val="00904AB1"/>
    <w:rsid w:val="00914414"/>
    <w:rsid w:val="00924C79"/>
    <w:rsid w:val="00925745"/>
    <w:rsid w:val="00930461"/>
    <w:rsid w:val="00960729"/>
    <w:rsid w:val="0096629A"/>
    <w:rsid w:val="00966780"/>
    <w:rsid w:val="0096799A"/>
    <w:rsid w:val="00967EFE"/>
    <w:rsid w:val="00972995"/>
    <w:rsid w:val="0097363B"/>
    <w:rsid w:val="00974477"/>
    <w:rsid w:val="00975400"/>
    <w:rsid w:val="0098030E"/>
    <w:rsid w:val="009831D5"/>
    <w:rsid w:val="00984F0F"/>
    <w:rsid w:val="00986B52"/>
    <w:rsid w:val="009A01F4"/>
    <w:rsid w:val="009A0E91"/>
    <w:rsid w:val="009A434F"/>
    <w:rsid w:val="009A6EDA"/>
    <w:rsid w:val="009C0B2C"/>
    <w:rsid w:val="009C7A4E"/>
    <w:rsid w:val="009D0F37"/>
    <w:rsid w:val="009D1247"/>
    <w:rsid w:val="009D3EAE"/>
    <w:rsid w:val="009D489C"/>
    <w:rsid w:val="009D513A"/>
    <w:rsid w:val="009E463A"/>
    <w:rsid w:val="009E486D"/>
    <w:rsid w:val="009F01FA"/>
    <w:rsid w:val="009F1D71"/>
    <w:rsid w:val="009F2675"/>
    <w:rsid w:val="009F5C3A"/>
    <w:rsid w:val="00A130B8"/>
    <w:rsid w:val="00A20F73"/>
    <w:rsid w:val="00A2180C"/>
    <w:rsid w:val="00A264ED"/>
    <w:rsid w:val="00A41608"/>
    <w:rsid w:val="00A520C1"/>
    <w:rsid w:val="00A55BA7"/>
    <w:rsid w:val="00A560DC"/>
    <w:rsid w:val="00A574E5"/>
    <w:rsid w:val="00A728AD"/>
    <w:rsid w:val="00A812F5"/>
    <w:rsid w:val="00A86B40"/>
    <w:rsid w:val="00A9060B"/>
    <w:rsid w:val="00A95CE6"/>
    <w:rsid w:val="00AA13FB"/>
    <w:rsid w:val="00AA3550"/>
    <w:rsid w:val="00AB0921"/>
    <w:rsid w:val="00AB5A07"/>
    <w:rsid w:val="00AD1FD0"/>
    <w:rsid w:val="00AD2F6F"/>
    <w:rsid w:val="00AD4806"/>
    <w:rsid w:val="00AE134C"/>
    <w:rsid w:val="00AE35EE"/>
    <w:rsid w:val="00AE42ED"/>
    <w:rsid w:val="00AF0688"/>
    <w:rsid w:val="00AF3FBF"/>
    <w:rsid w:val="00B02C0C"/>
    <w:rsid w:val="00B1045C"/>
    <w:rsid w:val="00B11752"/>
    <w:rsid w:val="00B145EA"/>
    <w:rsid w:val="00B14F84"/>
    <w:rsid w:val="00B174A0"/>
    <w:rsid w:val="00B20FB1"/>
    <w:rsid w:val="00B2138C"/>
    <w:rsid w:val="00B21B17"/>
    <w:rsid w:val="00B2433A"/>
    <w:rsid w:val="00B347D0"/>
    <w:rsid w:val="00B43040"/>
    <w:rsid w:val="00B43793"/>
    <w:rsid w:val="00B464FE"/>
    <w:rsid w:val="00B47A0F"/>
    <w:rsid w:val="00B51135"/>
    <w:rsid w:val="00B52FD3"/>
    <w:rsid w:val="00B54C9B"/>
    <w:rsid w:val="00B57B01"/>
    <w:rsid w:val="00B60AB4"/>
    <w:rsid w:val="00B63E41"/>
    <w:rsid w:val="00B65B01"/>
    <w:rsid w:val="00B71C4E"/>
    <w:rsid w:val="00B752B5"/>
    <w:rsid w:val="00B76565"/>
    <w:rsid w:val="00BA3F98"/>
    <w:rsid w:val="00BA7FB8"/>
    <w:rsid w:val="00BB7497"/>
    <w:rsid w:val="00BB790A"/>
    <w:rsid w:val="00BC0140"/>
    <w:rsid w:val="00BC2754"/>
    <w:rsid w:val="00BC5B71"/>
    <w:rsid w:val="00BC6C7F"/>
    <w:rsid w:val="00BC6D3C"/>
    <w:rsid w:val="00BD16A7"/>
    <w:rsid w:val="00BD7ED1"/>
    <w:rsid w:val="00BE0783"/>
    <w:rsid w:val="00BF1B36"/>
    <w:rsid w:val="00C0247F"/>
    <w:rsid w:val="00C03C93"/>
    <w:rsid w:val="00C0462E"/>
    <w:rsid w:val="00C113B6"/>
    <w:rsid w:val="00C1543F"/>
    <w:rsid w:val="00C17590"/>
    <w:rsid w:val="00C31ABC"/>
    <w:rsid w:val="00C344BD"/>
    <w:rsid w:val="00C35594"/>
    <w:rsid w:val="00C42808"/>
    <w:rsid w:val="00C51CBE"/>
    <w:rsid w:val="00C53355"/>
    <w:rsid w:val="00C53C37"/>
    <w:rsid w:val="00C561AC"/>
    <w:rsid w:val="00C564B2"/>
    <w:rsid w:val="00C57A0B"/>
    <w:rsid w:val="00C62CEA"/>
    <w:rsid w:val="00C7540B"/>
    <w:rsid w:val="00C803D4"/>
    <w:rsid w:val="00C84BDA"/>
    <w:rsid w:val="00CA1D4D"/>
    <w:rsid w:val="00CA4020"/>
    <w:rsid w:val="00CB2321"/>
    <w:rsid w:val="00CB5BF0"/>
    <w:rsid w:val="00CC387F"/>
    <w:rsid w:val="00CC39C5"/>
    <w:rsid w:val="00CD017C"/>
    <w:rsid w:val="00CD7ED8"/>
    <w:rsid w:val="00CF2BAA"/>
    <w:rsid w:val="00D020EB"/>
    <w:rsid w:val="00D05D4B"/>
    <w:rsid w:val="00D143A4"/>
    <w:rsid w:val="00D17F66"/>
    <w:rsid w:val="00D21FA2"/>
    <w:rsid w:val="00D2673A"/>
    <w:rsid w:val="00D31578"/>
    <w:rsid w:val="00D4291A"/>
    <w:rsid w:val="00D54F22"/>
    <w:rsid w:val="00D55B02"/>
    <w:rsid w:val="00D62F4E"/>
    <w:rsid w:val="00D75252"/>
    <w:rsid w:val="00D775B5"/>
    <w:rsid w:val="00D85999"/>
    <w:rsid w:val="00D86BC1"/>
    <w:rsid w:val="00D87DC4"/>
    <w:rsid w:val="00D9202D"/>
    <w:rsid w:val="00D965E3"/>
    <w:rsid w:val="00DA1AE8"/>
    <w:rsid w:val="00DB1D0F"/>
    <w:rsid w:val="00DE1DA8"/>
    <w:rsid w:val="00DF5CA0"/>
    <w:rsid w:val="00E022B3"/>
    <w:rsid w:val="00E028CC"/>
    <w:rsid w:val="00E02E7A"/>
    <w:rsid w:val="00E051E1"/>
    <w:rsid w:val="00E06786"/>
    <w:rsid w:val="00E06F6A"/>
    <w:rsid w:val="00E1014D"/>
    <w:rsid w:val="00E136BF"/>
    <w:rsid w:val="00E2195C"/>
    <w:rsid w:val="00E21E6E"/>
    <w:rsid w:val="00E231E6"/>
    <w:rsid w:val="00E27553"/>
    <w:rsid w:val="00E34849"/>
    <w:rsid w:val="00E42DA6"/>
    <w:rsid w:val="00E4733E"/>
    <w:rsid w:val="00E47DE6"/>
    <w:rsid w:val="00E51848"/>
    <w:rsid w:val="00E53CA1"/>
    <w:rsid w:val="00E6372F"/>
    <w:rsid w:val="00E719DA"/>
    <w:rsid w:val="00E72FA8"/>
    <w:rsid w:val="00E742C9"/>
    <w:rsid w:val="00E74992"/>
    <w:rsid w:val="00E74F99"/>
    <w:rsid w:val="00E80681"/>
    <w:rsid w:val="00E822B9"/>
    <w:rsid w:val="00E84D1A"/>
    <w:rsid w:val="00E870BD"/>
    <w:rsid w:val="00E91188"/>
    <w:rsid w:val="00EA1858"/>
    <w:rsid w:val="00EA3BC2"/>
    <w:rsid w:val="00EA4DE0"/>
    <w:rsid w:val="00EA5FED"/>
    <w:rsid w:val="00EB357E"/>
    <w:rsid w:val="00EB6E7B"/>
    <w:rsid w:val="00EB734D"/>
    <w:rsid w:val="00EC2723"/>
    <w:rsid w:val="00ED1246"/>
    <w:rsid w:val="00ED2775"/>
    <w:rsid w:val="00ED724D"/>
    <w:rsid w:val="00ED797C"/>
    <w:rsid w:val="00EE6698"/>
    <w:rsid w:val="00EF024B"/>
    <w:rsid w:val="00EF1584"/>
    <w:rsid w:val="00EF5A62"/>
    <w:rsid w:val="00F03022"/>
    <w:rsid w:val="00F1004B"/>
    <w:rsid w:val="00F11168"/>
    <w:rsid w:val="00F11FF9"/>
    <w:rsid w:val="00F1325D"/>
    <w:rsid w:val="00F21E91"/>
    <w:rsid w:val="00F2331D"/>
    <w:rsid w:val="00F26C8F"/>
    <w:rsid w:val="00F35A4B"/>
    <w:rsid w:val="00F45BC8"/>
    <w:rsid w:val="00F515C0"/>
    <w:rsid w:val="00F63E19"/>
    <w:rsid w:val="00F712F8"/>
    <w:rsid w:val="00F74345"/>
    <w:rsid w:val="00F757F2"/>
    <w:rsid w:val="00F7796E"/>
    <w:rsid w:val="00F83A20"/>
    <w:rsid w:val="00F85F33"/>
    <w:rsid w:val="00F91948"/>
    <w:rsid w:val="00F931EA"/>
    <w:rsid w:val="00FA590C"/>
    <w:rsid w:val="00FC3E90"/>
    <w:rsid w:val="00FD5F61"/>
    <w:rsid w:val="00FD7B8F"/>
    <w:rsid w:val="00FD7ECB"/>
    <w:rsid w:val="00FD7F52"/>
    <w:rsid w:val="00FE23FE"/>
    <w:rsid w:val="00FE6A25"/>
    <w:rsid w:val="00FF4A32"/>
    <w:rsid w:val="00FF7C25"/>
    <w:rsid w:val="3A2951B2"/>
    <w:rsid w:val="51E8003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0521DCD"/>
  <w15:docId w15:val="{9E7FCD57-8A9C-406C-9569-C790D128C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uiPriority="0"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HAnsi" w:hAnsiTheme="minorHAnsi" w:cstheme="minorBidi"/>
      <w:sz w:val="22"/>
      <w:szCs w:val="22"/>
      <w:lang w:eastAsia="en-US"/>
    </w:rPr>
  </w:style>
  <w:style w:type="paragraph" w:styleId="1">
    <w:name w:val="heading 1"/>
    <w:basedOn w:val="a"/>
    <w:next w:val="a"/>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qFormat/>
    <w:rPr>
      <w:color w:val="0000FF"/>
      <w:u w:val="single"/>
    </w:rPr>
  </w:style>
  <w:style w:type="character" w:styleId="a4">
    <w:name w:val="line number"/>
    <w:basedOn w:val="a0"/>
    <w:qFormat/>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Body Text"/>
    <w:basedOn w:val="a"/>
    <w:link w:val="a8"/>
    <w:qFormat/>
    <w:pPr>
      <w:spacing w:after="120" w:line="240" w:lineRule="auto"/>
      <w:jc w:val="both"/>
    </w:pPr>
    <w:rPr>
      <w:rFonts w:ascii="Times New Roman" w:eastAsia="Times New Roman" w:hAnsi="Times New Roman" w:cs="Times New Roman"/>
      <w:sz w:val="24"/>
      <w:szCs w:val="20"/>
      <w:lang w:eastAsia="ru-RU"/>
    </w:rPr>
  </w:style>
  <w:style w:type="paragraph" w:styleId="a9">
    <w:name w:val="Normal (Web)"/>
    <w:basedOn w:val="a"/>
    <w:uiPriority w:val="99"/>
    <w:semiHidden/>
    <w:unhideWhenUsed/>
    <w:qFormat/>
    <w:rPr>
      <w:rFonts w:ascii="Times New Roman" w:eastAsia="Times New Roman" w:hAnsi="Times New Roman" w:cs="Times New Roman"/>
      <w:sz w:val="24"/>
      <w:szCs w:val="24"/>
      <w:lang w:eastAsia="ru-RU"/>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customStyle="1" w:styleId="parametervalue">
    <w:name w:val="parametervalue"/>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ardmaininfocontent">
    <w:name w:val="cardmaininfo__content"/>
    <w:basedOn w:val="a0"/>
    <w:qFormat/>
  </w:style>
  <w:style w:type="character" w:customStyle="1" w:styleId="blk">
    <w:name w:val="blk"/>
    <w:basedOn w:val="a0"/>
  </w:style>
  <w:style w:type="character" w:customStyle="1" w:styleId="20">
    <w:name w:val="Заголовок 2 Знак"/>
    <w:basedOn w:val="a0"/>
    <w:link w:val="2"/>
    <w:uiPriority w:val="9"/>
    <w:qFormat/>
    <w:rPr>
      <w:rFonts w:ascii="Times New Roman" w:eastAsia="Times New Roman" w:hAnsi="Times New Roman" w:cs="Times New Roman"/>
      <w:b/>
      <w:bCs/>
      <w:sz w:val="36"/>
      <w:szCs w:val="36"/>
      <w:lang w:eastAsia="ru-RU"/>
    </w:rPr>
  </w:style>
  <w:style w:type="character" w:customStyle="1" w:styleId="sectiontitle">
    <w:name w:val="section__title"/>
    <w:basedOn w:val="a0"/>
    <w:qFormat/>
  </w:style>
  <w:style w:type="character" w:customStyle="1" w:styleId="sectioninfo">
    <w:name w:val="section__info"/>
    <w:basedOn w:val="a0"/>
  </w:style>
  <w:style w:type="character" w:customStyle="1" w:styleId="10">
    <w:name w:val="Заголовок 1 Знак"/>
    <w:basedOn w:val="a0"/>
    <w:link w:val="1"/>
    <w:uiPriority w:val="9"/>
    <w:qFormat/>
    <w:rPr>
      <w:rFonts w:asciiTheme="majorHAnsi" w:eastAsiaTheme="majorEastAsia" w:hAnsiTheme="majorHAnsi" w:cstheme="majorBidi"/>
      <w:b/>
      <w:bCs/>
      <w:color w:val="365F91" w:themeColor="accent1" w:themeShade="BF"/>
      <w:sz w:val="28"/>
      <w:szCs w:val="28"/>
    </w:rPr>
  </w:style>
  <w:style w:type="paragraph" w:customStyle="1" w:styleId="s16">
    <w:name w:val="s_16"/>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a">
    <w:name w:val="Обычный таблица"/>
    <w:basedOn w:val="a"/>
    <w:qFormat/>
    <w:pPr>
      <w:suppressAutoHyphens/>
      <w:spacing w:after="0" w:line="240" w:lineRule="auto"/>
    </w:pPr>
    <w:rPr>
      <w:rFonts w:ascii="Times New Roman" w:eastAsia="Times New Roman" w:hAnsi="Times New Roman" w:cs="Times New Roman"/>
      <w:sz w:val="18"/>
      <w:szCs w:val="18"/>
      <w:lang w:eastAsia="zh-CN"/>
    </w:rPr>
  </w:style>
  <w:style w:type="paragraph" w:customStyle="1" w:styleId="11">
    <w:name w:val="Обычный таблица + 11 пт"/>
    <w:basedOn w:val="aa"/>
    <w:qFormat/>
    <w:rPr>
      <w:sz w:val="22"/>
      <w:szCs w:val="22"/>
    </w:rPr>
  </w:style>
  <w:style w:type="paragraph" w:styleId="ab">
    <w:name w:val="No Spacing"/>
    <w:uiPriority w:val="1"/>
    <w:qFormat/>
    <w:pPr>
      <w:jc w:val="both"/>
    </w:pPr>
    <w:rPr>
      <w:rFonts w:eastAsia="Times New Roman"/>
      <w:sz w:val="24"/>
      <w:szCs w:val="24"/>
    </w:rPr>
  </w:style>
  <w:style w:type="character" w:customStyle="1" w:styleId="chief-title">
    <w:name w:val="chief-title"/>
    <w:basedOn w:val="a0"/>
    <w:qFormat/>
  </w:style>
  <w:style w:type="character" w:customStyle="1" w:styleId="apple-style-span">
    <w:name w:val="apple-style-span"/>
    <w:basedOn w:val="a0"/>
    <w:uiPriority w:val="99"/>
    <w:qFormat/>
  </w:style>
  <w:style w:type="character" w:customStyle="1" w:styleId="visible">
    <w:name w:val="visible"/>
    <w:qFormat/>
  </w:style>
  <w:style w:type="paragraph" w:customStyle="1" w:styleId="ac">
    <w:name w:val="Д"/>
    <w:basedOn w:val="a"/>
    <w:qFormat/>
    <w:pPr>
      <w:spacing w:after="0" w:line="240" w:lineRule="auto"/>
    </w:pPr>
    <w:rPr>
      <w:rFonts w:ascii="Times New Roman" w:eastAsia="Times New Roman" w:hAnsi="Times New Roman" w:cs="Times New Roman"/>
      <w:b/>
      <w:sz w:val="32"/>
      <w:szCs w:val="20"/>
      <w:lang w:eastAsia="ru-RU"/>
    </w:rPr>
  </w:style>
  <w:style w:type="character" w:customStyle="1" w:styleId="FontStyle12">
    <w:name w:val="Font Style12"/>
    <w:uiPriority w:val="99"/>
    <w:qFormat/>
    <w:rPr>
      <w:rFonts w:ascii="Times New Roman" w:hAnsi="Times New Roman" w:cs="Times New Roman" w:hint="default"/>
      <w:sz w:val="22"/>
      <w:szCs w:val="22"/>
    </w:rPr>
  </w:style>
  <w:style w:type="character" w:customStyle="1" w:styleId="a8">
    <w:name w:val="Основной текст Знак"/>
    <w:basedOn w:val="a0"/>
    <w:link w:val="a7"/>
    <w:qFormat/>
    <w:rPr>
      <w:rFonts w:ascii="Times New Roman" w:eastAsia="Times New Roman" w:hAnsi="Times New Roman" w:cs="Times New Roman"/>
      <w:sz w:val="24"/>
      <w:szCs w:val="20"/>
      <w:lang w:eastAsia="ru-RU"/>
    </w:rPr>
  </w:style>
  <w:style w:type="character" w:customStyle="1" w:styleId="cardmaininfopurchaselink">
    <w:name w:val="cardmaininfo__purchaselink"/>
    <w:basedOn w:val="a0"/>
    <w:qFormat/>
  </w:style>
  <w:style w:type="paragraph" w:customStyle="1" w:styleId="ConsPlusNormal">
    <w:name w:val="ConsPlusNormal"/>
    <w:link w:val="ConsPlusNormal0"/>
    <w:qFormat/>
    <w:pPr>
      <w:autoSpaceDE w:val="0"/>
      <w:autoSpaceDN w:val="0"/>
      <w:adjustRightInd w:val="0"/>
    </w:pPr>
    <w:rPr>
      <w:rFonts w:ascii="Arial" w:eastAsiaTheme="minorEastAsia" w:hAnsi="Arial" w:cs="Arial"/>
      <w:lang w:eastAsia="en-US"/>
    </w:rPr>
  </w:style>
  <w:style w:type="character" w:customStyle="1" w:styleId="UnresolvedMention">
    <w:name w:val="Unresolved Mention"/>
    <w:basedOn w:val="a0"/>
    <w:uiPriority w:val="99"/>
    <w:semiHidden/>
    <w:unhideWhenUsed/>
    <w:qFormat/>
    <w:rPr>
      <w:color w:val="605E5C"/>
      <w:shd w:val="clear" w:color="auto" w:fill="E1DFDD"/>
    </w:rPr>
  </w:style>
  <w:style w:type="character" w:customStyle="1" w:styleId="30">
    <w:name w:val="Заголовок 3 Знак"/>
    <w:basedOn w:val="a0"/>
    <w:link w:val="3"/>
    <w:qFormat/>
    <w:rPr>
      <w:rFonts w:asciiTheme="majorHAnsi" w:eastAsiaTheme="majorEastAsia" w:hAnsiTheme="majorHAnsi" w:cstheme="majorBidi"/>
      <w:color w:val="244061" w:themeColor="accent1" w:themeShade="80"/>
      <w:sz w:val="24"/>
      <w:szCs w:val="24"/>
    </w:rPr>
  </w:style>
  <w:style w:type="character" w:customStyle="1" w:styleId="ConsPlusNormal0">
    <w:name w:val="ConsPlusNormal Знак"/>
    <w:link w:val="ConsPlusNormal"/>
    <w:qFormat/>
    <w:locked/>
    <w:rPr>
      <w:rFonts w:ascii="Arial" w:eastAsiaTheme="minorEastAsia" w:hAnsi="Arial" w:cs="Arial"/>
      <w:sz w:val="20"/>
      <w:szCs w:val="20"/>
    </w:rPr>
  </w:style>
  <w:style w:type="paragraph" w:styleId="ad">
    <w:name w:val="List Paragraph"/>
    <w:basedOn w:val="a"/>
    <w:uiPriority w:val="34"/>
    <w:qFormat/>
    <w:pPr>
      <w:ind w:left="720"/>
      <w:contextualSpacing/>
    </w:pPr>
    <w:rPr>
      <w:rFonts w:ascii="Calibri" w:eastAsia="Times New Roman" w:hAnsi="Calibri" w:cs="Times New Roman"/>
      <w:lang w:eastAsia="ru-RU"/>
    </w:rPr>
  </w:style>
  <w:style w:type="character" w:customStyle="1" w:styleId="ae">
    <w:name w:val="Основной текст_"/>
    <w:basedOn w:val="a0"/>
    <w:link w:val="12"/>
    <w:qFormat/>
    <w:rPr>
      <w:rFonts w:ascii="Times New Roman" w:eastAsia="Times New Roman" w:hAnsi="Times New Roman" w:cs="Times New Roman"/>
      <w:sz w:val="26"/>
      <w:szCs w:val="26"/>
    </w:rPr>
  </w:style>
  <w:style w:type="paragraph" w:customStyle="1" w:styleId="12">
    <w:name w:val="Основной текст1"/>
    <w:basedOn w:val="a"/>
    <w:link w:val="ae"/>
    <w:qFormat/>
    <w:pPr>
      <w:widowControl w:val="0"/>
      <w:spacing w:after="0" w:line="240" w:lineRule="auto"/>
      <w:ind w:firstLine="400"/>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463C99-C273-4823-A93F-904DB19BB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Pages>
  <Words>5309</Words>
  <Characters>30263</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Шулаева Ю.В.</dc:creator>
  <cp:lastModifiedBy>Пользователь Windows</cp:lastModifiedBy>
  <cp:revision>38</cp:revision>
  <cp:lastPrinted>2025-09-02T04:39:00Z</cp:lastPrinted>
  <dcterms:created xsi:type="dcterms:W3CDTF">2024-07-05T08:43:00Z</dcterms:created>
  <dcterms:modified xsi:type="dcterms:W3CDTF">2025-09-08T12:57:00Z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1049-12.2.0.20326</vt:lpwstr>
  </property>
  <property fmtid="{D5CDD505-2E9C-101B-9397-08002B2CF9AE}" pid="3" name="ICV">
    <vt:lpwstr>488F9BB57D164EF78B4C4C70AE382D87_12</vt:lpwstr>
  </property>
</Properties>
</file>