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96586C" w:rsidRPr="00AC7CC6" w:rsidTr="00B23664">
        <w:tc>
          <w:tcPr>
            <w:tcW w:w="4594" w:type="dxa"/>
          </w:tcPr>
          <w:p w:rsidR="0096586C" w:rsidRPr="00AC7CC6" w:rsidRDefault="0096586C" w:rsidP="00DA27B4">
            <w:pPr>
              <w:widowControl w:val="0"/>
              <w:rPr>
                <w:sz w:val="26"/>
                <w:szCs w:val="26"/>
              </w:rPr>
            </w:pPr>
            <w:r w:rsidRPr="00AC7CC6">
              <w:rPr>
                <w:sz w:val="26"/>
                <w:szCs w:val="26"/>
              </w:rPr>
              <w:t xml:space="preserve">  </w:t>
            </w:r>
          </w:p>
        </w:tc>
        <w:tc>
          <w:tcPr>
            <w:tcW w:w="5295" w:type="dxa"/>
          </w:tcPr>
          <w:p w:rsidR="0070497B" w:rsidRPr="0070497B" w:rsidRDefault="0070497B" w:rsidP="004B6CA1">
            <w:pPr>
              <w:rPr>
                <w:iCs/>
                <w:sz w:val="26"/>
                <w:szCs w:val="26"/>
              </w:rPr>
            </w:pPr>
          </w:p>
          <w:p w:rsidR="000D43AC" w:rsidRPr="000D43AC" w:rsidRDefault="000D43AC" w:rsidP="000D43AC">
            <w:pPr>
              <w:ind w:left="543"/>
              <w:rPr>
                <w:iCs/>
                <w:sz w:val="26"/>
                <w:szCs w:val="26"/>
              </w:rPr>
            </w:pPr>
          </w:p>
          <w:p w:rsidR="000D43AC" w:rsidRPr="000D43AC" w:rsidRDefault="000D43AC" w:rsidP="000D43AC">
            <w:pPr>
              <w:ind w:left="543"/>
              <w:rPr>
                <w:iCs/>
                <w:sz w:val="26"/>
                <w:szCs w:val="26"/>
              </w:rPr>
            </w:pPr>
          </w:p>
          <w:p w:rsidR="00CC404F" w:rsidRPr="00CC404F" w:rsidRDefault="00CC404F" w:rsidP="00CC404F">
            <w:pPr>
              <w:ind w:left="543"/>
              <w:rPr>
                <w:iCs/>
                <w:sz w:val="26"/>
                <w:szCs w:val="26"/>
              </w:rPr>
            </w:pPr>
            <w:r w:rsidRPr="00CC404F">
              <w:rPr>
                <w:iCs/>
                <w:sz w:val="26"/>
                <w:szCs w:val="26"/>
              </w:rPr>
              <w:t xml:space="preserve">ГБОУ «Инженерно-технологическая школа № 777» </w:t>
            </w:r>
          </w:p>
          <w:p w:rsidR="00CC404F" w:rsidRPr="00CC404F" w:rsidRDefault="00CC404F" w:rsidP="00CC404F">
            <w:pPr>
              <w:ind w:left="543"/>
              <w:rPr>
                <w:iCs/>
                <w:sz w:val="26"/>
                <w:szCs w:val="26"/>
              </w:rPr>
            </w:pPr>
            <w:r w:rsidRPr="00CC404F">
              <w:rPr>
                <w:iCs/>
                <w:sz w:val="26"/>
                <w:szCs w:val="26"/>
              </w:rPr>
              <w:t>Санкт-Петербурга</w:t>
            </w:r>
          </w:p>
          <w:p w:rsidR="00CC404F" w:rsidRPr="00CC404F" w:rsidRDefault="00CC404F" w:rsidP="00CC404F">
            <w:pPr>
              <w:ind w:left="543"/>
              <w:rPr>
                <w:iCs/>
                <w:sz w:val="26"/>
                <w:szCs w:val="26"/>
              </w:rPr>
            </w:pPr>
            <w:r w:rsidRPr="00CC404F">
              <w:rPr>
                <w:iCs/>
                <w:sz w:val="26"/>
                <w:szCs w:val="26"/>
              </w:rPr>
              <w:t>Лыжный пер., д. 4, корп. 2, стр. 1,</w:t>
            </w:r>
          </w:p>
          <w:p w:rsidR="00CC404F" w:rsidRPr="00CC404F" w:rsidRDefault="00CC404F" w:rsidP="00CC404F">
            <w:pPr>
              <w:ind w:left="543"/>
              <w:rPr>
                <w:iCs/>
                <w:sz w:val="26"/>
                <w:szCs w:val="26"/>
              </w:rPr>
            </w:pPr>
            <w:r w:rsidRPr="00CC404F">
              <w:rPr>
                <w:iCs/>
                <w:sz w:val="26"/>
                <w:szCs w:val="26"/>
              </w:rPr>
              <w:t>Санкт-Петербург, 197345</w:t>
            </w:r>
          </w:p>
          <w:p w:rsidR="00CC404F" w:rsidRPr="00CC404F" w:rsidRDefault="00CC404F" w:rsidP="00CC404F">
            <w:pPr>
              <w:ind w:left="543"/>
              <w:rPr>
                <w:iCs/>
                <w:sz w:val="26"/>
                <w:szCs w:val="26"/>
              </w:rPr>
            </w:pPr>
            <w:r w:rsidRPr="00CC404F">
              <w:rPr>
                <w:iCs/>
                <w:sz w:val="26"/>
                <w:szCs w:val="26"/>
              </w:rPr>
              <w:t>эл. почта: zakupki@school777.spb.ru</w:t>
            </w:r>
          </w:p>
          <w:p w:rsidR="00CC404F" w:rsidRPr="00CC404F" w:rsidRDefault="00CC404F" w:rsidP="00CC404F">
            <w:pPr>
              <w:ind w:left="543"/>
              <w:rPr>
                <w:iCs/>
                <w:sz w:val="26"/>
                <w:szCs w:val="26"/>
              </w:rPr>
            </w:pPr>
          </w:p>
          <w:p w:rsidR="00CC404F" w:rsidRPr="00CC404F" w:rsidRDefault="00CC404F" w:rsidP="00CC404F">
            <w:pPr>
              <w:ind w:left="543"/>
              <w:rPr>
                <w:iCs/>
                <w:sz w:val="26"/>
                <w:szCs w:val="26"/>
              </w:rPr>
            </w:pPr>
            <w:r w:rsidRPr="00CC404F">
              <w:rPr>
                <w:iCs/>
                <w:sz w:val="26"/>
                <w:szCs w:val="26"/>
              </w:rPr>
              <w:t>ЭТП «Газпромбанк»</w:t>
            </w:r>
          </w:p>
          <w:p w:rsidR="00CC404F" w:rsidRPr="00CC404F" w:rsidRDefault="00CC404F" w:rsidP="00CC404F">
            <w:pPr>
              <w:ind w:left="543"/>
              <w:rPr>
                <w:iCs/>
                <w:sz w:val="26"/>
                <w:szCs w:val="26"/>
              </w:rPr>
            </w:pPr>
            <w:r w:rsidRPr="00CC404F">
              <w:rPr>
                <w:iCs/>
                <w:sz w:val="26"/>
                <w:szCs w:val="26"/>
              </w:rPr>
              <w:t>Якиманская набережная, д. 2,</w:t>
            </w:r>
          </w:p>
          <w:p w:rsidR="00CC404F" w:rsidRPr="00CC404F" w:rsidRDefault="00CC404F" w:rsidP="00CC404F">
            <w:pPr>
              <w:ind w:left="543"/>
              <w:rPr>
                <w:iCs/>
                <w:sz w:val="26"/>
                <w:szCs w:val="26"/>
              </w:rPr>
            </w:pPr>
            <w:r w:rsidRPr="00CC404F">
              <w:rPr>
                <w:iCs/>
                <w:sz w:val="26"/>
                <w:szCs w:val="26"/>
              </w:rPr>
              <w:t>Москва,</w:t>
            </w:r>
          </w:p>
          <w:p w:rsidR="00CC404F" w:rsidRPr="00CC404F" w:rsidRDefault="00CC404F" w:rsidP="00CC404F">
            <w:pPr>
              <w:ind w:left="543"/>
              <w:rPr>
                <w:iCs/>
                <w:sz w:val="26"/>
                <w:szCs w:val="26"/>
              </w:rPr>
            </w:pPr>
            <w:r w:rsidRPr="00CC404F">
              <w:rPr>
                <w:iCs/>
                <w:sz w:val="26"/>
                <w:szCs w:val="26"/>
              </w:rPr>
              <w:t>тел: +7 (495) 150-06-61</w:t>
            </w:r>
          </w:p>
          <w:p w:rsidR="00CC404F" w:rsidRPr="00CC404F" w:rsidRDefault="00CC404F" w:rsidP="00CC404F">
            <w:pPr>
              <w:ind w:left="543"/>
              <w:rPr>
                <w:iCs/>
                <w:sz w:val="26"/>
                <w:szCs w:val="26"/>
              </w:rPr>
            </w:pPr>
          </w:p>
          <w:p w:rsidR="00CC404F" w:rsidRPr="00CC404F" w:rsidRDefault="00CC404F" w:rsidP="00CC404F">
            <w:pPr>
              <w:ind w:left="543"/>
              <w:rPr>
                <w:iCs/>
                <w:sz w:val="26"/>
                <w:szCs w:val="26"/>
              </w:rPr>
            </w:pPr>
            <w:r w:rsidRPr="00CC404F">
              <w:rPr>
                <w:iCs/>
                <w:sz w:val="26"/>
                <w:szCs w:val="26"/>
              </w:rPr>
              <w:t>ООО «Монарх»</w:t>
            </w:r>
          </w:p>
          <w:p w:rsidR="00CC404F" w:rsidRPr="00CC404F" w:rsidRDefault="00CC404F" w:rsidP="00CC404F">
            <w:pPr>
              <w:ind w:left="543"/>
              <w:rPr>
                <w:iCs/>
                <w:sz w:val="26"/>
                <w:szCs w:val="26"/>
              </w:rPr>
            </w:pPr>
            <w:r w:rsidRPr="00CC404F">
              <w:rPr>
                <w:iCs/>
                <w:sz w:val="26"/>
                <w:szCs w:val="26"/>
              </w:rPr>
              <w:t>ул. Новая, д. 1А, с. Туньжа, Паспаульское,</w:t>
            </w:r>
          </w:p>
          <w:p w:rsidR="00CC404F" w:rsidRPr="00CC404F" w:rsidRDefault="00CC404F" w:rsidP="00CC404F">
            <w:pPr>
              <w:ind w:left="543"/>
              <w:rPr>
                <w:iCs/>
                <w:sz w:val="26"/>
                <w:szCs w:val="26"/>
              </w:rPr>
            </w:pPr>
            <w:r w:rsidRPr="00CC404F">
              <w:rPr>
                <w:iCs/>
                <w:sz w:val="26"/>
                <w:szCs w:val="26"/>
              </w:rPr>
              <w:t>Чойский р-н, Республика Алтай, 649193</w:t>
            </w:r>
          </w:p>
          <w:p w:rsidR="0096586C" w:rsidRPr="00881079" w:rsidRDefault="00CC404F" w:rsidP="00CC404F">
            <w:pPr>
              <w:ind w:left="543"/>
              <w:rPr>
                <w:iCs/>
                <w:sz w:val="26"/>
                <w:szCs w:val="26"/>
              </w:rPr>
            </w:pPr>
            <w:r w:rsidRPr="00CC404F">
              <w:rPr>
                <w:iCs/>
                <w:sz w:val="26"/>
                <w:szCs w:val="26"/>
              </w:rPr>
              <w:t>эл. почта: monarch20@mail.ru</w:t>
            </w:r>
          </w:p>
        </w:tc>
      </w:tr>
      <w:tr w:rsidR="0096586C" w:rsidRPr="00AC7CC6" w:rsidTr="00B23664">
        <w:tc>
          <w:tcPr>
            <w:tcW w:w="4594" w:type="dxa"/>
          </w:tcPr>
          <w:p w:rsidR="0096586C" w:rsidRPr="00AC7CC6" w:rsidRDefault="0096586C" w:rsidP="00DA27B4">
            <w:pPr>
              <w:widowControl w:val="0"/>
              <w:ind w:right="-908"/>
              <w:rPr>
                <w:sz w:val="26"/>
                <w:szCs w:val="26"/>
              </w:rPr>
            </w:pPr>
          </w:p>
        </w:tc>
        <w:tc>
          <w:tcPr>
            <w:tcW w:w="5295" w:type="dxa"/>
          </w:tcPr>
          <w:p w:rsidR="005B0CC3" w:rsidRPr="00AC7CC6" w:rsidRDefault="005B0CC3" w:rsidP="00E93102">
            <w:pPr>
              <w:widowControl w:val="0"/>
              <w:rPr>
                <w:color w:val="000000"/>
                <w:sz w:val="26"/>
                <w:szCs w:val="26"/>
              </w:rPr>
            </w:pPr>
          </w:p>
        </w:tc>
      </w:tr>
    </w:tbl>
    <w:p w:rsidR="0096586C" w:rsidRPr="00AC7CC6" w:rsidRDefault="0096586C" w:rsidP="00DA27B4">
      <w:pPr>
        <w:widowControl w:val="0"/>
        <w:jc w:val="center"/>
        <w:outlineLvl w:val="0"/>
        <w:rPr>
          <w:b/>
          <w:sz w:val="26"/>
          <w:szCs w:val="26"/>
        </w:rPr>
      </w:pPr>
      <w:r w:rsidRPr="00AC7CC6">
        <w:rPr>
          <w:b/>
          <w:sz w:val="26"/>
          <w:szCs w:val="26"/>
        </w:rPr>
        <w:t>РЕШЕНИЕ</w:t>
      </w:r>
    </w:p>
    <w:p w:rsidR="0096586C" w:rsidRPr="00AC7CC6" w:rsidRDefault="0096586C" w:rsidP="00DA27B4">
      <w:pPr>
        <w:widowControl w:val="0"/>
        <w:jc w:val="center"/>
        <w:rPr>
          <w:sz w:val="26"/>
          <w:szCs w:val="26"/>
        </w:rPr>
      </w:pPr>
      <w:r w:rsidRPr="00AC7CC6">
        <w:rPr>
          <w:sz w:val="26"/>
          <w:szCs w:val="26"/>
        </w:rPr>
        <w:t xml:space="preserve">по делу </w:t>
      </w:r>
      <w:r w:rsidRPr="00AC7CC6">
        <w:rPr>
          <w:b/>
          <w:sz w:val="26"/>
          <w:szCs w:val="26"/>
        </w:rPr>
        <w:t xml:space="preserve">№ </w:t>
      </w:r>
      <w:r w:rsidR="00717C8C">
        <w:rPr>
          <w:b/>
          <w:sz w:val="26"/>
          <w:szCs w:val="26"/>
        </w:rPr>
        <w:t>44-2218/25</w:t>
      </w:r>
      <w:r w:rsidR="00CC404F">
        <w:rPr>
          <w:b/>
          <w:sz w:val="26"/>
          <w:szCs w:val="26"/>
        </w:rPr>
        <w:t xml:space="preserve"> </w:t>
      </w:r>
    </w:p>
    <w:p w:rsidR="0096586C" w:rsidRPr="00AC7CC6" w:rsidRDefault="0096586C" w:rsidP="00DA27B4">
      <w:pPr>
        <w:widowControl w:val="0"/>
        <w:jc w:val="center"/>
        <w:rPr>
          <w:sz w:val="26"/>
          <w:szCs w:val="26"/>
        </w:rPr>
      </w:pPr>
      <w:r w:rsidRPr="00AC7CC6">
        <w:rPr>
          <w:sz w:val="26"/>
          <w:szCs w:val="26"/>
        </w:rPr>
        <w:t xml:space="preserve"> о нарушении законодательства о контрактной системе</w:t>
      </w:r>
    </w:p>
    <w:p w:rsidR="0096586C" w:rsidRPr="00AC7CC6" w:rsidRDefault="0096586C" w:rsidP="00DA27B4">
      <w:pPr>
        <w:widowControl w:val="0"/>
        <w:ind w:firstLine="540"/>
        <w:jc w:val="both"/>
        <w:rPr>
          <w:sz w:val="26"/>
          <w:szCs w:val="26"/>
        </w:rPr>
      </w:pPr>
    </w:p>
    <w:p w:rsidR="0096586C" w:rsidRPr="00AC7CC6" w:rsidRDefault="00CC404F" w:rsidP="00DA27B4">
      <w:pPr>
        <w:widowControl w:val="0"/>
        <w:tabs>
          <w:tab w:val="left" w:pos="0"/>
        </w:tabs>
        <w:jc w:val="both"/>
        <w:rPr>
          <w:sz w:val="26"/>
          <w:szCs w:val="26"/>
        </w:rPr>
      </w:pPr>
      <w:r>
        <w:rPr>
          <w:sz w:val="26"/>
          <w:szCs w:val="26"/>
        </w:rPr>
        <w:t>05</w:t>
      </w:r>
      <w:r w:rsidR="0096586C" w:rsidRPr="00AC7CC6">
        <w:rPr>
          <w:sz w:val="26"/>
          <w:szCs w:val="26"/>
        </w:rPr>
        <w:t>.</w:t>
      </w:r>
      <w:r w:rsidR="00683B4E">
        <w:rPr>
          <w:sz w:val="26"/>
          <w:szCs w:val="26"/>
        </w:rPr>
        <w:t>0</w:t>
      </w:r>
      <w:r>
        <w:rPr>
          <w:sz w:val="26"/>
          <w:szCs w:val="26"/>
        </w:rPr>
        <w:t>9</w:t>
      </w:r>
      <w:r w:rsidR="0096586C" w:rsidRPr="00AC7CC6">
        <w:rPr>
          <w:sz w:val="26"/>
          <w:szCs w:val="26"/>
        </w:rPr>
        <w:t>.202</w:t>
      </w:r>
      <w:r w:rsidR="00683B4E">
        <w:rPr>
          <w:sz w:val="26"/>
          <w:szCs w:val="26"/>
        </w:rPr>
        <w:t>5</w:t>
      </w:r>
      <w:r w:rsidR="0096586C" w:rsidRPr="00AC7CC6">
        <w:rPr>
          <w:sz w:val="26"/>
          <w:szCs w:val="26"/>
        </w:rPr>
        <w:t xml:space="preserve">                                                                                         </w:t>
      </w:r>
      <w:r w:rsidR="00AC7CC6">
        <w:rPr>
          <w:sz w:val="26"/>
          <w:szCs w:val="26"/>
        </w:rPr>
        <w:t xml:space="preserve">             </w:t>
      </w:r>
      <w:r w:rsidR="0096586C" w:rsidRPr="00AC7CC6">
        <w:rPr>
          <w:sz w:val="26"/>
          <w:szCs w:val="26"/>
        </w:rPr>
        <w:t>Санкт-Петербург</w:t>
      </w:r>
    </w:p>
    <w:p w:rsidR="0096586C" w:rsidRPr="00AC7CC6" w:rsidRDefault="0096586C" w:rsidP="00DA27B4">
      <w:pPr>
        <w:widowControl w:val="0"/>
        <w:tabs>
          <w:tab w:val="left" w:pos="0"/>
        </w:tabs>
        <w:jc w:val="both"/>
        <w:rPr>
          <w:sz w:val="26"/>
          <w:szCs w:val="26"/>
        </w:rPr>
      </w:pPr>
    </w:p>
    <w:p w:rsidR="0096586C" w:rsidRPr="00AC7CC6" w:rsidRDefault="0096586C" w:rsidP="00DA27B4">
      <w:pPr>
        <w:widowControl w:val="0"/>
        <w:tabs>
          <w:tab w:val="left" w:pos="0"/>
        </w:tabs>
        <w:ind w:firstLine="709"/>
        <w:jc w:val="both"/>
        <w:rPr>
          <w:sz w:val="26"/>
          <w:szCs w:val="26"/>
        </w:rPr>
      </w:pPr>
      <w:r w:rsidRPr="00AC7CC6">
        <w:rPr>
          <w:sz w:val="26"/>
          <w:szCs w:val="26"/>
        </w:rPr>
        <w:t>Комиссия Санкт-Петербургского УФАС России по контролю в сфере закупок (далее – Комиссия УФАС) в составе:</w:t>
      </w:r>
    </w:p>
    <w:p w:rsidR="006333A5" w:rsidRDefault="007C08BB" w:rsidP="00354556">
      <w:pPr>
        <w:tabs>
          <w:tab w:val="left" w:pos="0"/>
        </w:tabs>
        <w:jc w:val="both"/>
        <w:rPr>
          <w:spacing w:val="-6"/>
          <w:sz w:val="26"/>
          <w:szCs w:val="26"/>
        </w:rPr>
      </w:pPr>
      <w:r w:rsidRPr="00AC7CC6">
        <w:rPr>
          <w:spacing w:val="-6"/>
          <w:sz w:val="26"/>
          <w:szCs w:val="26"/>
        </w:rPr>
        <w:tab/>
      </w:r>
    </w:p>
    <w:p w:rsidR="00881079" w:rsidRPr="000D43AC" w:rsidRDefault="0016120F" w:rsidP="000D43AC">
      <w:pPr>
        <w:tabs>
          <w:tab w:val="left" w:pos="0"/>
        </w:tabs>
        <w:jc w:val="both"/>
        <w:rPr>
          <w:spacing w:val="-6"/>
          <w:sz w:val="26"/>
          <w:szCs w:val="26"/>
        </w:rPr>
      </w:pPr>
      <w:r>
        <w:rPr>
          <w:spacing w:val="-6"/>
          <w:sz w:val="26"/>
          <w:szCs w:val="26"/>
        </w:rPr>
        <w:tab/>
      </w:r>
      <w:r w:rsidR="00CC404F">
        <w:rPr>
          <w:spacing w:val="-6"/>
          <w:sz w:val="26"/>
          <w:szCs w:val="26"/>
        </w:rPr>
        <w:t>при участии</w:t>
      </w:r>
      <w:r w:rsidR="0028597F">
        <w:rPr>
          <w:spacing w:val="-6"/>
          <w:sz w:val="26"/>
          <w:szCs w:val="26"/>
        </w:rPr>
        <w:t xml:space="preserve"> представителей </w:t>
      </w:r>
      <w:r w:rsidR="000D43AC">
        <w:rPr>
          <w:spacing w:val="-6"/>
          <w:sz w:val="26"/>
          <w:szCs w:val="26"/>
        </w:rPr>
        <w:t xml:space="preserve">ГБОУ "ИТШ № 777" </w:t>
      </w:r>
      <w:r w:rsidR="000D43AC" w:rsidRPr="000D43AC">
        <w:rPr>
          <w:spacing w:val="-6"/>
          <w:sz w:val="26"/>
          <w:szCs w:val="26"/>
        </w:rPr>
        <w:t>САНКТ-ПЕТЕРБУРГА</w:t>
      </w:r>
      <w:r w:rsidR="00683B4E" w:rsidRPr="00683B4E">
        <w:rPr>
          <w:spacing w:val="-6"/>
          <w:sz w:val="26"/>
          <w:szCs w:val="26"/>
        </w:rPr>
        <w:t xml:space="preserve"> (</w:t>
      </w:r>
      <w:r w:rsidR="00683B4E">
        <w:rPr>
          <w:spacing w:val="-6"/>
          <w:sz w:val="26"/>
          <w:szCs w:val="26"/>
        </w:rPr>
        <w:t>далее – Заявитель)</w:t>
      </w:r>
      <w:r w:rsidR="00CC404F">
        <w:rPr>
          <w:spacing w:val="-6"/>
          <w:sz w:val="26"/>
          <w:szCs w:val="26"/>
        </w:rPr>
        <w:t>:</w:t>
      </w:r>
      <w:r w:rsidR="0028597F">
        <w:rPr>
          <w:spacing w:val="-6"/>
          <w:sz w:val="26"/>
          <w:szCs w:val="26"/>
        </w:rPr>
        <w:t>,</w:t>
      </w:r>
    </w:p>
    <w:p w:rsidR="00683B4E" w:rsidRDefault="00881079" w:rsidP="0028597F">
      <w:pPr>
        <w:tabs>
          <w:tab w:val="left" w:pos="0"/>
        </w:tabs>
        <w:jc w:val="both"/>
        <w:rPr>
          <w:spacing w:val="-6"/>
          <w:sz w:val="26"/>
          <w:szCs w:val="26"/>
        </w:rPr>
      </w:pPr>
      <w:r>
        <w:rPr>
          <w:spacing w:val="-6"/>
          <w:sz w:val="26"/>
          <w:szCs w:val="26"/>
        </w:rPr>
        <w:tab/>
      </w:r>
      <w:r w:rsidR="00CC404F">
        <w:rPr>
          <w:spacing w:val="-6"/>
          <w:sz w:val="26"/>
          <w:szCs w:val="26"/>
        </w:rPr>
        <w:t xml:space="preserve">в отсутствие </w:t>
      </w:r>
      <w:r w:rsidR="0028597F">
        <w:rPr>
          <w:spacing w:val="-6"/>
          <w:sz w:val="26"/>
          <w:szCs w:val="26"/>
        </w:rPr>
        <w:t xml:space="preserve">представителей </w:t>
      </w:r>
      <w:r w:rsidR="0070497B" w:rsidRPr="0070497B">
        <w:rPr>
          <w:spacing w:val="-6"/>
          <w:sz w:val="26"/>
          <w:szCs w:val="26"/>
        </w:rPr>
        <w:t xml:space="preserve">ООО </w:t>
      </w:r>
      <w:r w:rsidR="0070497B">
        <w:rPr>
          <w:spacing w:val="-6"/>
          <w:sz w:val="26"/>
          <w:szCs w:val="26"/>
        </w:rPr>
        <w:t>«</w:t>
      </w:r>
      <w:r w:rsidR="000D43AC">
        <w:rPr>
          <w:spacing w:val="-6"/>
          <w:sz w:val="26"/>
          <w:szCs w:val="26"/>
        </w:rPr>
        <w:t>МОНАРХ</w:t>
      </w:r>
      <w:r w:rsidR="0070497B">
        <w:rPr>
          <w:spacing w:val="-6"/>
          <w:sz w:val="26"/>
          <w:szCs w:val="26"/>
        </w:rPr>
        <w:t>»</w:t>
      </w:r>
      <w:r w:rsidR="0028597F">
        <w:rPr>
          <w:spacing w:val="-6"/>
          <w:sz w:val="26"/>
          <w:szCs w:val="26"/>
        </w:rPr>
        <w:t xml:space="preserve"> (далее – Заявитель)</w:t>
      </w:r>
      <w:r w:rsidR="00683B4E">
        <w:rPr>
          <w:spacing w:val="-6"/>
          <w:sz w:val="26"/>
          <w:szCs w:val="26"/>
        </w:rPr>
        <w:t xml:space="preserve"> </w:t>
      </w:r>
      <w:r w:rsidR="00CC404F">
        <w:rPr>
          <w:spacing w:val="-6"/>
          <w:sz w:val="26"/>
          <w:szCs w:val="26"/>
        </w:rPr>
        <w:t>уведомленных о заседании Комиссии УФАС,</w:t>
      </w:r>
    </w:p>
    <w:p w:rsidR="000D43AC" w:rsidRDefault="00F15053" w:rsidP="00CC404F">
      <w:pPr>
        <w:tabs>
          <w:tab w:val="left" w:pos="0"/>
        </w:tabs>
        <w:jc w:val="both"/>
        <w:rPr>
          <w:sz w:val="26"/>
          <w:szCs w:val="26"/>
        </w:rPr>
      </w:pPr>
      <w:r w:rsidRPr="00AC7CC6">
        <w:rPr>
          <w:spacing w:val="-6"/>
          <w:sz w:val="26"/>
          <w:szCs w:val="26"/>
        </w:rPr>
        <w:tab/>
      </w:r>
      <w:r w:rsidR="0096586C" w:rsidRPr="00AC7CC6">
        <w:rPr>
          <w:sz w:val="26"/>
          <w:szCs w:val="26"/>
        </w:rPr>
        <w:t xml:space="preserve">рассмотрев посредством системы видеоконференцсвязи жалобу Заявителя </w:t>
      </w:r>
      <w:r w:rsidR="00CC404F" w:rsidRPr="00CC404F">
        <w:rPr>
          <w:sz w:val="26"/>
          <w:szCs w:val="26"/>
        </w:rPr>
        <w:t>(вх. № 21070/25 от 03.09.2025) на действия ГБОУ «Инженерно-технологическая школа № 777» Санкт-Петербурга (Заказчик) при определении (подрядчика, исполнителя) путем проведения запроса котировок в электронной форме на выполнение работ по текущему ремонту кровельного покрытия на объекте: ГБОУ «ИТШ № 777» Санкт-Петербурга (извещение № 0372500001925000028)</w:t>
      </w:r>
      <w:r w:rsidR="000D43AC" w:rsidRPr="000D43AC">
        <w:rPr>
          <w:sz w:val="26"/>
          <w:szCs w:val="26"/>
        </w:rPr>
        <w:t xml:space="preserve"> </w:t>
      </w:r>
      <w:r w:rsidR="0096586C" w:rsidRPr="00AC7CC6">
        <w:rPr>
          <w:sz w:val="26"/>
          <w:szCs w:val="26"/>
        </w:rPr>
        <w:t xml:space="preserve">(далее – </w:t>
      </w:r>
      <w:r w:rsidR="000D43AC">
        <w:rPr>
          <w:sz w:val="26"/>
          <w:szCs w:val="26"/>
        </w:rPr>
        <w:t>запрос котировок в электронной форме</w:t>
      </w:r>
      <w:r w:rsidR="0096586C" w:rsidRPr="00AC7CC6">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7C08BB" w:rsidRPr="00AC7CC6">
        <w:rPr>
          <w:sz w:val="26"/>
          <w:szCs w:val="26"/>
        </w:rPr>
        <w:t>– Закон о контрактной системе),</w:t>
      </w:r>
    </w:p>
    <w:p w:rsidR="00354556" w:rsidRDefault="00354556" w:rsidP="00CC404F">
      <w:pPr>
        <w:tabs>
          <w:tab w:val="left" w:pos="0"/>
        </w:tabs>
        <w:jc w:val="both"/>
        <w:rPr>
          <w:sz w:val="26"/>
          <w:szCs w:val="26"/>
        </w:rPr>
      </w:pPr>
    </w:p>
    <w:p w:rsidR="00354556" w:rsidRDefault="00354556" w:rsidP="00CC404F">
      <w:pPr>
        <w:tabs>
          <w:tab w:val="left" w:pos="0"/>
        </w:tabs>
        <w:jc w:val="both"/>
        <w:rPr>
          <w:sz w:val="26"/>
          <w:szCs w:val="26"/>
        </w:rPr>
      </w:pPr>
    </w:p>
    <w:p w:rsidR="00354556" w:rsidRPr="00AC7CC6" w:rsidRDefault="00354556" w:rsidP="00CC404F">
      <w:pPr>
        <w:tabs>
          <w:tab w:val="left" w:pos="0"/>
        </w:tabs>
        <w:jc w:val="both"/>
        <w:rPr>
          <w:sz w:val="26"/>
          <w:szCs w:val="26"/>
        </w:rPr>
      </w:pPr>
    </w:p>
    <w:p w:rsidR="0096586C" w:rsidRPr="00AC7CC6" w:rsidRDefault="0096586C" w:rsidP="00DA27B4">
      <w:pPr>
        <w:widowControl w:val="0"/>
        <w:jc w:val="center"/>
        <w:rPr>
          <w:b/>
          <w:sz w:val="26"/>
          <w:szCs w:val="26"/>
        </w:rPr>
      </w:pPr>
      <w:r w:rsidRPr="00AC7CC6">
        <w:rPr>
          <w:b/>
          <w:sz w:val="26"/>
          <w:szCs w:val="26"/>
        </w:rPr>
        <w:t>УСТАНОВИЛА:</w:t>
      </w:r>
    </w:p>
    <w:p w:rsidR="0096586C" w:rsidRPr="00AC7CC6" w:rsidRDefault="0096586C" w:rsidP="00DA27B4">
      <w:pPr>
        <w:widowControl w:val="0"/>
        <w:jc w:val="center"/>
        <w:outlineLvl w:val="0"/>
        <w:rPr>
          <w:sz w:val="26"/>
          <w:szCs w:val="26"/>
        </w:rPr>
      </w:pPr>
    </w:p>
    <w:p w:rsidR="0096586C" w:rsidRPr="00AC7CC6" w:rsidRDefault="0096586C" w:rsidP="00DA27B4">
      <w:pPr>
        <w:widowControl w:val="0"/>
        <w:ind w:firstLine="709"/>
        <w:jc w:val="both"/>
        <w:rPr>
          <w:sz w:val="26"/>
          <w:szCs w:val="26"/>
        </w:rPr>
      </w:pPr>
      <w:r w:rsidRPr="00AC7CC6">
        <w:rPr>
          <w:sz w:val="26"/>
          <w:szCs w:val="26"/>
        </w:rPr>
        <w:t xml:space="preserve">Извещение о проведении </w:t>
      </w:r>
      <w:r w:rsidR="000D43AC">
        <w:rPr>
          <w:sz w:val="26"/>
          <w:szCs w:val="26"/>
        </w:rPr>
        <w:t>запроса котировок в электронной форме</w:t>
      </w:r>
      <w:r w:rsidRPr="00AC7CC6">
        <w:rPr>
          <w:sz w:val="26"/>
          <w:szCs w:val="26"/>
        </w:rPr>
        <w:t xml:space="preserve"> размещено </w:t>
      </w:r>
      <w:r w:rsidR="00CC404F">
        <w:rPr>
          <w:sz w:val="26"/>
          <w:szCs w:val="26"/>
        </w:rPr>
        <w:t>22</w:t>
      </w:r>
      <w:r w:rsidRPr="00AC7CC6">
        <w:rPr>
          <w:sz w:val="26"/>
          <w:szCs w:val="26"/>
        </w:rPr>
        <w:t>.</w:t>
      </w:r>
      <w:r w:rsidR="0085621B">
        <w:rPr>
          <w:sz w:val="26"/>
          <w:szCs w:val="26"/>
        </w:rPr>
        <w:t>0</w:t>
      </w:r>
      <w:r w:rsidR="00D47BAB">
        <w:rPr>
          <w:sz w:val="26"/>
          <w:szCs w:val="26"/>
        </w:rPr>
        <w:t>8</w:t>
      </w:r>
      <w:r w:rsidRPr="00AC7CC6">
        <w:rPr>
          <w:sz w:val="26"/>
          <w:szCs w:val="26"/>
        </w:rPr>
        <w:t>.202</w:t>
      </w:r>
      <w:r w:rsidR="00683B4E">
        <w:rPr>
          <w:sz w:val="26"/>
          <w:szCs w:val="26"/>
        </w:rPr>
        <w:t>5</w:t>
      </w:r>
      <w:r w:rsidRPr="00AC7CC6">
        <w:rPr>
          <w:sz w:val="26"/>
          <w:szCs w:val="26"/>
        </w:rPr>
        <w:t xml:space="preserve"> на Официальном сайте Единой информационной системы в сфере закупок www.</w:t>
      </w:r>
      <w:r w:rsidRPr="00AC7CC6">
        <w:rPr>
          <w:sz w:val="26"/>
          <w:szCs w:val="26"/>
          <w:lang w:val="en-US"/>
        </w:rPr>
        <w:t>zakupki</w:t>
      </w:r>
      <w:r w:rsidRPr="00AC7CC6">
        <w:rPr>
          <w:sz w:val="26"/>
          <w:szCs w:val="26"/>
        </w:rPr>
        <w:t>.</w:t>
      </w:r>
      <w:r w:rsidRPr="00AC7CC6">
        <w:rPr>
          <w:sz w:val="26"/>
          <w:szCs w:val="26"/>
          <w:lang w:val="en-US"/>
        </w:rPr>
        <w:t>gov</w:t>
      </w:r>
      <w:r w:rsidRPr="00AC7CC6">
        <w:rPr>
          <w:sz w:val="26"/>
          <w:szCs w:val="26"/>
        </w:rPr>
        <w:t xml:space="preserve">.ru, номер извещения </w:t>
      </w:r>
      <w:r w:rsidR="00CC404F" w:rsidRPr="00CC404F">
        <w:rPr>
          <w:sz w:val="26"/>
          <w:szCs w:val="26"/>
        </w:rPr>
        <w:t>0372500001925000028</w:t>
      </w:r>
      <w:r w:rsidRPr="00AC7CC6">
        <w:rPr>
          <w:sz w:val="26"/>
          <w:szCs w:val="26"/>
        </w:rPr>
        <w:t xml:space="preserve">. Начальная (максимальная) цена контракта – </w:t>
      </w:r>
      <w:r w:rsidR="00CC404F" w:rsidRPr="00CC404F">
        <w:rPr>
          <w:sz w:val="26"/>
          <w:szCs w:val="26"/>
          <w:shd w:val="clear" w:color="auto" w:fill="FFFFFF"/>
        </w:rPr>
        <w:t>4 659 395,</w:t>
      </w:r>
      <w:r w:rsidR="00CC404F">
        <w:rPr>
          <w:sz w:val="26"/>
          <w:szCs w:val="26"/>
          <w:shd w:val="clear" w:color="auto" w:fill="FFFFFF"/>
        </w:rPr>
        <w:t xml:space="preserve"> </w:t>
      </w:r>
      <w:r w:rsidR="00CC404F" w:rsidRPr="00CC404F">
        <w:rPr>
          <w:sz w:val="26"/>
          <w:szCs w:val="26"/>
          <w:shd w:val="clear" w:color="auto" w:fill="FFFFFF"/>
        </w:rPr>
        <w:t>26</w:t>
      </w:r>
      <w:r w:rsidR="00D47BAB">
        <w:rPr>
          <w:sz w:val="26"/>
          <w:szCs w:val="26"/>
          <w:shd w:val="clear" w:color="auto" w:fill="FFFFFF"/>
        </w:rPr>
        <w:t xml:space="preserve"> </w:t>
      </w:r>
      <w:r w:rsidRPr="00AC7CC6">
        <w:rPr>
          <w:sz w:val="26"/>
          <w:szCs w:val="26"/>
        </w:rPr>
        <w:t>рублей.</w:t>
      </w:r>
    </w:p>
    <w:p w:rsidR="0096586C" w:rsidRPr="00AC7CC6" w:rsidRDefault="0096586C" w:rsidP="00DA27B4">
      <w:pPr>
        <w:widowControl w:val="0"/>
        <w:ind w:right="-5" w:firstLine="720"/>
        <w:jc w:val="both"/>
        <w:rPr>
          <w:sz w:val="26"/>
          <w:szCs w:val="26"/>
        </w:rPr>
      </w:pPr>
      <w:r w:rsidRPr="00AC7CC6">
        <w:rPr>
          <w:sz w:val="26"/>
          <w:szCs w:val="26"/>
        </w:rPr>
        <w:t xml:space="preserve">В жалобе Заявитель указал на неправомерные действия комиссии </w:t>
      </w:r>
      <w:r w:rsidR="00566503">
        <w:rPr>
          <w:sz w:val="26"/>
          <w:szCs w:val="26"/>
        </w:rPr>
        <w:t>Заказчика</w:t>
      </w:r>
      <w:r w:rsidR="00613A82">
        <w:rPr>
          <w:sz w:val="26"/>
          <w:szCs w:val="26"/>
        </w:rPr>
        <w:t xml:space="preserve"> по осуществлению закупок</w:t>
      </w:r>
      <w:r w:rsidRPr="00AC7CC6">
        <w:rPr>
          <w:sz w:val="26"/>
          <w:szCs w:val="26"/>
        </w:rPr>
        <w:t xml:space="preserve">, выразившиеся, по мнению Заявителя, в неправомерном признании заявки </w:t>
      </w:r>
      <w:r w:rsidR="00226447">
        <w:rPr>
          <w:sz w:val="26"/>
          <w:szCs w:val="26"/>
        </w:rPr>
        <w:t xml:space="preserve">участника </w:t>
      </w:r>
      <w:r w:rsidR="00A16BC3">
        <w:rPr>
          <w:sz w:val="26"/>
          <w:szCs w:val="26"/>
        </w:rPr>
        <w:t>не</w:t>
      </w:r>
      <w:r w:rsidRPr="00AC7CC6">
        <w:rPr>
          <w:sz w:val="26"/>
          <w:szCs w:val="26"/>
        </w:rPr>
        <w:t>соответствующей требованиям извещения об осуществлении закупки по результатам рассмотрения.</w:t>
      </w:r>
    </w:p>
    <w:p w:rsidR="0096586C" w:rsidRPr="00AC7CC6" w:rsidRDefault="0096586C" w:rsidP="00DA27B4">
      <w:pPr>
        <w:widowControl w:val="0"/>
        <w:ind w:right="-5" w:firstLine="720"/>
        <w:jc w:val="both"/>
        <w:rPr>
          <w:sz w:val="26"/>
          <w:szCs w:val="26"/>
        </w:rPr>
      </w:pPr>
      <w:r w:rsidRPr="00AC7CC6">
        <w:rPr>
          <w:sz w:val="26"/>
          <w:szCs w:val="26"/>
        </w:rPr>
        <w:t>Представитель Заказчика в ходе заседания Комиссии УФАС просил</w:t>
      </w:r>
      <w:r w:rsidR="002E2BEF" w:rsidRPr="00AC7CC6">
        <w:rPr>
          <w:sz w:val="26"/>
          <w:szCs w:val="26"/>
        </w:rPr>
        <w:t>и</w:t>
      </w:r>
      <w:r w:rsidRPr="00AC7CC6">
        <w:rPr>
          <w:sz w:val="26"/>
          <w:szCs w:val="26"/>
        </w:rPr>
        <w:t xml:space="preserve"> признать жалобу необоснованной.</w:t>
      </w:r>
    </w:p>
    <w:p w:rsidR="0096586C" w:rsidRPr="00AC7CC6" w:rsidRDefault="0096586C" w:rsidP="00DA27B4">
      <w:pPr>
        <w:widowControl w:val="0"/>
        <w:ind w:right="-5" w:firstLine="720"/>
        <w:jc w:val="both"/>
        <w:rPr>
          <w:sz w:val="26"/>
          <w:szCs w:val="26"/>
        </w:rPr>
      </w:pPr>
      <w:r w:rsidRPr="00AC7CC6">
        <w:rPr>
          <w:sz w:val="26"/>
          <w:szCs w:val="26"/>
        </w:rPr>
        <w:t>Информация, изложенная в жалобе, имеющиеся документы подтверждают следующие обстоятельства.</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В силу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В соответствии с ч. 2 ст. 24 Закона о контрактной системе конкурентными способами являются:</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3) запрос котировок в электронной форме (далее - электронный запрос котировок).</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Согласно п. 1 ч. 2 ст. 42 Закона о контрактной системе</w:t>
      </w:r>
      <w:r w:rsidR="002E2BEF" w:rsidRPr="00AC7CC6">
        <w:rPr>
          <w:sz w:val="26"/>
          <w:szCs w:val="26"/>
        </w:rPr>
        <w:t>,</w:t>
      </w:r>
      <w:r w:rsidRPr="00AC7CC6">
        <w:rPr>
          <w:sz w:val="26"/>
          <w:szCs w:val="26"/>
        </w:rPr>
        <w:t xml:space="preserve"> извещение </w:t>
      </w:r>
      <w:r w:rsidR="00BF2BDE" w:rsidRPr="00AC7CC6">
        <w:rPr>
          <w:sz w:val="26"/>
          <w:szCs w:val="26"/>
        </w:rPr>
        <w:br/>
      </w:r>
      <w:r w:rsidRPr="00AC7CC6">
        <w:rPr>
          <w:sz w:val="26"/>
          <w:szCs w:val="26"/>
        </w:rPr>
        <w:t xml:space="preserve">об осуществлении закупки, если иное не предусмотрено настоящим Федеральным </w:t>
      </w:r>
      <w:r w:rsidRPr="00AC7CC6">
        <w:rPr>
          <w:sz w:val="26"/>
          <w:szCs w:val="26"/>
        </w:rPr>
        <w:lastRenderedPageBreak/>
        <w:t>законом, должно содержать описание объекта закупки в соответствии со ст. 33 настоящего Федерального закона.</w:t>
      </w:r>
    </w:p>
    <w:p w:rsidR="002E2BEF" w:rsidRPr="00AC7CC6" w:rsidRDefault="0096586C" w:rsidP="00DA27B4">
      <w:pPr>
        <w:widowControl w:val="0"/>
        <w:autoSpaceDE w:val="0"/>
        <w:autoSpaceDN w:val="0"/>
        <w:adjustRightInd w:val="0"/>
        <w:ind w:firstLine="708"/>
        <w:jc w:val="both"/>
        <w:outlineLvl w:val="1"/>
        <w:rPr>
          <w:rFonts w:eastAsiaTheme="minorHAnsi"/>
          <w:sz w:val="26"/>
          <w:szCs w:val="26"/>
          <w:lang w:eastAsia="en-US"/>
        </w:rPr>
      </w:pPr>
      <w:r w:rsidRPr="00AC7CC6">
        <w:rPr>
          <w:sz w:val="26"/>
          <w:szCs w:val="26"/>
        </w:rPr>
        <w:t xml:space="preserve">В соответствии с п.п. 1-2 ч. 1 ст. </w:t>
      </w:r>
      <w:r w:rsidR="002E2BEF" w:rsidRPr="00AC7CC6">
        <w:rPr>
          <w:sz w:val="26"/>
          <w:szCs w:val="26"/>
        </w:rPr>
        <w:t xml:space="preserve">33 Закона о контрактной системе, </w:t>
      </w:r>
      <w:r w:rsidR="002E2BEF" w:rsidRPr="00AC7CC6">
        <w:rPr>
          <w:rFonts w:eastAsiaTheme="minorHAnsi"/>
          <w:sz w:val="26"/>
          <w:szCs w:val="26"/>
          <w:lang w:eastAsia="en-US"/>
        </w:rPr>
        <w:t xml:space="preserve">Заказчик в случаях, предусмотренных настоящим Федеральным законом, </w:t>
      </w:r>
      <w:r w:rsidR="00BF2BDE" w:rsidRPr="00AC7CC6">
        <w:rPr>
          <w:rFonts w:eastAsiaTheme="minorHAnsi"/>
          <w:sz w:val="26"/>
          <w:szCs w:val="26"/>
          <w:lang w:eastAsia="en-US"/>
        </w:rPr>
        <w:br/>
      </w:r>
      <w:r w:rsidR="002E2BEF" w:rsidRPr="00AC7CC6">
        <w:rPr>
          <w:rFonts w:eastAsiaTheme="minorHAnsi"/>
          <w:sz w:val="26"/>
          <w:szCs w:val="26"/>
          <w:lang w:eastAsia="en-US"/>
        </w:rPr>
        <w:t>при описании объекта закупки должен руководствоваться следующими правилами:</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а) сопровождение такого указания словами «или эквивалент»;</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 xml:space="preserve">б) несовместимость товаров, на которых размещаются другие товарные знаки, и необходимость обеспечения взаимодействия таких товаров </w:t>
      </w:r>
      <w:r w:rsidR="00BF2BDE" w:rsidRPr="00AC7CC6">
        <w:rPr>
          <w:rFonts w:eastAsiaTheme="minorHAnsi"/>
          <w:sz w:val="26"/>
          <w:szCs w:val="26"/>
          <w:lang w:eastAsia="en-US"/>
        </w:rPr>
        <w:br/>
      </w:r>
      <w:r w:rsidRPr="00AC7CC6">
        <w:rPr>
          <w:rFonts w:eastAsiaTheme="minorHAnsi"/>
          <w:sz w:val="26"/>
          <w:szCs w:val="26"/>
          <w:lang w:eastAsia="en-US"/>
        </w:rPr>
        <w:t>с товарами, используемыми заказчиком;</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В силу ч. 2 ст. 33 Закона о контрактной системе</w:t>
      </w:r>
      <w:r w:rsidR="002E2BEF" w:rsidRPr="00AC7CC6">
        <w:rPr>
          <w:sz w:val="26"/>
          <w:szCs w:val="26"/>
        </w:rPr>
        <w:t>,</w:t>
      </w:r>
      <w:r w:rsidRPr="00AC7CC6">
        <w:rPr>
          <w:sz w:val="26"/>
          <w:szCs w:val="26"/>
        </w:rPr>
        <w:t xml:space="preserve"> описание объекта закупки в соответствии с требованиями, указанными в ч. 1 настоящей статьи, должно </w:t>
      </w:r>
      <w:r w:rsidRPr="00AC7CC6">
        <w:rPr>
          <w:sz w:val="26"/>
          <w:szCs w:val="26"/>
        </w:rPr>
        <w:lastRenderedPageBreak/>
        <w:t>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566503" w:rsidRDefault="000D43AC" w:rsidP="00CE15DB">
      <w:pPr>
        <w:widowControl w:val="0"/>
        <w:ind w:right="-5" w:firstLine="720"/>
        <w:jc w:val="both"/>
        <w:rPr>
          <w:sz w:val="26"/>
          <w:szCs w:val="26"/>
        </w:rPr>
      </w:pPr>
      <w:r>
        <w:rPr>
          <w:sz w:val="26"/>
          <w:szCs w:val="26"/>
        </w:rPr>
        <w:t>Извещение об осуществлении закупки содержит электронные документы:</w:t>
      </w:r>
    </w:p>
    <w:p w:rsidR="000D43AC" w:rsidRPr="000D43AC" w:rsidRDefault="000D43AC" w:rsidP="00CE15DB">
      <w:pPr>
        <w:widowControl w:val="0"/>
        <w:ind w:right="-5" w:firstLine="720"/>
        <w:jc w:val="both"/>
        <w:rPr>
          <w:sz w:val="26"/>
          <w:szCs w:val="26"/>
        </w:rPr>
      </w:pPr>
      <w:r>
        <w:rPr>
          <w:sz w:val="26"/>
          <w:szCs w:val="26"/>
        </w:rPr>
        <w:t xml:space="preserve">- </w:t>
      </w:r>
      <w:r w:rsidRPr="000D43AC">
        <w:rPr>
          <w:sz w:val="26"/>
          <w:szCs w:val="26"/>
        </w:rPr>
        <w:t>Приложение_1_ООЗ_ремонт_кровли_20.06.2025.docx; Описание объекта закупки (</w:t>
      </w:r>
      <w:r>
        <w:rPr>
          <w:sz w:val="26"/>
          <w:szCs w:val="26"/>
        </w:rPr>
        <w:t>смета на текущий ремонт и ведомость объемов работ).</w:t>
      </w:r>
    </w:p>
    <w:p w:rsidR="000D43AC" w:rsidRDefault="00A9287A" w:rsidP="00DA27B4">
      <w:pPr>
        <w:widowControl w:val="0"/>
        <w:autoSpaceDE w:val="0"/>
        <w:autoSpaceDN w:val="0"/>
        <w:adjustRightInd w:val="0"/>
        <w:ind w:firstLine="708"/>
        <w:jc w:val="both"/>
        <w:outlineLvl w:val="1"/>
        <w:rPr>
          <w:sz w:val="26"/>
          <w:szCs w:val="26"/>
        </w:rPr>
      </w:pPr>
      <w:r>
        <w:rPr>
          <w:sz w:val="26"/>
          <w:szCs w:val="26"/>
        </w:rPr>
        <w:t>Таким образом, Заказчиком исполнены требования положений ст. 33 Закона о контрактной системе.</w:t>
      </w:r>
    </w:p>
    <w:p w:rsidR="00A9287A" w:rsidRPr="00A9287A" w:rsidRDefault="00A9287A" w:rsidP="00A9287A">
      <w:pPr>
        <w:widowControl w:val="0"/>
        <w:autoSpaceDE w:val="0"/>
        <w:autoSpaceDN w:val="0"/>
        <w:adjustRightInd w:val="0"/>
        <w:ind w:firstLine="708"/>
        <w:jc w:val="both"/>
        <w:outlineLvl w:val="1"/>
        <w:rPr>
          <w:sz w:val="26"/>
          <w:szCs w:val="26"/>
        </w:rPr>
      </w:pPr>
      <w:r w:rsidRPr="00A9287A">
        <w:rPr>
          <w:sz w:val="26"/>
          <w:szCs w:val="26"/>
        </w:rPr>
        <w:t>В соответствии с п. 3 ч. 8 ст. 99 Закона о контрактной системе органы внутреннего государственного (муниципального) финансового контроля осуществляют контроль в отношении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A9287A" w:rsidRPr="00A9287A" w:rsidRDefault="00A9287A" w:rsidP="00A9287A">
      <w:pPr>
        <w:widowControl w:val="0"/>
        <w:autoSpaceDE w:val="0"/>
        <w:autoSpaceDN w:val="0"/>
        <w:adjustRightInd w:val="0"/>
        <w:ind w:firstLine="708"/>
        <w:jc w:val="both"/>
        <w:outlineLvl w:val="1"/>
        <w:rPr>
          <w:sz w:val="26"/>
          <w:szCs w:val="26"/>
        </w:rPr>
      </w:pPr>
      <w:r w:rsidRPr="00A9287A">
        <w:rPr>
          <w:sz w:val="26"/>
          <w:szCs w:val="26"/>
        </w:rPr>
        <w:t>В силу ч. 9 ст. 99 Закона о контрактной системе контроль в сфере закупок в соответствии с  ч. 8 ст. 99 Закона о контрактной системе осуществляется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Законом о контрактной системе, Бюджетным кодексом Российской Федерации и принимаемыми в соответствии с ними нормативными правовыми актами Российской Федерации:</w:t>
      </w:r>
    </w:p>
    <w:p w:rsidR="00A9287A" w:rsidRPr="00A9287A" w:rsidRDefault="00A9287A" w:rsidP="00A9287A">
      <w:pPr>
        <w:widowControl w:val="0"/>
        <w:autoSpaceDE w:val="0"/>
        <w:autoSpaceDN w:val="0"/>
        <w:adjustRightInd w:val="0"/>
        <w:ind w:firstLine="708"/>
        <w:jc w:val="both"/>
        <w:outlineLvl w:val="1"/>
        <w:rPr>
          <w:sz w:val="26"/>
          <w:szCs w:val="26"/>
        </w:rPr>
      </w:pPr>
      <w:r w:rsidRPr="00A9287A">
        <w:rPr>
          <w:sz w:val="26"/>
          <w:szCs w:val="26"/>
        </w:rPr>
        <w:t>1) 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w:t>
      </w:r>
    </w:p>
    <w:p w:rsidR="00A9287A" w:rsidRPr="00A9287A" w:rsidRDefault="00A9287A" w:rsidP="00A9287A">
      <w:pPr>
        <w:widowControl w:val="0"/>
        <w:autoSpaceDE w:val="0"/>
        <w:autoSpaceDN w:val="0"/>
        <w:adjustRightInd w:val="0"/>
        <w:ind w:firstLine="708"/>
        <w:jc w:val="both"/>
        <w:outlineLvl w:val="1"/>
        <w:rPr>
          <w:sz w:val="26"/>
          <w:szCs w:val="26"/>
        </w:rPr>
      </w:pPr>
      <w:r w:rsidRPr="00A9287A">
        <w:rPr>
          <w:sz w:val="26"/>
          <w:szCs w:val="26"/>
        </w:rPr>
        <w:t>2) органом государственного финансового контроля, являющимся органом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w:t>
      </w:r>
    </w:p>
    <w:p w:rsidR="00A9287A" w:rsidRPr="00A9287A" w:rsidRDefault="00A9287A" w:rsidP="00A9287A">
      <w:pPr>
        <w:widowControl w:val="0"/>
        <w:autoSpaceDE w:val="0"/>
        <w:autoSpaceDN w:val="0"/>
        <w:adjustRightInd w:val="0"/>
        <w:ind w:firstLine="708"/>
        <w:jc w:val="both"/>
        <w:outlineLvl w:val="1"/>
        <w:rPr>
          <w:sz w:val="26"/>
          <w:szCs w:val="26"/>
        </w:rPr>
      </w:pPr>
      <w:r w:rsidRPr="00A9287A">
        <w:rPr>
          <w:sz w:val="26"/>
          <w:szCs w:val="26"/>
        </w:rPr>
        <w:t>3) органом муниципального финансового контроля, являющимся органом (должностными лицами) местной администрации, в отношении закупок для обеспечения муниципальных нужд.</w:t>
      </w:r>
    </w:p>
    <w:p w:rsidR="00A9287A" w:rsidRPr="00A9287A" w:rsidRDefault="00A9287A" w:rsidP="00A9287A">
      <w:pPr>
        <w:widowControl w:val="0"/>
        <w:autoSpaceDE w:val="0"/>
        <w:autoSpaceDN w:val="0"/>
        <w:adjustRightInd w:val="0"/>
        <w:ind w:firstLine="708"/>
        <w:jc w:val="both"/>
        <w:outlineLvl w:val="1"/>
        <w:rPr>
          <w:sz w:val="26"/>
          <w:szCs w:val="26"/>
        </w:rPr>
      </w:pPr>
      <w:r w:rsidRPr="00A9287A">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о формировании и обосновании Заказчиком начальной (максимальной) цены контракта с нарушением, Комиссией УФАС не рассматривается.</w:t>
      </w:r>
    </w:p>
    <w:p w:rsidR="00977E8D"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Комиссия УФАС, руководствуясь ст. ст. 2, 99, 10</w:t>
      </w:r>
      <w:r w:rsidR="007C08BB" w:rsidRPr="00AC7CC6">
        <w:rPr>
          <w:sz w:val="26"/>
          <w:szCs w:val="26"/>
        </w:rPr>
        <w:t>6 Закона о контрактной системе,</w:t>
      </w:r>
    </w:p>
    <w:p w:rsidR="00CC404F" w:rsidRPr="00AC7CC6" w:rsidRDefault="00CC404F" w:rsidP="00354556">
      <w:pPr>
        <w:widowControl w:val="0"/>
        <w:autoSpaceDE w:val="0"/>
        <w:autoSpaceDN w:val="0"/>
        <w:adjustRightInd w:val="0"/>
        <w:jc w:val="both"/>
        <w:outlineLvl w:val="1"/>
        <w:rPr>
          <w:sz w:val="26"/>
          <w:szCs w:val="26"/>
        </w:rPr>
      </w:pPr>
    </w:p>
    <w:p w:rsidR="0096586C" w:rsidRPr="00AC7CC6" w:rsidRDefault="0096586C" w:rsidP="00DA27B4">
      <w:pPr>
        <w:widowControl w:val="0"/>
        <w:autoSpaceDE w:val="0"/>
        <w:autoSpaceDN w:val="0"/>
        <w:adjustRightInd w:val="0"/>
        <w:jc w:val="center"/>
        <w:outlineLvl w:val="1"/>
        <w:rPr>
          <w:b/>
          <w:sz w:val="26"/>
          <w:szCs w:val="26"/>
        </w:rPr>
      </w:pPr>
      <w:r w:rsidRPr="00AC7CC6">
        <w:rPr>
          <w:b/>
          <w:sz w:val="26"/>
          <w:szCs w:val="26"/>
        </w:rPr>
        <w:t>РЕШИЛА:</w:t>
      </w:r>
    </w:p>
    <w:p w:rsidR="0096586C" w:rsidRPr="00AC7CC6" w:rsidRDefault="0096586C" w:rsidP="00DA27B4">
      <w:pPr>
        <w:widowControl w:val="0"/>
        <w:autoSpaceDE w:val="0"/>
        <w:autoSpaceDN w:val="0"/>
        <w:adjustRightInd w:val="0"/>
        <w:ind w:firstLine="708"/>
        <w:jc w:val="both"/>
        <w:outlineLvl w:val="1"/>
        <w:rPr>
          <w:sz w:val="26"/>
          <w:szCs w:val="26"/>
        </w:rPr>
      </w:pPr>
    </w:p>
    <w:p w:rsidR="001E04B4" w:rsidRPr="00A578A3" w:rsidRDefault="001E04B4" w:rsidP="00E168B8">
      <w:pPr>
        <w:autoSpaceDE w:val="0"/>
        <w:adjustRightInd w:val="0"/>
        <w:ind w:firstLine="708"/>
        <w:contextualSpacing/>
        <w:jc w:val="both"/>
        <w:outlineLvl w:val="1"/>
        <w:rPr>
          <w:color w:val="000000"/>
          <w:sz w:val="26"/>
          <w:szCs w:val="26"/>
        </w:rPr>
      </w:pPr>
      <w:r w:rsidRPr="00A578A3">
        <w:rPr>
          <w:color w:val="000000"/>
          <w:sz w:val="26"/>
          <w:szCs w:val="26"/>
        </w:rPr>
        <w:t>Признать жалобу</w:t>
      </w:r>
      <w:r>
        <w:rPr>
          <w:color w:val="000000"/>
          <w:sz w:val="26"/>
          <w:szCs w:val="26"/>
        </w:rPr>
        <w:t xml:space="preserve"> </w:t>
      </w:r>
      <w:r>
        <w:rPr>
          <w:sz w:val="26"/>
          <w:szCs w:val="26"/>
        </w:rPr>
        <w:t>ООО «</w:t>
      </w:r>
      <w:r w:rsidR="00A9287A" w:rsidRPr="000D43AC">
        <w:rPr>
          <w:iCs/>
          <w:sz w:val="26"/>
          <w:szCs w:val="26"/>
        </w:rPr>
        <w:t>МОНАРХ</w:t>
      </w:r>
      <w:r>
        <w:rPr>
          <w:sz w:val="26"/>
          <w:szCs w:val="26"/>
        </w:rPr>
        <w:t>»</w:t>
      </w:r>
      <w:r>
        <w:rPr>
          <w:color w:val="000000"/>
          <w:sz w:val="26"/>
          <w:szCs w:val="26"/>
        </w:rPr>
        <w:t xml:space="preserve"> не</w:t>
      </w:r>
      <w:r w:rsidRPr="00A578A3">
        <w:rPr>
          <w:color w:val="000000"/>
          <w:sz w:val="26"/>
          <w:szCs w:val="26"/>
        </w:rPr>
        <w:t>обоснованной</w:t>
      </w:r>
      <w:r>
        <w:rPr>
          <w:color w:val="000000"/>
          <w:sz w:val="26"/>
          <w:szCs w:val="26"/>
        </w:rPr>
        <w:t>.</w:t>
      </w:r>
    </w:p>
    <w:p w:rsidR="00AC7CC6" w:rsidRPr="00AC7CC6" w:rsidRDefault="00AC7CC6" w:rsidP="00354556">
      <w:pPr>
        <w:widowControl w:val="0"/>
        <w:rPr>
          <w:sz w:val="26"/>
          <w:szCs w:val="26"/>
        </w:rPr>
      </w:pPr>
      <w:bookmarkStart w:id="0" w:name="_GoBack"/>
      <w:bookmarkEnd w:id="0"/>
    </w:p>
    <w:p w:rsidR="002965B4" w:rsidRPr="00AC7CC6" w:rsidRDefault="0096586C" w:rsidP="00DA27B4">
      <w:pPr>
        <w:widowControl w:val="0"/>
        <w:tabs>
          <w:tab w:val="left" w:pos="2700"/>
        </w:tabs>
        <w:ind w:firstLine="720"/>
        <w:jc w:val="both"/>
        <w:rPr>
          <w:sz w:val="26"/>
          <w:szCs w:val="26"/>
        </w:rPr>
      </w:pPr>
      <w:r w:rsidRPr="00AC7CC6">
        <w:rPr>
          <w:i/>
          <w:sz w:val="26"/>
          <w:szCs w:val="26"/>
        </w:rPr>
        <w:t xml:space="preserve">Настоящее решение может быть обжаловано в судебном порядке </w:t>
      </w:r>
      <w:r w:rsidRPr="00AC7CC6">
        <w:rPr>
          <w:i/>
          <w:sz w:val="26"/>
          <w:szCs w:val="26"/>
        </w:rPr>
        <w:br/>
        <w:t>в течение трёх месяцев со дня принятия.</w:t>
      </w:r>
    </w:p>
    <w:sectPr w:rsidR="002965B4" w:rsidRPr="00AC7CC6" w:rsidSect="001A6147">
      <w:headerReference w:type="even" r:id="rId7"/>
      <w:headerReference w:type="default" r:id="rId8"/>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541E" w:rsidRDefault="0088541E">
      <w:r>
        <w:separator/>
      </w:r>
    </w:p>
  </w:endnote>
  <w:endnote w:type="continuationSeparator" w:id="0">
    <w:p w:rsidR="0088541E" w:rsidRDefault="00885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541E" w:rsidRDefault="0088541E">
      <w:r>
        <w:separator/>
      </w:r>
    </w:p>
  </w:footnote>
  <w:footnote w:type="continuationSeparator" w:id="0">
    <w:p w:rsidR="0088541E" w:rsidRDefault="008854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D47F0" w:rsidRDefault="0088541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354556">
      <w:rPr>
        <w:rStyle w:val="a5"/>
        <w:noProof/>
      </w:rPr>
      <w:t>4</w:t>
    </w:r>
    <w:r>
      <w:rPr>
        <w:rStyle w:val="a5"/>
      </w:rPr>
      <w:fldChar w:fldCharType="end"/>
    </w:r>
  </w:p>
  <w:p w:rsidR="004D47F0" w:rsidRDefault="0088541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785B15"/>
    <w:multiLevelType w:val="hybridMultilevel"/>
    <w:tmpl w:val="A45AAEB6"/>
    <w:lvl w:ilvl="0" w:tplc="F6F4912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581D199E"/>
    <w:multiLevelType w:val="hybridMultilevel"/>
    <w:tmpl w:val="133EA0E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7DA"/>
    <w:rsid w:val="000007B4"/>
    <w:rsid w:val="00040C16"/>
    <w:rsid w:val="00042DD1"/>
    <w:rsid w:val="00071971"/>
    <w:rsid w:val="00086FC7"/>
    <w:rsid w:val="000B4709"/>
    <w:rsid w:val="000C0D48"/>
    <w:rsid w:val="000D43AC"/>
    <w:rsid w:val="00151A1B"/>
    <w:rsid w:val="00156C79"/>
    <w:rsid w:val="00157851"/>
    <w:rsid w:val="0016120F"/>
    <w:rsid w:val="0017661B"/>
    <w:rsid w:val="0019676D"/>
    <w:rsid w:val="001B1665"/>
    <w:rsid w:val="001B6F15"/>
    <w:rsid w:val="001E04B4"/>
    <w:rsid w:val="00205FCE"/>
    <w:rsid w:val="00226447"/>
    <w:rsid w:val="00230FE9"/>
    <w:rsid w:val="0028597F"/>
    <w:rsid w:val="00286CB8"/>
    <w:rsid w:val="002965B4"/>
    <w:rsid w:val="002A103E"/>
    <w:rsid w:val="002A7DC8"/>
    <w:rsid w:val="002B67DA"/>
    <w:rsid w:val="002B6E8C"/>
    <w:rsid w:val="002E2BEF"/>
    <w:rsid w:val="002F00CE"/>
    <w:rsid w:val="00326163"/>
    <w:rsid w:val="00354556"/>
    <w:rsid w:val="00372A5B"/>
    <w:rsid w:val="00382CFA"/>
    <w:rsid w:val="00387633"/>
    <w:rsid w:val="003927F7"/>
    <w:rsid w:val="003C68A2"/>
    <w:rsid w:val="00443428"/>
    <w:rsid w:val="00443C92"/>
    <w:rsid w:val="0046343D"/>
    <w:rsid w:val="004759A8"/>
    <w:rsid w:val="00475E2F"/>
    <w:rsid w:val="004B6CA1"/>
    <w:rsid w:val="00506D89"/>
    <w:rsid w:val="0055353A"/>
    <w:rsid w:val="00566503"/>
    <w:rsid w:val="005B0CC3"/>
    <w:rsid w:val="005E0EBA"/>
    <w:rsid w:val="005E3AFF"/>
    <w:rsid w:val="00613A82"/>
    <w:rsid w:val="00616EC0"/>
    <w:rsid w:val="00621FC4"/>
    <w:rsid w:val="006333A5"/>
    <w:rsid w:val="00645483"/>
    <w:rsid w:val="00652598"/>
    <w:rsid w:val="0067078C"/>
    <w:rsid w:val="00683B4E"/>
    <w:rsid w:val="006B2B61"/>
    <w:rsid w:val="006B6D4B"/>
    <w:rsid w:val="006F7D8B"/>
    <w:rsid w:val="0070497B"/>
    <w:rsid w:val="00717C8C"/>
    <w:rsid w:val="00720688"/>
    <w:rsid w:val="0073322A"/>
    <w:rsid w:val="00794B7B"/>
    <w:rsid w:val="007B6097"/>
    <w:rsid w:val="007C08BB"/>
    <w:rsid w:val="00847BDC"/>
    <w:rsid w:val="0085621B"/>
    <w:rsid w:val="00881079"/>
    <w:rsid w:val="0088541E"/>
    <w:rsid w:val="008941ED"/>
    <w:rsid w:val="008A4364"/>
    <w:rsid w:val="008C1E3A"/>
    <w:rsid w:val="008D521E"/>
    <w:rsid w:val="008E645A"/>
    <w:rsid w:val="008F7CA1"/>
    <w:rsid w:val="00960BA7"/>
    <w:rsid w:val="0096586C"/>
    <w:rsid w:val="00977E8D"/>
    <w:rsid w:val="00983C48"/>
    <w:rsid w:val="0098477A"/>
    <w:rsid w:val="00986FE8"/>
    <w:rsid w:val="009A37B6"/>
    <w:rsid w:val="00A1602A"/>
    <w:rsid w:val="00A16BC3"/>
    <w:rsid w:val="00A27124"/>
    <w:rsid w:val="00A51C32"/>
    <w:rsid w:val="00A9287A"/>
    <w:rsid w:val="00AC7CC6"/>
    <w:rsid w:val="00B21179"/>
    <w:rsid w:val="00B255F1"/>
    <w:rsid w:val="00B945FB"/>
    <w:rsid w:val="00BB22E4"/>
    <w:rsid w:val="00BB30E6"/>
    <w:rsid w:val="00BC6204"/>
    <w:rsid w:val="00BF2BDE"/>
    <w:rsid w:val="00C15D2E"/>
    <w:rsid w:val="00C44742"/>
    <w:rsid w:val="00C918C8"/>
    <w:rsid w:val="00C95778"/>
    <w:rsid w:val="00CC404F"/>
    <w:rsid w:val="00CE15DB"/>
    <w:rsid w:val="00D21568"/>
    <w:rsid w:val="00D36631"/>
    <w:rsid w:val="00D47BAB"/>
    <w:rsid w:val="00D760D3"/>
    <w:rsid w:val="00D95313"/>
    <w:rsid w:val="00DA27B4"/>
    <w:rsid w:val="00DD5E11"/>
    <w:rsid w:val="00E168B8"/>
    <w:rsid w:val="00E7143D"/>
    <w:rsid w:val="00E76D80"/>
    <w:rsid w:val="00E93102"/>
    <w:rsid w:val="00EC2561"/>
    <w:rsid w:val="00EC605C"/>
    <w:rsid w:val="00EE0859"/>
    <w:rsid w:val="00F04A17"/>
    <w:rsid w:val="00F15053"/>
    <w:rsid w:val="00F2436B"/>
    <w:rsid w:val="00F6094C"/>
    <w:rsid w:val="00F879C3"/>
    <w:rsid w:val="00F94E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BA9F89-04CC-422E-96FE-6D3AEE636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58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586C"/>
    <w:pPr>
      <w:tabs>
        <w:tab w:val="center" w:pos="4677"/>
        <w:tab w:val="right" w:pos="9355"/>
      </w:tabs>
    </w:pPr>
    <w:rPr>
      <w:lang w:val="x-none"/>
    </w:rPr>
  </w:style>
  <w:style w:type="character" w:customStyle="1" w:styleId="a4">
    <w:name w:val="Верхний колонтитул Знак"/>
    <w:basedOn w:val="a0"/>
    <w:link w:val="a3"/>
    <w:rsid w:val="0096586C"/>
    <w:rPr>
      <w:rFonts w:ascii="Times New Roman" w:eastAsia="Times New Roman" w:hAnsi="Times New Roman" w:cs="Times New Roman"/>
      <w:sz w:val="24"/>
      <w:szCs w:val="24"/>
      <w:lang w:val="x-none" w:eastAsia="ru-RU"/>
    </w:rPr>
  </w:style>
  <w:style w:type="character" w:styleId="a5">
    <w:name w:val="page number"/>
    <w:basedOn w:val="a0"/>
    <w:rsid w:val="0096586C"/>
  </w:style>
  <w:style w:type="paragraph" w:customStyle="1" w:styleId="western">
    <w:name w:val="western"/>
    <w:basedOn w:val="a"/>
    <w:rsid w:val="0096586C"/>
    <w:pPr>
      <w:spacing w:before="100" w:beforeAutospacing="1" w:after="142" w:line="276" w:lineRule="auto"/>
    </w:pPr>
  </w:style>
  <w:style w:type="character" w:styleId="a6">
    <w:name w:val="Hyperlink"/>
    <w:basedOn w:val="a0"/>
    <w:uiPriority w:val="99"/>
    <w:semiHidden/>
    <w:unhideWhenUsed/>
    <w:rsid w:val="002E2BEF"/>
    <w:rPr>
      <w:color w:val="0000FF"/>
      <w:u w:val="single"/>
    </w:rPr>
  </w:style>
  <w:style w:type="character" w:customStyle="1" w:styleId="sectionvalue">
    <w:name w:val="section__value"/>
    <w:basedOn w:val="a0"/>
    <w:rsid w:val="00847BDC"/>
  </w:style>
  <w:style w:type="paragraph" w:styleId="a7">
    <w:name w:val="No Spacing"/>
    <w:uiPriority w:val="1"/>
    <w:qFormat/>
    <w:rsid w:val="00847BDC"/>
    <w:pPr>
      <w:spacing w:after="0" w:line="240" w:lineRule="auto"/>
    </w:pPr>
  </w:style>
  <w:style w:type="paragraph" w:customStyle="1" w:styleId="1">
    <w:name w:val="Основной текст1"/>
    <w:basedOn w:val="a"/>
    <w:rsid w:val="00D760D3"/>
    <w:pPr>
      <w:widowControl w:val="0"/>
      <w:shd w:val="clear" w:color="auto" w:fill="FFFFFF"/>
      <w:spacing w:after="240" w:line="274" w:lineRule="exact"/>
      <w:ind w:hanging="360"/>
      <w:jc w:val="right"/>
    </w:pPr>
    <w:rPr>
      <w:color w:val="000000"/>
      <w:lang w:bidi="ru-RU"/>
    </w:rPr>
  </w:style>
  <w:style w:type="paragraph" w:styleId="a8">
    <w:name w:val="Balloon Text"/>
    <w:basedOn w:val="a"/>
    <w:link w:val="a9"/>
    <w:uiPriority w:val="99"/>
    <w:semiHidden/>
    <w:unhideWhenUsed/>
    <w:rsid w:val="00151A1B"/>
    <w:rPr>
      <w:rFonts w:ascii="Segoe UI" w:hAnsi="Segoe UI" w:cs="Segoe UI"/>
      <w:sz w:val="18"/>
      <w:szCs w:val="18"/>
    </w:rPr>
  </w:style>
  <w:style w:type="character" w:customStyle="1" w:styleId="a9">
    <w:name w:val="Текст выноски Знак"/>
    <w:basedOn w:val="a0"/>
    <w:link w:val="a8"/>
    <w:uiPriority w:val="99"/>
    <w:semiHidden/>
    <w:rsid w:val="00151A1B"/>
    <w:rPr>
      <w:rFonts w:ascii="Segoe UI" w:eastAsia="Times New Roman" w:hAnsi="Segoe UI" w:cs="Segoe UI"/>
      <w:sz w:val="18"/>
      <w:szCs w:val="18"/>
      <w:lang w:eastAsia="ru-RU"/>
    </w:rPr>
  </w:style>
  <w:style w:type="paragraph" w:styleId="aa">
    <w:name w:val="List Paragraph"/>
    <w:basedOn w:val="a"/>
    <w:uiPriority w:val="34"/>
    <w:qFormat/>
    <w:rsid w:val="004434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235">
      <w:bodyDiv w:val="1"/>
      <w:marLeft w:val="0"/>
      <w:marRight w:val="0"/>
      <w:marTop w:val="0"/>
      <w:marBottom w:val="0"/>
      <w:divBdr>
        <w:top w:val="none" w:sz="0" w:space="0" w:color="auto"/>
        <w:left w:val="none" w:sz="0" w:space="0" w:color="auto"/>
        <w:bottom w:val="none" w:sz="0" w:space="0" w:color="auto"/>
        <w:right w:val="none" w:sz="0" w:space="0" w:color="auto"/>
      </w:divBdr>
    </w:div>
    <w:div w:id="42602544">
      <w:bodyDiv w:val="1"/>
      <w:marLeft w:val="0"/>
      <w:marRight w:val="0"/>
      <w:marTop w:val="0"/>
      <w:marBottom w:val="0"/>
      <w:divBdr>
        <w:top w:val="none" w:sz="0" w:space="0" w:color="auto"/>
        <w:left w:val="none" w:sz="0" w:space="0" w:color="auto"/>
        <w:bottom w:val="none" w:sz="0" w:space="0" w:color="auto"/>
        <w:right w:val="none" w:sz="0" w:space="0" w:color="auto"/>
      </w:divBdr>
    </w:div>
    <w:div w:id="53432299">
      <w:bodyDiv w:val="1"/>
      <w:marLeft w:val="0"/>
      <w:marRight w:val="0"/>
      <w:marTop w:val="0"/>
      <w:marBottom w:val="0"/>
      <w:divBdr>
        <w:top w:val="none" w:sz="0" w:space="0" w:color="auto"/>
        <w:left w:val="none" w:sz="0" w:space="0" w:color="auto"/>
        <w:bottom w:val="none" w:sz="0" w:space="0" w:color="auto"/>
        <w:right w:val="none" w:sz="0" w:space="0" w:color="auto"/>
      </w:divBdr>
    </w:div>
    <w:div w:id="320079771">
      <w:bodyDiv w:val="1"/>
      <w:marLeft w:val="0"/>
      <w:marRight w:val="0"/>
      <w:marTop w:val="0"/>
      <w:marBottom w:val="0"/>
      <w:divBdr>
        <w:top w:val="none" w:sz="0" w:space="0" w:color="auto"/>
        <w:left w:val="none" w:sz="0" w:space="0" w:color="auto"/>
        <w:bottom w:val="none" w:sz="0" w:space="0" w:color="auto"/>
        <w:right w:val="none" w:sz="0" w:space="0" w:color="auto"/>
      </w:divBdr>
    </w:div>
    <w:div w:id="347484812">
      <w:bodyDiv w:val="1"/>
      <w:marLeft w:val="0"/>
      <w:marRight w:val="0"/>
      <w:marTop w:val="0"/>
      <w:marBottom w:val="0"/>
      <w:divBdr>
        <w:top w:val="none" w:sz="0" w:space="0" w:color="auto"/>
        <w:left w:val="none" w:sz="0" w:space="0" w:color="auto"/>
        <w:bottom w:val="none" w:sz="0" w:space="0" w:color="auto"/>
        <w:right w:val="none" w:sz="0" w:space="0" w:color="auto"/>
      </w:divBdr>
    </w:div>
    <w:div w:id="364402442">
      <w:bodyDiv w:val="1"/>
      <w:marLeft w:val="0"/>
      <w:marRight w:val="0"/>
      <w:marTop w:val="0"/>
      <w:marBottom w:val="0"/>
      <w:divBdr>
        <w:top w:val="none" w:sz="0" w:space="0" w:color="auto"/>
        <w:left w:val="none" w:sz="0" w:space="0" w:color="auto"/>
        <w:bottom w:val="none" w:sz="0" w:space="0" w:color="auto"/>
        <w:right w:val="none" w:sz="0" w:space="0" w:color="auto"/>
      </w:divBdr>
    </w:div>
    <w:div w:id="542139732">
      <w:bodyDiv w:val="1"/>
      <w:marLeft w:val="0"/>
      <w:marRight w:val="0"/>
      <w:marTop w:val="0"/>
      <w:marBottom w:val="0"/>
      <w:divBdr>
        <w:top w:val="none" w:sz="0" w:space="0" w:color="auto"/>
        <w:left w:val="none" w:sz="0" w:space="0" w:color="auto"/>
        <w:bottom w:val="none" w:sz="0" w:space="0" w:color="auto"/>
        <w:right w:val="none" w:sz="0" w:space="0" w:color="auto"/>
      </w:divBdr>
    </w:div>
    <w:div w:id="744231820">
      <w:bodyDiv w:val="1"/>
      <w:marLeft w:val="0"/>
      <w:marRight w:val="0"/>
      <w:marTop w:val="0"/>
      <w:marBottom w:val="0"/>
      <w:divBdr>
        <w:top w:val="none" w:sz="0" w:space="0" w:color="auto"/>
        <w:left w:val="none" w:sz="0" w:space="0" w:color="auto"/>
        <w:bottom w:val="none" w:sz="0" w:space="0" w:color="auto"/>
        <w:right w:val="none" w:sz="0" w:space="0" w:color="auto"/>
      </w:divBdr>
    </w:div>
    <w:div w:id="1017269892">
      <w:bodyDiv w:val="1"/>
      <w:marLeft w:val="0"/>
      <w:marRight w:val="0"/>
      <w:marTop w:val="0"/>
      <w:marBottom w:val="0"/>
      <w:divBdr>
        <w:top w:val="none" w:sz="0" w:space="0" w:color="auto"/>
        <w:left w:val="none" w:sz="0" w:space="0" w:color="auto"/>
        <w:bottom w:val="none" w:sz="0" w:space="0" w:color="auto"/>
        <w:right w:val="none" w:sz="0" w:space="0" w:color="auto"/>
      </w:divBdr>
    </w:div>
    <w:div w:id="1046295546">
      <w:bodyDiv w:val="1"/>
      <w:marLeft w:val="0"/>
      <w:marRight w:val="0"/>
      <w:marTop w:val="0"/>
      <w:marBottom w:val="0"/>
      <w:divBdr>
        <w:top w:val="none" w:sz="0" w:space="0" w:color="auto"/>
        <w:left w:val="none" w:sz="0" w:space="0" w:color="auto"/>
        <w:bottom w:val="none" w:sz="0" w:space="0" w:color="auto"/>
        <w:right w:val="none" w:sz="0" w:space="0" w:color="auto"/>
      </w:divBdr>
    </w:div>
    <w:div w:id="1240168343">
      <w:bodyDiv w:val="1"/>
      <w:marLeft w:val="0"/>
      <w:marRight w:val="0"/>
      <w:marTop w:val="0"/>
      <w:marBottom w:val="0"/>
      <w:divBdr>
        <w:top w:val="none" w:sz="0" w:space="0" w:color="auto"/>
        <w:left w:val="none" w:sz="0" w:space="0" w:color="auto"/>
        <w:bottom w:val="none" w:sz="0" w:space="0" w:color="auto"/>
        <w:right w:val="none" w:sz="0" w:space="0" w:color="auto"/>
      </w:divBdr>
    </w:div>
    <w:div w:id="1501963671">
      <w:bodyDiv w:val="1"/>
      <w:marLeft w:val="0"/>
      <w:marRight w:val="0"/>
      <w:marTop w:val="0"/>
      <w:marBottom w:val="0"/>
      <w:divBdr>
        <w:top w:val="none" w:sz="0" w:space="0" w:color="auto"/>
        <w:left w:val="none" w:sz="0" w:space="0" w:color="auto"/>
        <w:bottom w:val="none" w:sz="0" w:space="0" w:color="auto"/>
        <w:right w:val="none" w:sz="0" w:space="0" w:color="auto"/>
      </w:divBdr>
    </w:div>
    <w:div w:id="1836922429">
      <w:bodyDiv w:val="1"/>
      <w:marLeft w:val="0"/>
      <w:marRight w:val="0"/>
      <w:marTop w:val="0"/>
      <w:marBottom w:val="0"/>
      <w:divBdr>
        <w:top w:val="none" w:sz="0" w:space="0" w:color="auto"/>
        <w:left w:val="none" w:sz="0" w:space="0" w:color="auto"/>
        <w:bottom w:val="none" w:sz="0" w:space="0" w:color="auto"/>
        <w:right w:val="none" w:sz="0" w:space="0" w:color="auto"/>
      </w:divBdr>
    </w:div>
    <w:div w:id="1870221213">
      <w:bodyDiv w:val="1"/>
      <w:marLeft w:val="0"/>
      <w:marRight w:val="0"/>
      <w:marTop w:val="0"/>
      <w:marBottom w:val="0"/>
      <w:divBdr>
        <w:top w:val="none" w:sz="0" w:space="0" w:color="auto"/>
        <w:left w:val="none" w:sz="0" w:space="0" w:color="auto"/>
        <w:bottom w:val="none" w:sz="0" w:space="0" w:color="auto"/>
        <w:right w:val="none" w:sz="0" w:space="0" w:color="auto"/>
      </w:divBdr>
    </w:div>
    <w:div w:id="1914242354">
      <w:bodyDiv w:val="1"/>
      <w:marLeft w:val="0"/>
      <w:marRight w:val="0"/>
      <w:marTop w:val="0"/>
      <w:marBottom w:val="0"/>
      <w:divBdr>
        <w:top w:val="none" w:sz="0" w:space="0" w:color="auto"/>
        <w:left w:val="none" w:sz="0" w:space="0" w:color="auto"/>
        <w:bottom w:val="none" w:sz="0" w:space="0" w:color="auto"/>
        <w:right w:val="none" w:sz="0" w:space="0" w:color="auto"/>
      </w:divBdr>
    </w:div>
    <w:div w:id="2037539176">
      <w:bodyDiv w:val="1"/>
      <w:marLeft w:val="0"/>
      <w:marRight w:val="0"/>
      <w:marTop w:val="0"/>
      <w:marBottom w:val="0"/>
      <w:divBdr>
        <w:top w:val="none" w:sz="0" w:space="0" w:color="auto"/>
        <w:left w:val="none" w:sz="0" w:space="0" w:color="auto"/>
        <w:bottom w:val="none" w:sz="0" w:space="0" w:color="auto"/>
        <w:right w:val="none" w:sz="0" w:space="0" w:color="auto"/>
      </w:divBdr>
    </w:div>
    <w:div w:id="2051149876">
      <w:bodyDiv w:val="1"/>
      <w:marLeft w:val="0"/>
      <w:marRight w:val="0"/>
      <w:marTop w:val="0"/>
      <w:marBottom w:val="0"/>
      <w:divBdr>
        <w:top w:val="none" w:sz="0" w:space="0" w:color="auto"/>
        <w:left w:val="none" w:sz="0" w:space="0" w:color="auto"/>
        <w:bottom w:val="none" w:sz="0" w:space="0" w:color="auto"/>
        <w:right w:val="none" w:sz="0" w:space="0" w:color="auto"/>
      </w:divBdr>
    </w:div>
    <w:div w:id="2123956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1515</Words>
  <Characters>8638</Characters>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2023-06-28T13:17:00Z</cp:lastPrinted>
  <dcterms:created xsi:type="dcterms:W3CDTF">2025-09-10T16:04:00Z</dcterms:created>
  <dcterms:modified xsi:type="dcterms:W3CDTF">2025-09-10T16:04:00Z</dcterms:modified>
</cp:coreProperties>
</file>