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lang w:val="en-US"/>
        </w:rPr>
      </w:pPr>
      <w:r>
        <w:rPr>
          <w:rFonts w:cs="Times New Roman" w:ascii="Times New Roman" w:hAnsi="Times New Roman"/>
          <w:sz w:val="26"/>
          <w:szCs w:val="26"/>
          <w:lang w:val="en-US"/>
        </w:rPr>
      </w:r>
    </w:p>
    <w:p>
      <w:pPr>
        <w:pStyle w:val="Normal"/>
        <w:jc w:val="center"/>
        <w:rPr>
          <w:rFonts w:ascii="Times New Roman" w:hAnsi="Times New Roman" w:cs="Times New Roman"/>
          <w:sz w:val="26"/>
          <w:szCs w:val="26"/>
        </w:rPr>
      </w:pPr>
      <w:r>
        <w:rPr>
          <w:rFonts w:cs="Times New Roman" w:ascii="Times New Roman" w:hAnsi="Times New Roman"/>
          <w:sz w:val="26"/>
          <w:szCs w:val="26"/>
        </w:rPr>
        <w:t>РЕШЕНИЕ №473/2025</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023/06/33-3021/2025</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11 июля 2025 года                                                                                         </w:t>
      </w:r>
      <w:bookmarkStart w:id="0" w:name="_GoBack"/>
      <w:bookmarkEnd w:id="0"/>
      <w:r>
        <w:rPr>
          <w:rFonts w:eastAsia="Times New Roman" w:cs="Times New Roman" w:ascii="Times New Roman" w:hAnsi="Times New Roman"/>
          <w:sz w:val="26"/>
          <w:szCs w:val="26"/>
        </w:rPr>
        <w:t xml:space="preserve">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рассмотрев жалобу ООО «Альянс» (далее Заявитель) на действия заказчика – Краснодарской таможни при проведении электронного аукциона: «Поставка сухого корма для служебных собак» (извещение № 0118100000125000030)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Заявитель указывает, что извещение содержит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установлено требование, не предусмотренное ГОСТ Р 59296-2021 – дегидрированное мясо.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Заказчик с доводами жалобы не согласился. Описание закупки составлено в соответствии с Законом о контрактной системе и с учетом потребностей заказчика.</w:t>
      </w:r>
    </w:p>
    <w:p>
      <w:pPr>
        <w:pStyle w:val="Normal"/>
        <w:jc w:val="both"/>
        <w:rPr>
          <w:rFonts w:ascii="Times New Roman" w:hAnsi="Times New Roman" w:cs="Times New Roman"/>
          <w:sz w:val="26"/>
          <w:szCs w:val="26"/>
        </w:rPr>
      </w:pPr>
      <w:r>
        <w:rPr>
          <w:rFonts w:cs="Times New Roman" w:ascii="Times New Roman" w:hAnsi="Times New Roman"/>
          <w:sz w:val="26"/>
          <w:szCs w:val="26"/>
        </w:rPr>
        <w:tab/>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t xml:space="preserve">Заказчиком – </w:t>
      </w:r>
      <w:r>
        <w:rPr>
          <w:rFonts w:eastAsia="Times New Roman" w:cs="Times New Roman" w:ascii="Times New Roman" w:hAnsi="Times New Roman"/>
          <w:sz w:val="26"/>
          <w:szCs w:val="26"/>
        </w:rPr>
        <w:t xml:space="preserve">Краснодарской таможней </w:t>
      </w:r>
      <w:r>
        <w:rPr>
          <w:rFonts w:cs="Times New Roman" w:ascii="Times New Roman" w:hAnsi="Times New Roman"/>
          <w:sz w:val="26"/>
          <w:szCs w:val="26"/>
        </w:rPr>
        <w:t xml:space="preserve">в ЕИС 30.06.2025 </w:t>
      </w:r>
      <w:r>
        <w:rPr>
          <w:rFonts w:eastAsia="Times New Roman" w:cs="Times New Roman" w:ascii="Times New Roman" w:hAnsi="Times New Roman"/>
          <w:sz w:val="26"/>
          <w:szCs w:val="26"/>
        </w:rPr>
        <w:t>размещено извещение о проведении электронного аукциона: «Поставка сухого корма для служебных собак» (извещение № 0118100000125000030) с НМЦК 923 286,00 рублей.</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п.2)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S1"/>
        <w:shd w:val="clear" w:color="auto" w:fill="FFFFFF"/>
        <w:spacing w:beforeAutospacing="0" w:before="0" w:afterAutospacing="0" w:after="0"/>
        <w:ind w:firstLine="708"/>
        <w:jc w:val="both"/>
        <w:rPr>
          <w:color w:val="464C55"/>
          <w:sz w:val="26"/>
          <w:szCs w:val="26"/>
        </w:rPr>
      </w:pPr>
      <w:r>
        <w:rPr>
          <w:color w:val="000000"/>
          <w:sz w:val="26"/>
          <w:szCs w:val="26"/>
          <w:shd w:fill="FFFFFF" w:val="clear"/>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Normal"/>
        <w:ind w:firstLine="708"/>
        <w:jc w:val="both"/>
        <w:rPr>
          <w:rFonts w:ascii="Times New Roman" w:hAnsi="Times New Roman" w:eastAsia="Times New Roman" w:cs="Times New Roman"/>
          <w:sz w:val="26"/>
          <w:szCs w:val="26"/>
        </w:rPr>
      </w:pPr>
      <w:bookmarkStart w:id="1" w:name="dst744"/>
      <w:bookmarkEnd w:id="1"/>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Описании объекта закупки заказчиком установлены требования к закупаемому товару – полнорационный сбалансированный сухой корм. Одной из характеристик, входящих в состав корма является дегидрированное мясо курицы, дегидрированное мясо говядины. Также указано, что показатели безопасности должны соответствовать ветеринарно-санитарным нормам и требованиям к качеству кормов для непродуктивных животных №13-7-2/1010 от 15.07.1997г. Корма для непродуктивных животных должны соответствовать требованиям стандарта (ГОСТ Р 55453-2022), вырабатываться по рецептам изготовителя (СТО или ТУ) в соответствии с регламентом производства (технологической инструкцией, стандартом организации и др.), утвержденным для конкретного предприятия с соблюдением действующих нормативных правовых актов РФ.</w:t>
      </w:r>
    </w:p>
    <w:p>
      <w:pPr>
        <w:pStyle w:val="Normal"/>
        <w:ind w:firstLine="708"/>
        <w:jc w:val="both"/>
        <w:rPr>
          <w:rFonts w:ascii="Times New Roman" w:hAnsi="Times New Roman" w:cs="Times New Roman"/>
          <w:sz w:val="26"/>
          <w:szCs w:val="26"/>
        </w:rPr>
      </w:pPr>
      <w:r>
        <w:rPr>
          <w:rFonts w:eastAsia="Times New Roman" w:cs="Times New Roman" w:ascii="Times New Roman" w:hAnsi="Times New Roman"/>
          <w:sz w:val="26"/>
          <w:szCs w:val="26"/>
        </w:rPr>
        <w:t xml:space="preserve">В соответствии с п.5.3.1. ГОСТ Р 55453-2022 </w:t>
      </w:r>
      <w:r>
        <w:rPr>
          <w:rFonts w:cs="Times New Roman" w:ascii="Times New Roman" w:hAnsi="Times New Roman"/>
          <w:sz w:val="26"/>
          <w:szCs w:val="26"/>
        </w:rPr>
        <w:t>Сырье, используемое для производства кормов для непродуктивных животных, должно соответствовать действующим требованиям нормативных правовых актов Российской Федерации, а также требованиям нормативных или технических документов предприятия-изготовителя. Сырье, используемое при производстве кормов для непродуктивных животных, должно сопровождаться документами, предусмотренными законодательством Российской Федерации (п.5.3.2).</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Согласно ГОСТ Р 59296-2021 мясокостная мука: Кормовая мука животного происхождения для производства кормов для непродуктивных животных, изготовленная методом термической обработки и измельчения мякотного сырья, кости, мясокостного сырья. Примечания 1 К мякотному сырью относят мякотные и слизистые субпродукты, животный жир, ветеринарные конфискаты и др. 2 Допускается различное сочетание сырьевых компонентов при изготовлении мясокостной муки.</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Также в соответствии с указанным ГОСТом Кормовую муку в зависимости от состава сырья подразделяют: - на мясокостную; - мясную (включая из шквары); - из гидролизованного пера. 4.2 Мясную и мясокостную муку в зависимости от перерабатываемого сырья подразделяют на муку, состоящую: - из всех видов птицы для убоя; - всех видов убойного скота; - кроликов.</w:t>
      </w:r>
    </w:p>
    <w:p>
      <w:pPr>
        <w:pStyle w:val="S1"/>
        <w:shd w:val="clear" w:color="auto" w:fill="FFFFFF"/>
        <w:spacing w:beforeAutospacing="0" w:before="0" w:afterAutospacing="0" w:after="0"/>
        <w:ind w:firstLine="708"/>
        <w:jc w:val="both"/>
        <w:rPr>
          <w:color w:val="464C55"/>
          <w:sz w:val="26"/>
          <w:szCs w:val="26"/>
        </w:rPr>
      </w:pPr>
      <w:r>
        <w:rPr>
          <w:sz w:val="26"/>
          <w:szCs w:val="26"/>
        </w:rPr>
        <w:t>Таким образом, в нормативно-правовых актах отсутствует ингредиент – дегидрированное мясо. В связи с чем, при описании объекта закупки заказчиком допущено нарушение п.1), п.2) ч.1 ст. 33 Закона о контрактной системе. Обоснование использования нестандартных показателей</w:t>
      </w:r>
      <w:r>
        <w:rPr>
          <w:color w:val="000000"/>
          <w:sz w:val="26"/>
          <w:szCs w:val="26"/>
          <w:shd w:fill="FFFFFF" w:val="clear"/>
        </w:rPr>
        <w:t>, терминологии в Описание объекта закупки не включено.</w:t>
      </w:r>
    </w:p>
    <w:p>
      <w:pPr>
        <w:pStyle w:val="Normal"/>
        <w:ind w:firstLine="708"/>
        <w:jc w:val="both"/>
        <w:rPr>
          <w:rFonts w:ascii="Times New Roman" w:hAnsi="Times New Roman" w:cs="Times New Roman"/>
          <w:b/>
          <w:b/>
          <w:sz w:val="26"/>
          <w:szCs w:val="26"/>
          <w:u w:val="single"/>
        </w:rPr>
      </w:pPr>
      <w:r>
        <w:rPr>
          <w:rFonts w:cs="Times New Roman" w:ascii="Times New Roman" w:hAnsi="Times New Roman"/>
          <w:sz w:val="26"/>
          <w:szCs w:val="26"/>
        </w:rPr>
        <w:t xml:space="preserve">Согласно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w:t>
      </w:r>
      <w:r>
        <w:rPr>
          <w:rFonts w:cs="Times New Roman" w:ascii="Times New Roman" w:hAnsi="Times New Roman"/>
          <w:b/>
          <w:sz w:val="26"/>
          <w:szCs w:val="26"/>
          <w:u w:val="single"/>
        </w:rPr>
        <w:t>указываются характеристики товара российского происхождения.</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письмом Минфина России от 31.01.2025 №24-01-06/8697 положения ч.1.1 ст.33 Закона о контрактной системе применяются при описании товара, в отношении которого Постановлением №1875 установлены «защитные» меры, вне зависимости от применения либо неприменения соответствующей «защитной» меры при осуществлении закупки такого товара. Перечни №1 и №2 подготовлены по результатам межведомственной проработки с учетом информации Минпромторга России о наличии на территории Российской Федерации производства указанных в перечнях №1 и №2 товаров из числа промышленной продукции.</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Также в письме Минфина предусмотрено: указание в описании объекта закупки характеристик товара российского происхождения в случае, если производство такого товара на территории РФ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 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РФ.</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извещении закупки заказчиком установлено преимущество в соответствии с Постановлением №1875.</w:t>
      </w:r>
    </w:p>
    <w:p>
      <w:pPr>
        <w:pStyle w:val="Normal"/>
        <w:ind w:firstLine="540"/>
        <w:jc w:val="both"/>
        <w:rPr>
          <w:rFonts w:ascii="Times New Roman" w:hAnsi="Times New Roman" w:cs="Times New Roman"/>
          <w:color w:val="464C55"/>
          <w:sz w:val="26"/>
          <w:szCs w:val="26"/>
          <w:shd w:fill="FFFFFF" w:val="clear"/>
        </w:rPr>
      </w:pPr>
      <w:r>
        <w:rPr>
          <w:rFonts w:cs="Times New Roman" w:ascii="Times New Roman" w:hAnsi="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Доказательства с подтверждающими документами о наличии товара российского происхождения с характеристиками согласно Описанию объекта закупки в материалах дела отсутствуют.</w:t>
      </w:r>
    </w:p>
    <w:p>
      <w:pPr>
        <w:pStyle w:val="Normal"/>
        <w:ind w:firstLine="708"/>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Таким образом, Описание объекта закупки составлено с нарушением п.1), п.2) ч.1 ст.33, п.1) ч.1 ст.42 Закона о контрактной системе.</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ч.22, ч.23 ст.99, ч.8 ст.106 Закона о контрактной системе,</w:t>
      </w:r>
    </w:p>
    <w:p>
      <w:pPr>
        <w:pStyle w:val="Normal"/>
        <w:widowControl w:val="false"/>
        <w:numPr>
          <w:ilvl w:val="0"/>
          <w:numId w:val="0"/>
        </w:numPr>
        <w:spacing w:lineRule="auto" w:line="240" w:before="0" w:after="0"/>
        <w:ind w:firstLine="540"/>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
        </w:numPr>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 xml:space="preserve">Признать жалобу ООО «Альянс» обоснованной. </w:t>
      </w:r>
    </w:p>
    <w:p>
      <w:pPr>
        <w:pStyle w:val="ListParagraph"/>
        <w:numPr>
          <w:ilvl w:val="0"/>
          <w:numId w:val="1"/>
        </w:numPr>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 xml:space="preserve">Признать в действиях </w:t>
      </w:r>
      <w:r>
        <w:rPr>
          <w:rFonts w:eastAsia="Times New Roman" w:cs="Times New Roman" w:ascii="Times New Roman" w:hAnsi="Times New Roman"/>
          <w:sz w:val="26"/>
          <w:szCs w:val="26"/>
        </w:rPr>
        <w:t xml:space="preserve">заказчика – Краснодарской таможни </w:t>
      </w:r>
      <w:r>
        <w:rPr>
          <w:rFonts w:cs="Times New Roman" w:ascii="Times New Roman" w:hAnsi="Times New Roman"/>
          <w:color w:val="464C55"/>
          <w:sz w:val="26"/>
          <w:szCs w:val="26"/>
          <w:shd w:fill="FFFFFF" w:val="clear"/>
        </w:rPr>
        <w:t>нарушение п.1), п.2) ч.1 ст.33, п.1) ч.1 ст.42 Закона о контрактной системе.</w:t>
      </w:r>
    </w:p>
    <w:p>
      <w:pPr>
        <w:pStyle w:val="ListParagraph"/>
        <w:numPr>
          <w:ilvl w:val="0"/>
          <w:numId w:val="1"/>
        </w:numPr>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 xml:space="preserve">Заказчику (комиссии) – </w:t>
      </w:r>
      <w:r>
        <w:rPr>
          <w:rFonts w:eastAsia="Times New Roman" w:cs="Times New Roman" w:ascii="Times New Roman" w:hAnsi="Times New Roman"/>
          <w:sz w:val="26"/>
          <w:szCs w:val="26"/>
        </w:rPr>
        <w:t xml:space="preserve">Краснодарской таможни </w:t>
      </w:r>
      <w:r>
        <w:rPr>
          <w:rFonts w:cs="Times New Roman" w:ascii="Times New Roman" w:hAnsi="Times New Roman"/>
          <w:color w:val="464C55"/>
          <w:sz w:val="26"/>
          <w:szCs w:val="26"/>
          <w:shd w:fill="FFFFFF" w:val="clear"/>
        </w:rPr>
        <w:t>выдать предписание об устранении нарушений Закона о контактной системе.</w:t>
      </w:r>
    </w:p>
    <w:p>
      <w:pPr>
        <w:pStyle w:val="ListParagraph"/>
        <w:numPr>
          <w:ilvl w:val="0"/>
          <w:numId w:val="1"/>
        </w:numPr>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Передать материалы дела уполномоченному должностному лицу для рассмотрения вопроса о возбуждении административного производства по ч.5 ст.7.30.1 КоАП.</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spacing w:before="0" w:after="200"/>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lang w:val="zxx" w:eastAsia="zxx" w:bidi="zxx"/>
    </w:rPr>
  </w:style>
  <w:style w:type="paragraph" w:styleId="ListParagraph">
    <w:name w:val="List Paragraph"/>
    <w:basedOn w:val="Normal"/>
    <w:uiPriority w:val="99"/>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BE1B3-7D10-4477-8561-CE032E929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TotalTime>
  <Application>LibreOffice/7.2.5.2$Windows_X86_64 LibreOffice_project/499f9727c189e6ef3471021d6132d4c694f357e5</Application>
  <AppVersion>15.0000</AppVersion>
  <Pages>5</Pages>
  <Words>1353</Words>
  <Characters>10044</Characters>
  <CharactersWithSpaces>11453</CharactersWithSpaces>
  <Paragraphs>43</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2025-07-16T17:12:33Z</dcterms:modified>
  <cp:revision>1235</cp:revision>
  <dc:subject/>
  <dc:title/>
</cp:coreProperties>
</file>

<file path=docProps/custom.xml><?xml version="1.0" encoding="utf-8"?>
<Properties xmlns="http://schemas.openxmlformats.org/officeDocument/2006/custom-properties" xmlns:vt="http://schemas.openxmlformats.org/officeDocument/2006/docPropsVTypes"/>
</file>