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75EAF" w14:textId="488306D1" w:rsidR="00EB65FA" w:rsidRPr="001E0F24" w:rsidRDefault="00EB65FA" w:rsidP="00EB65FA">
      <w:pPr>
        <w:keepNext/>
        <w:spacing w:after="0" w:line="240" w:lineRule="auto"/>
        <w:outlineLvl w:val="1"/>
        <w:rPr>
          <w:rFonts w:ascii="Times New Roman" w:hAnsi="Times New Roman"/>
          <w:sz w:val="26"/>
          <w:szCs w:val="26"/>
          <w:shd w:val="clear" w:color="auto" w:fill="FFFFFF"/>
        </w:rPr>
      </w:pPr>
      <w:r>
        <w:rPr>
          <w:rFonts w:ascii="Times New Roman" w:hAnsi="Times New Roman" w:cs="Times New Roman"/>
          <w:sz w:val="26"/>
          <w:szCs w:val="26"/>
        </w:rPr>
        <w:t xml:space="preserve">                                                                              </w:t>
      </w:r>
      <w:r w:rsidRPr="001E0F24">
        <w:rPr>
          <w:rFonts w:ascii="Times New Roman" w:hAnsi="Times New Roman"/>
          <w:sz w:val="26"/>
          <w:szCs w:val="26"/>
          <w:shd w:val="clear" w:color="auto" w:fill="FFFFFF"/>
        </w:rPr>
        <w:t>Заказчик:</w:t>
      </w:r>
    </w:p>
    <w:p w14:paraId="64F3A45F" w14:textId="26ADB753" w:rsidR="00BF1F3F" w:rsidRDefault="00BF1F3F" w:rsidP="00EB65FA">
      <w:pPr>
        <w:keepNext/>
        <w:spacing w:after="0" w:line="240" w:lineRule="auto"/>
        <w:ind w:left="5103"/>
        <w:outlineLvl w:val="1"/>
        <w:rPr>
          <w:rFonts w:ascii="Times New Roman" w:hAnsi="Times New Roman"/>
          <w:sz w:val="26"/>
          <w:szCs w:val="26"/>
          <w:shd w:val="clear" w:color="auto" w:fill="FFFFFF"/>
        </w:rPr>
      </w:pPr>
      <w:r w:rsidRPr="00BF1F3F">
        <w:rPr>
          <w:rFonts w:ascii="Times New Roman" w:hAnsi="Times New Roman"/>
          <w:sz w:val="26"/>
          <w:szCs w:val="26"/>
          <w:shd w:val="clear" w:color="auto" w:fill="FFFFFF"/>
        </w:rPr>
        <w:t>АДМИНИСТРАЦИЯ МУНИЦИПАЛЬНОГО ОБРАЗОВАНИЯ ТОСНЕНСКИЙ РАЙОН ЛЕНИНГРАДСКОЙ ОБЛАСТИ</w:t>
      </w:r>
    </w:p>
    <w:p w14:paraId="715EADB0" w14:textId="51628D58" w:rsidR="00BF1F3F" w:rsidRDefault="00BF1F3F" w:rsidP="00EB65FA">
      <w:pPr>
        <w:keepNext/>
        <w:spacing w:after="0" w:line="240" w:lineRule="auto"/>
        <w:ind w:left="5103"/>
        <w:outlineLvl w:val="1"/>
        <w:rPr>
          <w:rFonts w:ascii="Times New Roman" w:hAnsi="Times New Roman"/>
          <w:sz w:val="26"/>
          <w:szCs w:val="26"/>
          <w:shd w:val="clear" w:color="auto" w:fill="FFFFFF"/>
        </w:rPr>
      </w:pPr>
      <w:r w:rsidRPr="00BF1F3F">
        <w:rPr>
          <w:rFonts w:ascii="Times New Roman" w:hAnsi="Times New Roman"/>
          <w:sz w:val="26"/>
          <w:szCs w:val="26"/>
          <w:shd w:val="clear" w:color="auto" w:fill="FFFFFF"/>
        </w:rPr>
        <w:t>zakupka.ks@mail.ru</w:t>
      </w:r>
    </w:p>
    <w:p w14:paraId="68DB3ADE" w14:textId="77777777" w:rsidR="00707066" w:rsidRDefault="00707066" w:rsidP="00CB1E31">
      <w:pPr>
        <w:keepNext/>
        <w:spacing w:after="0" w:line="240" w:lineRule="auto"/>
        <w:outlineLvl w:val="1"/>
        <w:rPr>
          <w:rFonts w:ascii="Times New Roman" w:hAnsi="Times New Roman"/>
          <w:sz w:val="26"/>
          <w:szCs w:val="26"/>
          <w:shd w:val="clear" w:color="auto" w:fill="FFFFFF"/>
        </w:rPr>
      </w:pPr>
    </w:p>
    <w:p w14:paraId="0F2943CC" w14:textId="4DF3C67E" w:rsidR="00EB65FA" w:rsidRPr="001E0F24" w:rsidRDefault="00EB65FA" w:rsidP="00EB65FA">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Pr="001E0F24">
        <w:rPr>
          <w:rFonts w:ascii="Times New Roman" w:hAnsi="Times New Roman"/>
          <w:sz w:val="26"/>
          <w:szCs w:val="26"/>
          <w:shd w:val="clear" w:color="auto" w:fill="FFFFFF"/>
        </w:rPr>
        <w:t>Заявитель:</w:t>
      </w:r>
    </w:p>
    <w:p w14:paraId="2A0BA7BE" w14:textId="7F83CAC1" w:rsidR="00CB1E31" w:rsidRDefault="00611E78" w:rsidP="00611E78">
      <w:pPr>
        <w:keepNext/>
        <w:spacing w:after="0" w:line="240" w:lineRule="auto"/>
        <w:ind w:left="5103"/>
        <w:outlineLvl w:val="1"/>
        <w:rPr>
          <w:rFonts w:ascii="Times New Roman" w:hAnsi="Times New Roman"/>
          <w:sz w:val="26"/>
          <w:szCs w:val="26"/>
          <w:shd w:val="clear" w:color="auto" w:fill="FFFFFF"/>
        </w:rPr>
      </w:pPr>
      <w:r w:rsidRPr="00611E78">
        <w:rPr>
          <w:rFonts w:ascii="Times New Roman" w:hAnsi="Times New Roman"/>
          <w:sz w:val="26"/>
          <w:szCs w:val="26"/>
          <w:shd w:val="clear" w:color="auto" w:fill="FFFFFF"/>
        </w:rPr>
        <w:t>ОБЩЕСТВО С</w:t>
      </w:r>
      <w:r>
        <w:rPr>
          <w:rFonts w:ascii="Times New Roman" w:hAnsi="Times New Roman"/>
          <w:sz w:val="26"/>
          <w:szCs w:val="26"/>
          <w:shd w:val="clear" w:color="auto" w:fill="FFFFFF"/>
        </w:rPr>
        <w:t xml:space="preserve"> ОГРАНИЧЕННОЙ ОТВЕТСТВЕННОСТЬЮ «ДЕЛЬТА»</w:t>
      </w:r>
    </w:p>
    <w:p w14:paraId="4D638F78" w14:textId="275B5107" w:rsidR="00611E78" w:rsidRDefault="00611E78" w:rsidP="00611E78">
      <w:pPr>
        <w:keepNext/>
        <w:spacing w:after="0" w:line="240" w:lineRule="auto"/>
        <w:ind w:left="5103"/>
        <w:outlineLvl w:val="1"/>
        <w:rPr>
          <w:rFonts w:ascii="Times New Roman" w:hAnsi="Times New Roman"/>
          <w:sz w:val="26"/>
          <w:szCs w:val="26"/>
          <w:shd w:val="clear" w:color="auto" w:fill="FFFFFF"/>
        </w:rPr>
      </w:pPr>
      <w:r w:rsidRPr="00611E78">
        <w:rPr>
          <w:rFonts w:ascii="Times New Roman" w:hAnsi="Times New Roman"/>
          <w:sz w:val="26"/>
          <w:szCs w:val="26"/>
          <w:shd w:val="clear" w:color="auto" w:fill="FFFFFF"/>
        </w:rPr>
        <w:t>nor918884@gmail.com</w:t>
      </w:r>
    </w:p>
    <w:p w14:paraId="4496034B" w14:textId="77777777" w:rsidR="00611E78" w:rsidRDefault="00611E78" w:rsidP="00611E78">
      <w:pPr>
        <w:keepNext/>
        <w:spacing w:after="0" w:line="240" w:lineRule="auto"/>
        <w:ind w:left="5103"/>
        <w:outlineLvl w:val="1"/>
        <w:rPr>
          <w:rFonts w:ascii="Times New Roman" w:hAnsi="Times New Roman"/>
          <w:sz w:val="26"/>
          <w:szCs w:val="26"/>
          <w:shd w:val="clear" w:color="auto" w:fill="FFFFFF"/>
        </w:rPr>
      </w:pPr>
    </w:p>
    <w:p w14:paraId="3945FEA4" w14:textId="4924AEC0" w:rsidR="00EB65FA" w:rsidRPr="001E0F24" w:rsidRDefault="00CB1E31" w:rsidP="00CB1E31">
      <w:pPr>
        <w:keepNext/>
        <w:spacing w:after="0" w:line="240" w:lineRule="auto"/>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1F43A9">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 xml:space="preserve">     </w:t>
      </w:r>
      <w:r w:rsidR="00EB65FA" w:rsidRPr="001E0F24">
        <w:rPr>
          <w:rFonts w:ascii="Times New Roman" w:hAnsi="Times New Roman"/>
          <w:sz w:val="26"/>
          <w:szCs w:val="26"/>
          <w:shd w:val="clear" w:color="auto" w:fill="FFFFFF"/>
        </w:rPr>
        <w:t>Оператор электронной площадки:</w:t>
      </w:r>
    </w:p>
    <w:p w14:paraId="64500CAE" w14:textId="423EF83C" w:rsidR="001B34CA" w:rsidRDefault="001B34CA" w:rsidP="00EB65FA">
      <w:pPr>
        <w:keepNext/>
        <w:spacing w:after="0" w:line="240" w:lineRule="auto"/>
        <w:ind w:left="5103"/>
        <w:outlineLvl w:val="1"/>
        <w:rPr>
          <w:rFonts w:ascii="Times New Roman" w:hAnsi="Times New Roman"/>
          <w:sz w:val="26"/>
          <w:szCs w:val="26"/>
          <w:shd w:val="clear" w:color="auto" w:fill="FFFFFF"/>
        </w:rPr>
      </w:pPr>
      <w:r w:rsidRPr="001B34CA">
        <w:rPr>
          <w:rFonts w:ascii="Times New Roman" w:hAnsi="Times New Roman"/>
          <w:sz w:val="26"/>
          <w:szCs w:val="26"/>
          <w:shd w:val="clear" w:color="auto" w:fill="FFFFFF"/>
        </w:rPr>
        <w:t>ЭТП «Фабрикант»</w:t>
      </w:r>
    </w:p>
    <w:p w14:paraId="04C5EB12" w14:textId="35D8E0AD" w:rsidR="001B34CA" w:rsidRDefault="001B34CA" w:rsidP="00EB65FA">
      <w:pPr>
        <w:keepNext/>
        <w:spacing w:after="0" w:line="240" w:lineRule="auto"/>
        <w:ind w:left="5103"/>
        <w:outlineLvl w:val="1"/>
        <w:rPr>
          <w:rFonts w:ascii="Times New Roman" w:hAnsi="Times New Roman"/>
          <w:sz w:val="26"/>
          <w:szCs w:val="26"/>
          <w:shd w:val="clear" w:color="auto" w:fill="FFFFFF"/>
        </w:rPr>
      </w:pPr>
      <w:r w:rsidRPr="001B34CA">
        <w:rPr>
          <w:rFonts w:ascii="Times New Roman" w:hAnsi="Times New Roman"/>
          <w:sz w:val="26"/>
          <w:szCs w:val="26"/>
          <w:shd w:val="clear" w:color="auto" w:fill="FFFFFF"/>
        </w:rPr>
        <w:t>auditors@fabrikant.ru</w:t>
      </w:r>
    </w:p>
    <w:p w14:paraId="7EFEEC32" w14:textId="77777777" w:rsidR="00057620" w:rsidRDefault="00057620" w:rsidP="00057620">
      <w:pPr>
        <w:keepNext/>
        <w:spacing w:after="0" w:line="240" w:lineRule="auto"/>
        <w:outlineLvl w:val="1"/>
        <w:rPr>
          <w:rFonts w:ascii="Times New Roman" w:hAnsi="Times New Roman"/>
          <w:sz w:val="26"/>
          <w:szCs w:val="26"/>
          <w:shd w:val="clear" w:color="auto" w:fill="FFFFFF"/>
        </w:rPr>
      </w:pPr>
    </w:p>
    <w:p w14:paraId="427A3927" w14:textId="77777777" w:rsidR="00EB65FA" w:rsidRPr="0030439E" w:rsidRDefault="00EB65FA" w:rsidP="00EB65FA">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Pr="0030439E">
        <w:rPr>
          <w:rFonts w:ascii="Times New Roman" w:hAnsi="Times New Roman"/>
          <w:sz w:val="26"/>
          <w:szCs w:val="26"/>
          <w:shd w:val="clear" w:color="auto" w:fill="FFFFFF"/>
        </w:rPr>
        <w:t xml:space="preserve">омер извещения </w:t>
      </w:r>
    </w:p>
    <w:p w14:paraId="38FF8035" w14:textId="5E00C3D7" w:rsidR="00BF085B" w:rsidRDefault="005B741E" w:rsidP="005B741E">
      <w:pPr>
        <w:tabs>
          <w:tab w:val="left" w:pos="7545"/>
          <w:tab w:val="left" w:pos="7965"/>
        </w:tabs>
        <w:suppressAutoHyphens/>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8C2BF3">
        <w:rPr>
          <w:rFonts w:ascii="Times New Roman" w:hAnsi="Times New Roman" w:cs="Times New Roman"/>
          <w:sz w:val="26"/>
          <w:szCs w:val="26"/>
        </w:rPr>
        <w:t xml:space="preserve"> </w:t>
      </w:r>
      <w:r>
        <w:rPr>
          <w:rFonts w:ascii="Times New Roman" w:hAnsi="Times New Roman" w:cs="Times New Roman"/>
          <w:sz w:val="26"/>
          <w:szCs w:val="26"/>
        </w:rPr>
        <w:t xml:space="preserve">  </w:t>
      </w:r>
      <w:r w:rsidR="0026264F">
        <w:rPr>
          <w:rFonts w:ascii="Times New Roman" w:hAnsi="Times New Roman" w:cs="Times New Roman"/>
          <w:sz w:val="26"/>
          <w:szCs w:val="26"/>
        </w:rPr>
        <w:t xml:space="preserve"> </w:t>
      </w:r>
      <w:r>
        <w:rPr>
          <w:rFonts w:ascii="Times New Roman" w:hAnsi="Times New Roman" w:cs="Times New Roman"/>
          <w:sz w:val="26"/>
          <w:szCs w:val="26"/>
        </w:rPr>
        <w:t xml:space="preserve">        </w:t>
      </w:r>
      <w:r w:rsidR="007B2325" w:rsidRPr="007B2325">
        <w:rPr>
          <w:rFonts w:ascii="Times New Roman" w:hAnsi="Times New Roman" w:cs="Times New Roman"/>
          <w:sz w:val="26"/>
          <w:szCs w:val="26"/>
        </w:rPr>
        <w:t>0145300006325000118</w:t>
      </w:r>
    </w:p>
    <w:p w14:paraId="3CE63909" w14:textId="77777777" w:rsidR="00676130" w:rsidRDefault="00676130" w:rsidP="003C0E66">
      <w:pPr>
        <w:tabs>
          <w:tab w:val="left" w:pos="7545"/>
          <w:tab w:val="left" w:pos="7965"/>
        </w:tabs>
        <w:suppressAutoHyphens/>
        <w:spacing w:after="0" w:line="240" w:lineRule="auto"/>
        <w:rPr>
          <w:rFonts w:ascii="Times New Roman" w:hAnsi="Times New Roman" w:cs="Times New Roman"/>
          <w:sz w:val="26"/>
          <w:szCs w:val="26"/>
        </w:rPr>
      </w:pPr>
    </w:p>
    <w:p w14:paraId="6726E88E"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14:paraId="5AB48B11"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14:paraId="5B47F233"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7223855C" w14:textId="3A2A0E12" w:rsidR="004A0DF5" w:rsidRDefault="008C137A">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047/06/105</w:t>
      </w:r>
      <w:r w:rsidR="005432F4">
        <w:rPr>
          <w:rFonts w:ascii="Times New Roman" w:hAnsi="Times New Roman"/>
          <w:sz w:val="26"/>
          <w:szCs w:val="26"/>
        </w:rPr>
        <w:t>-</w:t>
      </w:r>
      <w:r w:rsidR="00A804AA">
        <w:rPr>
          <w:rFonts w:ascii="Times New Roman" w:hAnsi="Times New Roman"/>
          <w:sz w:val="26"/>
          <w:szCs w:val="26"/>
        </w:rPr>
        <w:t>1700</w:t>
      </w:r>
      <w:r w:rsidR="005432F4">
        <w:rPr>
          <w:rFonts w:ascii="Times New Roman" w:hAnsi="Times New Roman"/>
          <w:sz w:val="26"/>
          <w:szCs w:val="26"/>
        </w:rPr>
        <w:t>/</w:t>
      </w:r>
      <w:r w:rsidR="005B741E">
        <w:rPr>
          <w:rFonts w:ascii="Times New Roman" w:hAnsi="Times New Roman"/>
          <w:sz w:val="26"/>
          <w:szCs w:val="26"/>
        </w:rPr>
        <w:t>2025</w:t>
      </w:r>
      <w:r w:rsidR="005432F4">
        <w:rPr>
          <w:rFonts w:ascii="Times New Roman" w:hAnsi="Times New Roman"/>
          <w:sz w:val="26"/>
          <w:szCs w:val="26"/>
        </w:rPr>
        <w:t xml:space="preserve"> </w:t>
      </w:r>
    </w:p>
    <w:p w14:paraId="57C01DC5" w14:textId="77777777" w:rsidR="004A0DF5" w:rsidRDefault="004A0DF5">
      <w:pPr>
        <w:widowControl w:val="0"/>
        <w:spacing w:after="0" w:line="240" w:lineRule="auto"/>
        <w:rPr>
          <w:rFonts w:ascii="Times New Roman" w:eastAsia="Times New Roman" w:hAnsi="Times New Roman" w:cs="Times New Roman"/>
          <w:sz w:val="26"/>
          <w:szCs w:val="26"/>
        </w:rPr>
      </w:pPr>
    </w:p>
    <w:p w14:paraId="0042F872" w14:textId="5E23F964" w:rsidR="004A0DF5" w:rsidRDefault="00972D69">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26</w:t>
      </w:r>
      <w:r w:rsidR="006F6F43">
        <w:rPr>
          <w:rFonts w:ascii="Times New Roman" w:eastAsiaTheme="minorEastAsia" w:hAnsi="Times New Roman" w:cs="Times New Roman"/>
          <w:sz w:val="26"/>
          <w:szCs w:val="26"/>
        </w:rPr>
        <w:t xml:space="preserve"> августа</w:t>
      </w:r>
      <w:r w:rsidR="007A7FEE">
        <w:rPr>
          <w:rFonts w:ascii="Times New Roman" w:eastAsiaTheme="minorEastAsia" w:hAnsi="Times New Roman" w:cs="Times New Roman"/>
          <w:sz w:val="26"/>
          <w:szCs w:val="26"/>
        </w:rPr>
        <w:t xml:space="preserve"> </w:t>
      </w:r>
      <w:r w:rsidR="005B741E">
        <w:rPr>
          <w:rFonts w:ascii="Times New Roman" w:eastAsiaTheme="minorEastAsia" w:hAnsi="Times New Roman" w:cs="Times New Roman"/>
          <w:sz w:val="26"/>
          <w:szCs w:val="26"/>
        </w:rPr>
        <w:t>2025</w:t>
      </w:r>
      <w:r w:rsidR="00F509EF">
        <w:rPr>
          <w:rFonts w:ascii="Times New Roman" w:eastAsiaTheme="minorEastAsia" w:hAnsi="Times New Roman" w:cs="Times New Roman"/>
          <w:sz w:val="26"/>
          <w:szCs w:val="26"/>
        </w:rPr>
        <w:t xml:space="preserve"> года</w:t>
      </w:r>
      <w:r w:rsidR="005432F4">
        <w:rPr>
          <w:rFonts w:ascii="Times New Roman" w:hAnsi="Times New Roman"/>
          <w:sz w:val="26"/>
          <w:szCs w:val="26"/>
        </w:rPr>
        <w:tab/>
      </w:r>
      <w:r w:rsidR="005432F4">
        <w:rPr>
          <w:rFonts w:ascii="Times New Roman" w:hAnsi="Times New Roman"/>
          <w:sz w:val="26"/>
          <w:szCs w:val="26"/>
        </w:rPr>
        <w:tab/>
        <w:t xml:space="preserve">                                                      </w:t>
      </w:r>
      <w:r w:rsidR="005C2B23">
        <w:rPr>
          <w:rFonts w:ascii="Times New Roman" w:hAnsi="Times New Roman"/>
          <w:sz w:val="26"/>
          <w:szCs w:val="26"/>
        </w:rPr>
        <w:t xml:space="preserve">  </w:t>
      </w:r>
      <w:r w:rsidR="005432F4">
        <w:rPr>
          <w:rFonts w:ascii="Times New Roman" w:hAnsi="Times New Roman"/>
          <w:sz w:val="26"/>
          <w:szCs w:val="26"/>
        </w:rPr>
        <w:t xml:space="preserve">     </w:t>
      </w:r>
      <w:r w:rsidR="006F6F43">
        <w:rPr>
          <w:rFonts w:ascii="Times New Roman" w:hAnsi="Times New Roman"/>
          <w:sz w:val="26"/>
          <w:szCs w:val="26"/>
        </w:rPr>
        <w:t xml:space="preserve">   г. </w:t>
      </w:r>
      <w:r w:rsidR="005432F4">
        <w:rPr>
          <w:rFonts w:ascii="Times New Roman" w:hAnsi="Times New Roman"/>
          <w:sz w:val="26"/>
          <w:szCs w:val="26"/>
        </w:rPr>
        <w:t>Санкт-Петербург</w:t>
      </w:r>
    </w:p>
    <w:p w14:paraId="2441D3C8" w14:textId="77777777" w:rsidR="004A0DF5" w:rsidRDefault="004A0DF5">
      <w:pPr>
        <w:widowControl w:val="0"/>
        <w:spacing w:after="0" w:line="240" w:lineRule="auto"/>
        <w:ind w:firstLine="709"/>
        <w:rPr>
          <w:rFonts w:ascii="Times New Roman" w:eastAsia="Times New Roman" w:hAnsi="Times New Roman" w:cs="Times New Roman"/>
          <w:sz w:val="26"/>
          <w:szCs w:val="26"/>
        </w:rPr>
      </w:pPr>
    </w:p>
    <w:p w14:paraId="0C665323" w14:textId="77777777"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Комиссия Ленинградского УФАС России по контролю в сфере закупок (далее - Комиссия) в составе:</w:t>
      </w:r>
    </w:p>
    <w:p w14:paraId="09CD0264" w14:textId="0EC23A0D" w:rsidR="00F509EF" w:rsidRDefault="00F509EF"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080980">
        <w:rPr>
          <w:rFonts w:ascii="Times New Roman" w:eastAsia="Calibri" w:hAnsi="Times New Roman" w:cs="Times New Roman"/>
          <w:color w:val="auto"/>
          <w:sz w:val="26"/>
          <w:szCs w:val="26"/>
          <w:bdr w:val="none" w:sz="0" w:space="0" w:color="auto"/>
          <w:lang w:eastAsia="en-US"/>
        </w:rPr>
        <w:t>р недобросовестных поставщиков»</w:t>
      </w:r>
    </w:p>
    <w:p w14:paraId="10F70B36" w14:textId="77777777" w:rsidR="00985A0C" w:rsidRDefault="00533280" w:rsidP="00985A0C">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в присутствии</w:t>
      </w:r>
      <w:r w:rsidR="00985A0C">
        <w:rPr>
          <w:rFonts w:ascii="Times New Roman" w:eastAsia="Calibri" w:hAnsi="Times New Roman" w:cs="Times New Roman"/>
          <w:color w:val="auto"/>
          <w:sz w:val="26"/>
          <w:szCs w:val="26"/>
          <w:bdr w:val="none" w:sz="0" w:space="0" w:color="auto"/>
          <w:lang w:eastAsia="en-US"/>
        </w:rPr>
        <w:t xml:space="preserve"> представителей по доверенности </w:t>
      </w:r>
    </w:p>
    <w:p w14:paraId="5F33B8FD" w14:textId="4278B711" w:rsidR="00533280" w:rsidRDefault="00533280" w:rsidP="00985A0C">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от Заказчика -</w:t>
      </w:r>
      <w:r w:rsidR="00985A0C" w:rsidRPr="00985A0C">
        <w:t xml:space="preserve"> </w:t>
      </w:r>
      <w:r w:rsidR="00985A0C" w:rsidRPr="00985A0C">
        <w:rPr>
          <w:rFonts w:ascii="Times New Roman" w:eastAsia="Calibri" w:hAnsi="Times New Roman" w:cs="Times New Roman"/>
          <w:color w:val="auto"/>
          <w:sz w:val="26"/>
          <w:szCs w:val="26"/>
          <w:bdr w:val="none" w:sz="0" w:space="0" w:color="auto"/>
          <w:lang w:eastAsia="en-US"/>
        </w:rPr>
        <w:t>АДМИНИСТРАЦИЯ МУНИЦИПАЛЬНОГО ОБРАЗОВАНИЯ ТОСНЕНСКИЙ РАЙОН ЛЕНИНГРАДСКОЙ ОБЛАСТИ</w:t>
      </w:r>
      <w:r w:rsidR="00985A0C">
        <w:rPr>
          <w:rFonts w:ascii="Times New Roman" w:eastAsia="Calibri" w:hAnsi="Times New Roman" w:cs="Times New Roman"/>
          <w:color w:val="auto"/>
          <w:sz w:val="26"/>
          <w:szCs w:val="26"/>
          <w:bdr w:val="none" w:sz="0" w:space="0" w:color="auto"/>
          <w:lang w:eastAsia="en-US"/>
        </w:rPr>
        <w:t xml:space="preserve">: </w:t>
      </w:r>
    </w:p>
    <w:p w14:paraId="448C9ADA" w14:textId="50FFE79A" w:rsidR="00320D42" w:rsidRDefault="00551BA3"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 отсутствие представителей </w:t>
      </w:r>
      <w:r w:rsidR="001131D1">
        <w:rPr>
          <w:rFonts w:ascii="Times New Roman" w:hAnsi="Times New Roman"/>
          <w:sz w:val="26"/>
          <w:szCs w:val="26"/>
        </w:rPr>
        <w:t xml:space="preserve">от </w:t>
      </w:r>
      <w:r w:rsidR="00932298">
        <w:rPr>
          <w:rFonts w:ascii="Times New Roman" w:hAnsi="Times New Roman"/>
          <w:sz w:val="26"/>
          <w:szCs w:val="26"/>
        </w:rPr>
        <w:t>Заявителя</w:t>
      </w:r>
      <w:r w:rsidR="00320D42" w:rsidRPr="00320D42">
        <w:rPr>
          <w:rFonts w:ascii="Times New Roman" w:hAnsi="Times New Roman"/>
          <w:sz w:val="26"/>
          <w:szCs w:val="26"/>
        </w:rPr>
        <w:t xml:space="preserve">, </w:t>
      </w:r>
      <w:r w:rsidR="00C36BE7" w:rsidRPr="00320D42">
        <w:rPr>
          <w:rFonts w:ascii="Times New Roman" w:hAnsi="Times New Roman"/>
          <w:sz w:val="26"/>
          <w:szCs w:val="26"/>
        </w:rPr>
        <w:t>извещенн</w:t>
      </w:r>
      <w:r w:rsidR="009E4BDE">
        <w:rPr>
          <w:rFonts w:ascii="Times New Roman" w:hAnsi="Times New Roman"/>
          <w:sz w:val="26"/>
          <w:szCs w:val="26"/>
        </w:rPr>
        <w:t>ые</w:t>
      </w:r>
      <w:r w:rsidR="00C36BE7" w:rsidRPr="00320D42">
        <w:rPr>
          <w:rFonts w:ascii="Times New Roman" w:hAnsi="Times New Roman"/>
          <w:sz w:val="26"/>
          <w:szCs w:val="26"/>
        </w:rPr>
        <w:t xml:space="preserve"> о</w:t>
      </w:r>
      <w:r w:rsidR="00320D42" w:rsidRPr="00320D42">
        <w:rPr>
          <w:rFonts w:ascii="Times New Roman" w:hAnsi="Times New Roman"/>
          <w:sz w:val="26"/>
          <w:szCs w:val="26"/>
        </w:rPr>
        <w:t xml:space="preserve"> времени и месте заседания </w:t>
      </w:r>
      <w:r w:rsidR="00320D42">
        <w:rPr>
          <w:rFonts w:ascii="Times New Roman" w:hAnsi="Times New Roman"/>
          <w:sz w:val="26"/>
          <w:szCs w:val="26"/>
        </w:rPr>
        <w:t>Комиссии</w:t>
      </w:r>
      <w:r w:rsidR="00320D42" w:rsidRPr="00320D42">
        <w:rPr>
          <w:rFonts w:ascii="Times New Roman" w:hAnsi="Times New Roman"/>
          <w:sz w:val="26"/>
          <w:szCs w:val="26"/>
        </w:rPr>
        <w:t xml:space="preserve"> надлежащим образом,</w:t>
      </w:r>
    </w:p>
    <w:p w14:paraId="40CA53A9" w14:textId="2CF853B6" w:rsidR="00635AC7" w:rsidRPr="004F3F9D" w:rsidRDefault="004F3F9D" w:rsidP="00635AC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r w:rsidRPr="004F3F9D">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41137576" w14:textId="77777777" w:rsidR="004A0DF5" w:rsidRDefault="004A0DF5">
      <w:pPr>
        <w:spacing w:after="0" w:line="240" w:lineRule="auto"/>
        <w:jc w:val="both"/>
        <w:rPr>
          <w:rFonts w:ascii="Times New Roman" w:eastAsia="Times New Roman" w:hAnsi="Times New Roman" w:cs="Times New Roman"/>
          <w:sz w:val="26"/>
          <w:szCs w:val="26"/>
        </w:rPr>
      </w:pPr>
    </w:p>
    <w:p w14:paraId="77B9146C" w14:textId="12516C66" w:rsidR="00040EB2" w:rsidRPr="00040EB2" w:rsidRDefault="005432F4" w:rsidP="00040EB2">
      <w:pPr>
        <w:spacing w:after="0" w:line="240" w:lineRule="auto"/>
        <w:ind w:firstLine="709"/>
        <w:jc w:val="center"/>
        <w:rPr>
          <w:rFonts w:ascii="Times New Roman" w:hAnsi="Times New Roman"/>
          <w:sz w:val="26"/>
          <w:szCs w:val="26"/>
        </w:rPr>
      </w:pPr>
      <w:r>
        <w:rPr>
          <w:rFonts w:ascii="Times New Roman" w:hAnsi="Times New Roman"/>
          <w:sz w:val="26"/>
          <w:szCs w:val="26"/>
        </w:rPr>
        <w:t>УСТАНОВИЛА:</w:t>
      </w:r>
    </w:p>
    <w:p w14:paraId="3D64FE72" w14:textId="77777777" w:rsidR="004A0DF5" w:rsidRDefault="004A0DF5">
      <w:pPr>
        <w:spacing w:after="0" w:line="240" w:lineRule="auto"/>
        <w:ind w:firstLine="709"/>
        <w:jc w:val="center"/>
        <w:rPr>
          <w:rFonts w:ascii="Times New Roman" w:eastAsia="Times New Roman" w:hAnsi="Times New Roman" w:cs="Times New Roman"/>
          <w:sz w:val="26"/>
          <w:szCs w:val="26"/>
        </w:rPr>
      </w:pPr>
    </w:p>
    <w:p w14:paraId="4641849C" w14:textId="62EE3955" w:rsidR="00DD0C3A" w:rsidRDefault="005432F4" w:rsidP="007A091E">
      <w:pPr>
        <w:spacing w:after="0" w:line="240" w:lineRule="auto"/>
        <w:ind w:firstLine="709"/>
        <w:jc w:val="both"/>
        <w:rPr>
          <w:rFonts w:ascii="Times New Roman" w:hAnsi="Times New Roman"/>
          <w:sz w:val="26"/>
          <w:szCs w:val="26"/>
        </w:rPr>
      </w:pPr>
      <w:r w:rsidRPr="005B7223">
        <w:rPr>
          <w:rFonts w:ascii="Times New Roman" w:hAnsi="Times New Roman"/>
          <w:sz w:val="26"/>
          <w:szCs w:val="26"/>
        </w:rPr>
        <w:lastRenderedPageBreak/>
        <w:t xml:space="preserve">В Ленинградское УФАС России поступила жалоба Заявителя </w:t>
      </w:r>
      <w:r w:rsidR="0075184D">
        <w:rPr>
          <w:rFonts w:ascii="Times New Roman" w:hAnsi="Times New Roman"/>
          <w:sz w:val="26"/>
          <w:szCs w:val="26"/>
        </w:rPr>
        <w:t>(</w:t>
      </w:r>
      <w:proofErr w:type="spellStart"/>
      <w:r w:rsidR="0075184D">
        <w:rPr>
          <w:rFonts w:ascii="Times New Roman" w:hAnsi="Times New Roman"/>
          <w:sz w:val="26"/>
          <w:szCs w:val="26"/>
        </w:rPr>
        <w:t>вх</w:t>
      </w:r>
      <w:proofErr w:type="spellEnd"/>
      <w:r w:rsidR="0075184D">
        <w:rPr>
          <w:rFonts w:ascii="Times New Roman" w:hAnsi="Times New Roman"/>
          <w:sz w:val="26"/>
          <w:szCs w:val="26"/>
        </w:rPr>
        <w:t>. № 8427</w:t>
      </w:r>
      <w:r w:rsidR="00D97902">
        <w:rPr>
          <w:rFonts w:ascii="Times New Roman" w:hAnsi="Times New Roman"/>
          <w:sz w:val="26"/>
          <w:szCs w:val="26"/>
        </w:rPr>
        <w:t>/25</w:t>
      </w:r>
      <w:r w:rsidR="00CB60F7">
        <w:rPr>
          <w:rFonts w:ascii="Times New Roman" w:hAnsi="Times New Roman"/>
          <w:sz w:val="26"/>
          <w:szCs w:val="26"/>
        </w:rPr>
        <w:t xml:space="preserve"> от 21</w:t>
      </w:r>
      <w:r w:rsidR="00754DFB">
        <w:rPr>
          <w:rFonts w:ascii="Times New Roman" w:hAnsi="Times New Roman"/>
          <w:sz w:val="26"/>
          <w:szCs w:val="26"/>
        </w:rPr>
        <w:t>.08</w:t>
      </w:r>
      <w:r w:rsidR="008D3C27">
        <w:rPr>
          <w:rFonts w:ascii="Times New Roman" w:hAnsi="Times New Roman"/>
          <w:sz w:val="26"/>
          <w:szCs w:val="26"/>
        </w:rPr>
        <w:t>.2025</w:t>
      </w:r>
      <w:r w:rsidR="00722658" w:rsidRPr="00722658">
        <w:rPr>
          <w:rFonts w:ascii="Times New Roman" w:hAnsi="Times New Roman"/>
          <w:sz w:val="26"/>
          <w:szCs w:val="26"/>
        </w:rPr>
        <w:t>) на пол</w:t>
      </w:r>
      <w:r w:rsidR="004E4717">
        <w:rPr>
          <w:rFonts w:ascii="Times New Roman" w:hAnsi="Times New Roman"/>
          <w:sz w:val="26"/>
          <w:szCs w:val="26"/>
        </w:rPr>
        <w:t>ож</w:t>
      </w:r>
      <w:r w:rsidR="0095401F">
        <w:rPr>
          <w:rFonts w:ascii="Times New Roman" w:hAnsi="Times New Roman"/>
          <w:sz w:val="26"/>
          <w:szCs w:val="26"/>
        </w:rPr>
        <w:t xml:space="preserve">ения извещения при проведении </w:t>
      </w:r>
      <w:r w:rsidR="00DE4519">
        <w:rPr>
          <w:rFonts w:ascii="Times New Roman" w:hAnsi="Times New Roman"/>
          <w:sz w:val="26"/>
          <w:szCs w:val="26"/>
        </w:rPr>
        <w:t xml:space="preserve">электронного аукциона </w:t>
      </w:r>
      <w:r w:rsidR="00722658" w:rsidRPr="00722658">
        <w:rPr>
          <w:rFonts w:ascii="Times New Roman" w:hAnsi="Times New Roman"/>
          <w:sz w:val="26"/>
          <w:szCs w:val="26"/>
        </w:rPr>
        <w:t>«</w:t>
      </w:r>
      <w:r w:rsidR="00DE4519" w:rsidRPr="00DE4519">
        <w:rPr>
          <w:rFonts w:ascii="Times New Roman" w:hAnsi="Times New Roman"/>
          <w:sz w:val="26"/>
          <w:szCs w:val="26"/>
        </w:rPr>
        <w:t>Выполнение работ по техническому обслуживанию газопроводов</w:t>
      </w:r>
      <w:r w:rsidR="00722658" w:rsidRPr="00722658">
        <w:rPr>
          <w:rFonts w:ascii="Times New Roman" w:hAnsi="Times New Roman"/>
          <w:sz w:val="26"/>
          <w:szCs w:val="26"/>
        </w:rPr>
        <w:t>».</w:t>
      </w:r>
    </w:p>
    <w:p w14:paraId="73604642" w14:textId="77777777" w:rsidR="006F36BF" w:rsidRDefault="006F36BF" w:rsidP="007A091E">
      <w:pPr>
        <w:spacing w:after="0" w:line="240" w:lineRule="auto"/>
        <w:ind w:firstLine="709"/>
        <w:jc w:val="both"/>
        <w:rPr>
          <w:rFonts w:ascii="Times New Roman" w:hAnsi="Times New Roman"/>
          <w:sz w:val="26"/>
          <w:szCs w:val="26"/>
        </w:rPr>
      </w:pPr>
    </w:p>
    <w:p w14:paraId="6A5DE596" w14:textId="354FCE86" w:rsidR="004A0DF5" w:rsidRPr="00BF085B" w:rsidRDefault="004E4717" w:rsidP="007A091E">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Извещение о проведении </w:t>
      </w:r>
      <w:r w:rsidR="00DE4519">
        <w:rPr>
          <w:rFonts w:ascii="Times New Roman" w:hAnsi="Times New Roman"/>
          <w:sz w:val="26"/>
          <w:szCs w:val="26"/>
        </w:rPr>
        <w:t xml:space="preserve">электронного аукцион </w:t>
      </w:r>
      <w:r w:rsidR="007B7FBF" w:rsidRPr="00BF085B">
        <w:rPr>
          <w:rFonts w:ascii="Times New Roman" w:hAnsi="Times New Roman" w:cs="Times New Roman"/>
          <w:sz w:val="26"/>
          <w:szCs w:val="26"/>
        </w:rPr>
        <w:t xml:space="preserve">размещено </w:t>
      </w:r>
      <w:r w:rsidR="00DE4519">
        <w:rPr>
          <w:rFonts w:ascii="Times New Roman" w:eastAsia="Times New Roman" w:hAnsi="Times New Roman" w:cs="Times New Roman"/>
          <w:sz w:val="26"/>
          <w:szCs w:val="26"/>
        </w:rPr>
        <w:t>15</w:t>
      </w:r>
      <w:r w:rsidR="005B7223" w:rsidRPr="00BF085B">
        <w:rPr>
          <w:rFonts w:ascii="Times New Roman" w:eastAsia="Times New Roman" w:hAnsi="Times New Roman" w:cs="Times New Roman"/>
          <w:sz w:val="26"/>
          <w:szCs w:val="26"/>
        </w:rPr>
        <w:t>.</w:t>
      </w:r>
      <w:r w:rsidR="007A5332">
        <w:rPr>
          <w:rFonts w:ascii="Times New Roman" w:eastAsia="Times New Roman" w:hAnsi="Times New Roman" w:cs="Times New Roman"/>
          <w:sz w:val="26"/>
          <w:szCs w:val="26"/>
        </w:rPr>
        <w:t>08</w:t>
      </w:r>
      <w:r w:rsidR="005B7223" w:rsidRPr="00BF085B">
        <w:rPr>
          <w:rFonts w:ascii="Times New Roman" w:eastAsia="Times New Roman" w:hAnsi="Times New Roman" w:cs="Times New Roman"/>
          <w:sz w:val="26"/>
          <w:szCs w:val="26"/>
        </w:rPr>
        <w:t>.</w:t>
      </w:r>
      <w:r w:rsidR="00222A6F">
        <w:rPr>
          <w:rFonts w:ascii="Times New Roman" w:eastAsia="Times New Roman" w:hAnsi="Times New Roman" w:cs="Times New Roman"/>
          <w:sz w:val="26"/>
          <w:szCs w:val="26"/>
        </w:rPr>
        <w:t>2025</w:t>
      </w:r>
      <w:r w:rsidR="005B7223" w:rsidRPr="00BF085B">
        <w:rPr>
          <w:rFonts w:ascii="Times New Roman" w:eastAsia="Times New Roman" w:hAnsi="Times New Roman" w:cs="Times New Roman"/>
          <w:sz w:val="26"/>
          <w:szCs w:val="26"/>
        </w:rPr>
        <w:t xml:space="preserve"> </w:t>
      </w:r>
      <w:r w:rsidR="005432F4" w:rsidRPr="00BF085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2F3DA960" w14:textId="61BBCBF0"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BF085B">
        <w:rPr>
          <w:rFonts w:ascii="Times New Roman" w:hAnsi="Times New Roman"/>
          <w:sz w:val="26"/>
          <w:szCs w:val="26"/>
        </w:rPr>
        <w:t xml:space="preserve">Начальная (максимальная) цена контракта </w:t>
      </w:r>
      <w:r w:rsidR="00E6219C">
        <w:rPr>
          <w:rFonts w:ascii="Times New Roman" w:hAnsi="Times New Roman"/>
          <w:sz w:val="26"/>
          <w:szCs w:val="26"/>
        </w:rPr>
        <w:t>-</w:t>
      </w:r>
      <w:r w:rsidR="0094334B">
        <w:rPr>
          <w:rFonts w:ascii="Times New Roman" w:hAnsi="Times New Roman"/>
          <w:sz w:val="26"/>
          <w:szCs w:val="26"/>
        </w:rPr>
        <w:t xml:space="preserve"> </w:t>
      </w:r>
      <w:r w:rsidR="0075184D" w:rsidRPr="0075184D">
        <w:rPr>
          <w:rFonts w:ascii="Times New Roman" w:hAnsi="Times New Roman"/>
          <w:sz w:val="26"/>
          <w:szCs w:val="26"/>
        </w:rPr>
        <w:t>2 952 166,60</w:t>
      </w:r>
      <w:r w:rsidR="0075184D">
        <w:rPr>
          <w:rFonts w:ascii="Times New Roman" w:hAnsi="Times New Roman"/>
          <w:sz w:val="26"/>
          <w:szCs w:val="26"/>
        </w:rPr>
        <w:t xml:space="preserve"> </w:t>
      </w:r>
      <w:r w:rsidRPr="00BF085B">
        <w:rPr>
          <w:rFonts w:ascii="Times New Roman" w:hAnsi="Times New Roman"/>
          <w:sz w:val="26"/>
          <w:szCs w:val="26"/>
        </w:rPr>
        <w:t>рублей.</w:t>
      </w:r>
    </w:p>
    <w:p w14:paraId="65FCEFF0" w14:textId="77777777" w:rsidR="004A0DF5" w:rsidRDefault="004A0DF5" w:rsidP="002E79EF">
      <w:pPr>
        <w:spacing w:after="0" w:line="240" w:lineRule="auto"/>
        <w:jc w:val="both"/>
        <w:rPr>
          <w:rFonts w:ascii="Times New Roman" w:eastAsia="Times New Roman" w:hAnsi="Times New Roman" w:cs="Times New Roman"/>
          <w:sz w:val="26"/>
          <w:szCs w:val="26"/>
        </w:rPr>
      </w:pPr>
    </w:p>
    <w:p w14:paraId="60B15A79" w14:textId="6422B0CC" w:rsidR="004A0DF5" w:rsidRDefault="005432F4" w:rsidP="007A091E">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14:paraId="0EE8C840" w14:textId="105EC245"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силу части 1 статьи 2 Закон</w:t>
      </w:r>
      <w:r w:rsidR="00F509EF">
        <w:rPr>
          <w:rFonts w:ascii="Times New Roman" w:hAnsi="Times New Roman"/>
          <w:sz w:val="26"/>
          <w:szCs w:val="26"/>
        </w:rPr>
        <w:t>а о контрактной системе</w:t>
      </w:r>
      <w:r>
        <w:rPr>
          <w:rFonts w:ascii="Times New Roman" w:hAnsi="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6649D5">
        <w:rPr>
          <w:rFonts w:ascii="Times New Roman" w:hAnsi="Times New Roman"/>
          <w:sz w:val="26"/>
          <w:szCs w:val="26"/>
        </w:rPr>
        <w:t xml:space="preserve">Закона о контрактной системе </w:t>
      </w:r>
      <w:r>
        <w:rPr>
          <w:rFonts w:ascii="Times New Roman" w:hAnsi="Times New Roman"/>
          <w:sz w:val="26"/>
          <w:szCs w:val="26"/>
        </w:rPr>
        <w:t>и других федеральных законов, регулирующих отношения, указанные в части 1 статьи 1</w:t>
      </w:r>
      <w:r w:rsidR="00532BBC">
        <w:rPr>
          <w:rFonts w:ascii="Times New Roman" w:hAnsi="Times New Roman"/>
          <w:sz w:val="26"/>
          <w:szCs w:val="26"/>
        </w:rPr>
        <w:t xml:space="preserve"> Закона о контрактной системе</w:t>
      </w:r>
      <w:r>
        <w:rPr>
          <w:rFonts w:ascii="Times New Roman" w:hAnsi="Times New Roman"/>
          <w:sz w:val="26"/>
          <w:szCs w:val="26"/>
        </w:rPr>
        <w:t>. Нормы права, содержащиеся в других федеральных законах и регулирующие указанные отношения, должны соответствовать</w:t>
      </w:r>
      <w:r w:rsidR="00532BBC">
        <w:rPr>
          <w:rFonts w:ascii="Times New Roman" w:hAnsi="Times New Roman"/>
          <w:sz w:val="26"/>
          <w:szCs w:val="26"/>
        </w:rPr>
        <w:t xml:space="preserve"> Закону о контрактной системе</w:t>
      </w:r>
      <w:r>
        <w:rPr>
          <w:rFonts w:ascii="Times New Roman" w:hAnsi="Times New Roman"/>
          <w:sz w:val="26"/>
          <w:szCs w:val="26"/>
        </w:rPr>
        <w:t>.</w:t>
      </w:r>
    </w:p>
    <w:p w14:paraId="1356EF22" w14:textId="77777777"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Часть 1 статьи 8 Закона о контрактной системе гласит, </w:t>
      </w:r>
      <w:r w:rsidR="00F509EF">
        <w:rPr>
          <w:rFonts w:ascii="Times New Roman" w:hAnsi="Times New Roman"/>
          <w:sz w:val="26"/>
          <w:szCs w:val="26"/>
        </w:rPr>
        <w:t>к</w:t>
      </w:r>
      <w:r>
        <w:rPr>
          <w:rFonts w:ascii="Times New Roman" w:hAnsi="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920A174" w14:textId="2C05F768"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w:t>
      </w:r>
      <w:r w:rsidR="00F509EF">
        <w:rPr>
          <w:rFonts w:ascii="Times New Roman" w:hAnsi="Times New Roman"/>
          <w:sz w:val="26"/>
          <w:szCs w:val="26"/>
        </w:rPr>
        <w:t>ии с частью 2 указанной статьи к</w:t>
      </w:r>
      <w:r>
        <w:rPr>
          <w:rFonts w:ascii="Times New Roman" w:hAnsi="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6649D5">
        <w:rPr>
          <w:rFonts w:ascii="Times New Roman" w:hAnsi="Times New Roman"/>
          <w:sz w:val="26"/>
          <w:szCs w:val="26"/>
        </w:rPr>
        <w:t xml:space="preserve"> Закона о контрактной системе</w:t>
      </w:r>
      <w:r>
        <w:rPr>
          <w:rFonts w:ascii="Times New Roman" w:hAnsi="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43DE9829" w14:textId="77777777"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Pr>
          <w:rFonts w:ascii="Times New Roman" w:hAnsi="Times New Roman"/>
          <w:sz w:val="26"/>
          <w:szCs w:val="26"/>
        </w:rPr>
        <w:lastRenderedPageBreak/>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4D803F80"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14:paraId="4C10ECD6"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405AB7B1" w14:textId="788D17CB"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FC3BFF">
        <w:rPr>
          <w:rFonts w:ascii="Times New Roman" w:hAnsi="Times New Roman"/>
          <w:sz w:val="26"/>
          <w:szCs w:val="26"/>
        </w:rPr>
        <w:t xml:space="preserve"> Законом о контрактной системе</w:t>
      </w:r>
      <w:r w:rsidRPr="0096323C">
        <w:rPr>
          <w:rFonts w:ascii="Times New Roman" w:hAnsi="Times New Roman"/>
          <w:sz w:val="26"/>
          <w:szCs w:val="26"/>
        </w:rPr>
        <w:t>, должно содержать следующие электронные документы:</w:t>
      </w:r>
    </w:p>
    <w:p w14:paraId="7345D4FE" w14:textId="32893654"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w:t>
      </w:r>
      <w:r w:rsidR="00FC3BFF">
        <w:rPr>
          <w:rFonts w:ascii="Times New Roman" w:hAnsi="Times New Roman"/>
          <w:sz w:val="26"/>
          <w:szCs w:val="26"/>
        </w:rPr>
        <w:t xml:space="preserve"> Закона о контрактной системе</w:t>
      </w:r>
      <w:r w:rsidRPr="0096323C">
        <w:rPr>
          <w:rFonts w:ascii="Times New Roman" w:hAnsi="Times New Roman"/>
          <w:sz w:val="26"/>
          <w:szCs w:val="26"/>
        </w:rPr>
        <w:t>;</w:t>
      </w:r>
    </w:p>
    <w:p w14:paraId="5909105A"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BC5451B" w14:textId="1CC9DC64"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3) требования к содержанию, составу заявки на участие в закупке в соответствии с </w:t>
      </w:r>
      <w:r w:rsidR="006649D5">
        <w:rPr>
          <w:rFonts w:ascii="Times New Roman" w:hAnsi="Times New Roman"/>
          <w:sz w:val="26"/>
          <w:szCs w:val="26"/>
        </w:rPr>
        <w:t xml:space="preserve">Законом о контрактной системе </w:t>
      </w:r>
      <w:r w:rsidRPr="0096323C">
        <w:rPr>
          <w:rFonts w:ascii="Times New Roman" w:hAnsi="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69F8F2AD" w14:textId="25D04C81"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w:t>
      </w:r>
      <w:r w:rsidR="006649D5">
        <w:rPr>
          <w:rFonts w:ascii="Times New Roman" w:hAnsi="Times New Roman"/>
          <w:sz w:val="26"/>
          <w:szCs w:val="26"/>
        </w:rPr>
        <w:t xml:space="preserve"> Законом о контрактной системе</w:t>
      </w:r>
      <w:r w:rsidRPr="0096323C">
        <w:rPr>
          <w:rFonts w:ascii="Times New Roman" w:hAnsi="Times New Roman"/>
          <w:sz w:val="26"/>
          <w:szCs w:val="26"/>
        </w:rPr>
        <w:t>;</w:t>
      </w:r>
    </w:p>
    <w:p w14:paraId="0E82B6D6"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14:paraId="47ACD701"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CC12218"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2845DFAB"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1BA25AA5"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3E7C3645" w14:textId="059BB681"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lastRenderedPageBreak/>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w:t>
      </w:r>
      <w:r w:rsidR="0049109C">
        <w:rPr>
          <w:rFonts w:ascii="Times New Roman" w:hAnsi="Times New Roman"/>
          <w:sz w:val="26"/>
          <w:szCs w:val="26"/>
        </w:rPr>
        <w:t xml:space="preserve">арактеристики, эксплуатационные </w:t>
      </w:r>
      <w:r w:rsidRPr="00973E6F">
        <w:rPr>
          <w:rFonts w:ascii="Times New Roman" w:hAnsi="Times New Roman"/>
          <w:sz w:val="26"/>
          <w:szCs w:val="26"/>
        </w:rPr>
        <w:t>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E3AD619" w14:textId="4401429F"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а) сопрово</w:t>
      </w:r>
      <w:r w:rsidR="0049109C">
        <w:rPr>
          <w:rFonts w:ascii="Times New Roman" w:hAnsi="Times New Roman"/>
          <w:sz w:val="26"/>
          <w:szCs w:val="26"/>
        </w:rPr>
        <w:t>ждение такого указания словами «или эквивалент»</w:t>
      </w:r>
      <w:r w:rsidRPr="00973E6F">
        <w:rPr>
          <w:rFonts w:ascii="Times New Roman" w:hAnsi="Times New Roman"/>
          <w:sz w:val="26"/>
          <w:szCs w:val="26"/>
        </w:rPr>
        <w:t xml:space="preserve">; </w:t>
      </w:r>
    </w:p>
    <w:p w14:paraId="72345F89" w14:textId="77777777"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5E41FE88" w14:textId="77777777"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24CE99AD" w14:textId="77777777"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4EA3566" w14:textId="4A785CFA"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w:t>
      </w:r>
      <w:r w:rsidR="00FB7665">
        <w:rPr>
          <w:rFonts w:ascii="Times New Roman" w:hAnsi="Times New Roman"/>
          <w:sz w:val="26"/>
          <w:szCs w:val="26"/>
        </w:rPr>
        <w:t xml:space="preserve"> Законом о контрактной системе</w:t>
      </w:r>
      <w:r w:rsidRPr="0096323C">
        <w:rPr>
          <w:rFonts w:ascii="Times New Roman" w:hAnsi="Times New Roman"/>
          <w:sz w:val="26"/>
          <w:szCs w:val="26"/>
        </w:rPr>
        <w:t>, при описании объекта закупки должен руководствоваться, в том числе следующими правилами:</w:t>
      </w:r>
    </w:p>
    <w:p w14:paraId="480F62B2" w14:textId="77777777"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53A78CE" w14:textId="77777777" w:rsidR="00742FB0" w:rsidRDefault="00742FB0" w:rsidP="00A350D8">
      <w:pPr>
        <w:tabs>
          <w:tab w:val="left" w:pos="6120"/>
        </w:tabs>
        <w:spacing w:after="0" w:line="240" w:lineRule="auto"/>
        <w:ind w:firstLine="709"/>
        <w:jc w:val="both"/>
        <w:rPr>
          <w:rFonts w:ascii="Times New Roman" w:hAnsi="Times New Roman"/>
          <w:sz w:val="26"/>
          <w:szCs w:val="26"/>
        </w:rPr>
      </w:pPr>
    </w:p>
    <w:p w14:paraId="06304D4F" w14:textId="75B112A8" w:rsidR="002B1E58" w:rsidRPr="002B1E58" w:rsidRDefault="00DB5A3B" w:rsidP="002B1E58">
      <w:pPr>
        <w:tabs>
          <w:tab w:val="left" w:pos="6120"/>
        </w:tabs>
        <w:spacing w:after="0" w:line="240" w:lineRule="auto"/>
        <w:ind w:firstLine="709"/>
        <w:jc w:val="both"/>
        <w:rPr>
          <w:rFonts w:ascii="Times New Roman" w:hAnsi="Times New Roman"/>
          <w:sz w:val="26"/>
          <w:szCs w:val="26"/>
        </w:rPr>
      </w:pPr>
      <w:r w:rsidRPr="00DB5A3B">
        <w:rPr>
          <w:rFonts w:ascii="Times New Roman" w:hAnsi="Times New Roman"/>
          <w:sz w:val="26"/>
          <w:szCs w:val="26"/>
        </w:rPr>
        <w:t>Из содержани</w:t>
      </w:r>
      <w:r w:rsidR="00B76D2C">
        <w:rPr>
          <w:rFonts w:ascii="Times New Roman" w:hAnsi="Times New Roman"/>
          <w:sz w:val="26"/>
          <w:szCs w:val="26"/>
        </w:rPr>
        <w:t xml:space="preserve">я жалобы следует, что </w:t>
      </w:r>
      <w:r w:rsidR="002B1E58" w:rsidRPr="002B1E58">
        <w:rPr>
          <w:rFonts w:ascii="Times New Roman" w:hAnsi="Times New Roman"/>
          <w:sz w:val="26"/>
          <w:szCs w:val="26"/>
        </w:rPr>
        <w:t>Заказчик, по мнению Заявителя, неправомерно установил дополнительные требования к участникам закупки в соответствии с позицией 14</w:t>
      </w:r>
      <w:r w:rsidR="002B1E58">
        <w:rPr>
          <w:rFonts w:ascii="Times New Roman" w:hAnsi="Times New Roman"/>
          <w:sz w:val="26"/>
          <w:szCs w:val="26"/>
        </w:rPr>
        <w:t xml:space="preserve"> раздела </w:t>
      </w:r>
      <w:r w:rsidR="002B1E58" w:rsidRPr="002B1E58">
        <w:rPr>
          <w:rFonts w:ascii="Times New Roman" w:hAnsi="Times New Roman"/>
          <w:sz w:val="26"/>
          <w:szCs w:val="26"/>
        </w:rPr>
        <w:t>II</w:t>
      </w:r>
      <w:r w:rsidR="002B1E58">
        <w:rPr>
          <w:rFonts w:ascii="Times New Roman" w:hAnsi="Times New Roman"/>
          <w:sz w:val="26"/>
          <w:szCs w:val="26"/>
        </w:rPr>
        <w:t xml:space="preserve"> приложение к Постановлению</w:t>
      </w:r>
      <w:r w:rsidR="002B1E58" w:rsidRPr="002B1E58">
        <w:rPr>
          <w:rFonts w:ascii="Times New Roman" w:hAnsi="Times New Roman"/>
          <w:sz w:val="26"/>
          <w:szCs w:val="26"/>
        </w:rPr>
        <w:t xml:space="preserve"> Правительства № </w:t>
      </w:r>
      <w:r w:rsidR="002B1E58" w:rsidRPr="002B1E58">
        <w:rPr>
          <w:rFonts w:ascii="Times New Roman" w:hAnsi="Times New Roman"/>
          <w:sz w:val="26"/>
          <w:szCs w:val="26"/>
        </w:rPr>
        <w:lastRenderedPageBreak/>
        <w:t>2571 «О дополнительных требованиях к участникам закупки отдельных видов товаров, работ, услуг для обеспечения» (далее – Постановления Правительства № 2571).</w:t>
      </w:r>
    </w:p>
    <w:p w14:paraId="06127D7C"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Рассмотрев обращение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Инспекция установила следующие обстоятельства.</w:t>
      </w:r>
    </w:p>
    <w:p w14:paraId="0E64B0DA"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Инспекция, проанализировав нормы действующего законодательства, установила следующее. </w:t>
      </w:r>
    </w:p>
    <w:p w14:paraId="47E15484"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w:t>
      </w:r>
    </w:p>
    <w:p w14:paraId="2A742412"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1) финансовых ресурсов для исполнения контракта; </w:t>
      </w:r>
    </w:p>
    <w:p w14:paraId="44989164"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2) на праве собственности или ином законном основании оборудования и других материальных ресурсов для исполнения контракта; </w:t>
      </w:r>
    </w:p>
    <w:p w14:paraId="2C0E94C7"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3) опыта работы, связанного с предметом контракта, и деловой репутации; </w:t>
      </w:r>
    </w:p>
    <w:p w14:paraId="466E5BE7"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4) необходимого количества специалистов и иных работников определенного уровня квалификации для исполнения контракта. </w:t>
      </w:r>
    </w:p>
    <w:p w14:paraId="12C87CF2"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Для реализации правовых норм статьи 31 Закона о контрактной системе применяется Постановление Правительства № 2571. </w:t>
      </w:r>
    </w:p>
    <w:p w14:paraId="306E0317" w14:textId="48F91787" w:rsidR="002B1E58" w:rsidRPr="002B1E58" w:rsidRDefault="002B1E58" w:rsidP="002B1E58">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Комиссия</w:t>
      </w:r>
      <w:r w:rsidRPr="002B1E58">
        <w:rPr>
          <w:rFonts w:ascii="Times New Roman" w:hAnsi="Times New Roman"/>
          <w:sz w:val="26"/>
          <w:szCs w:val="26"/>
        </w:rPr>
        <w:t>, проанализировав извещение</w:t>
      </w:r>
      <w:r>
        <w:rPr>
          <w:rFonts w:ascii="Times New Roman" w:hAnsi="Times New Roman"/>
          <w:sz w:val="26"/>
          <w:szCs w:val="26"/>
        </w:rPr>
        <w:t xml:space="preserve"> об осуществлении закупки</w:t>
      </w:r>
      <w:r w:rsidRPr="002B1E58">
        <w:rPr>
          <w:rFonts w:ascii="Times New Roman" w:hAnsi="Times New Roman"/>
          <w:sz w:val="26"/>
          <w:szCs w:val="26"/>
        </w:rPr>
        <w:t xml:space="preserve">, установила, что объектом закупки является «Выполнение работ по техническому обслуживанию газопроводов». </w:t>
      </w:r>
    </w:p>
    <w:p w14:paraId="07796585" w14:textId="770776A1" w:rsidR="002B1E58" w:rsidRPr="002B1E58" w:rsidRDefault="002B1E58" w:rsidP="002B1E58">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Комиссия</w:t>
      </w:r>
      <w:r w:rsidRPr="002B1E58">
        <w:rPr>
          <w:rFonts w:ascii="Times New Roman" w:hAnsi="Times New Roman"/>
          <w:sz w:val="26"/>
          <w:szCs w:val="26"/>
        </w:rPr>
        <w:t>, проанализировав описание объекта закупки и иные документы, входящие в состав извещения, установила, что дополнит</w:t>
      </w:r>
      <w:r>
        <w:rPr>
          <w:rFonts w:ascii="Times New Roman" w:hAnsi="Times New Roman"/>
          <w:sz w:val="26"/>
          <w:szCs w:val="26"/>
        </w:rPr>
        <w:t>ельные требования по позиции 14 Постановления</w:t>
      </w:r>
      <w:r w:rsidRPr="002B1E58">
        <w:rPr>
          <w:rFonts w:ascii="Times New Roman" w:hAnsi="Times New Roman"/>
          <w:sz w:val="26"/>
          <w:szCs w:val="26"/>
        </w:rPr>
        <w:t xml:space="preserve"> Правительства № 2571 «Работы, услуги по техническому обслуживанию зданий, сооружений» соответствуют предмету закупки.</w:t>
      </w:r>
    </w:p>
    <w:p w14:paraId="573862D3" w14:textId="18DE5194"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В соответствии с частью 8 статьи 55.24 Градостроительного кодекса Российской Федерации</w:t>
      </w:r>
      <w:r w:rsidR="00697B08">
        <w:rPr>
          <w:rFonts w:ascii="Times New Roman" w:hAnsi="Times New Roman"/>
          <w:sz w:val="26"/>
          <w:szCs w:val="26"/>
        </w:rPr>
        <w:t xml:space="preserve"> от 29.12.20204 № 190-ФЗ</w:t>
      </w:r>
      <w:r w:rsidRPr="002B1E58">
        <w:rPr>
          <w:rFonts w:ascii="Times New Roman" w:hAnsi="Times New Roman"/>
          <w:sz w:val="26"/>
          <w:szCs w:val="26"/>
        </w:rPr>
        <w:t xml:space="preserve"> (далее – </w:t>
      </w:r>
      <w:proofErr w:type="spellStart"/>
      <w:r w:rsidRPr="002B1E58">
        <w:rPr>
          <w:rFonts w:ascii="Times New Roman" w:hAnsi="Times New Roman"/>
          <w:sz w:val="26"/>
          <w:szCs w:val="26"/>
        </w:rPr>
        <w:t>ГрК</w:t>
      </w:r>
      <w:proofErr w:type="spellEnd"/>
      <w:r w:rsidRPr="002B1E58">
        <w:rPr>
          <w:rFonts w:ascii="Times New Roman" w:hAnsi="Times New Roman"/>
          <w:sz w:val="26"/>
          <w:szCs w:val="26"/>
        </w:rPr>
        <w:t xml:space="preserve"> РФ)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 и в соответствии с исполнительной документацией.</w:t>
      </w:r>
    </w:p>
    <w:p w14:paraId="29342BBE"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В соответствии с ч. 1, 2 статьи 2 Федерального закона № 384 от 30.12.2009 «Технический регламент о безопасности зданий и сооружений» (далее - Федеральный закон № 384) для целей Федерального закона № 384 используются основные понятия, установленные законодательством Российской Федерации о техническом регулировании, законодательством Российской Федерации о градостроительной </w:t>
      </w:r>
      <w:r w:rsidRPr="002B1E58">
        <w:rPr>
          <w:rFonts w:ascii="Times New Roman" w:hAnsi="Times New Roman"/>
          <w:sz w:val="26"/>
          <w:szCs w:val="26"/>
        </w:rPr>
        <w:lastRenderedPageBreak/>
        <w:t xml:space="preserve">деятельности и законодательством Российской Федерации о пожарной безопасности. Среди них используются следующие основные понятия: </w:t>
      </w:r>
    </w:p>
    <w:p w14:paraId="517EF1DD"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здание - результат строительства, представляющий собой объемную строительную систему, имеющую надземную и (или) подземную части, включающую в себя помещения, сети инженерно-технического обеспечения и системы инженерно-технического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 (подп.6); </w:t>
      </w:r>
    </w:p>
    <w:p w14:paraId="0E117CF6"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сеть инженерно-технического обеспечения - совокупность трубопроводов, коммуникаций и других сооружений, предназначенных для инженерно-технического обеспечения зданий и сооружений (подп. 20); </w:t>
      </w:r>
    </w:p>
    <w:p w14:paraId="4FF39C65" w14:textId="7777777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система инженерно-технического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мусороудаления, вертикального транспорта (лифты, эскалаторы) или функций обеспечения безопасности (подп. 21). </w:t>
      </w:r>
    </w:p>
    <w:p w14:paraId="7F24F59A" w14:textId="77777777" w:rsidR="009C6D1E" w:rsidRDefault="002A5533" w:rsidP="009C6D1E">
      <w:pPr>
        <w:tabs>
          <w:tab w:val="left" w:pos="6120"/>
        </w:tabs>
        <w:spacing w:after="0" w:line="240" w:lineRule="auto"/>
        <w:ind w:firstLine="709"/>
        <w:jc w:val="both"/>
        <w:rPr>
          <w:rFonts w:ascii="Times New Roman" w:hAnsi="Times New Roman"/>
          <w:sz w:val="26"/>
          <w:szCs w:val="26"/>
        </w:rPr>
      </w:pPr>
      <w:r w:rsidRPr="002A5533">
        <w:rPr>
          <w:rFonts w:ascii="Times New Roman" w:hAnsi="Times New Roman"/>
          <w:sz w:val="26"/>
          <w:szCs w:val="26"/>
        </w:rPr>
        <w:t>Приказом Федерального агентства по техническому регулированию и ме</w:t>
      </w:r>
      <w:r w:rsidR="009C6D1E">
        <w:rPr>
          <w:rFonts w:ascii="Times New Roman" w:hAnsi="Times New Roman"/>
          <w:sz w:val="26"/>
          <w:szCs w:val="26"/>
        </w:rPr>
        <w:t>трологии от 20 декабря 2019 г. №</w:t>
      </w:r>
      <w:r w:rsidRPr="002A5533">
        <w:rPr>
          <w:rFonts w:ascii="Times New Roman" w:hAnsi="Times New Roman"/>
          <w:sz w:val="26"/>
          <w:szCs w:val="26"/>
        </w:rPr>
        <w:t xml:space="preserve"> 1428-</w:t>
      </w:r>
      <w:r w:rsidR="009C6D1E">
        <w:rPr>
          <w:rFonts w:ascii="Times New Roman" w:hAnsi="Times New Roman"/>
          <w:sz w:val="26"/>
          <w:szCs w:val="26"/>
        </w:rPr>
        <w:t>ст утвержден ГОСТ Р 53865-2019 «</w:t>
      </w:r>
      <w:r w:rsidRPr="002A5533">
        <w:rPr>
          <w:rFonts w:ascii="Times New Roman" w:hAnsi="Times New Roman"/>
          <w:sz w:val="26"/>
          <w:szCs w:val="26"/>
        </w:rPr>
        <w:t>Национальный стандарт Российской Федерации. Системы газораспредел</w:t>
      </w:r>
      <w:r w:rsidR="009C6D1E">
        <w:rPr>
          <w:rFonts w:ascii="Times New Roman" w:hAnsi="Times New Roman"/>
          <w:sz w:val="26"/>
          <w:szCs w:val="26"/>
        </w:rPr>
        <w:t>ительные. Термины и определения»</w:t>
      </w:r>
      <w:r w:rsidRPr="002A5533">
        <w:rPr>
          <w:rFonts w:ascii="Times New Roman" w:hAnsi="Times New Roman"/>
          <w:sz w:val="26"/>
          <w:szCs w:val="26"/>
        </w:rPr>
        <w:t xml:space="preserve"> (далее - ГОСТ Р 53865- 2019).</w:t>
      </w:r>
    </w:p>
    <w:p w14:paraId="723AA26B" w14:textId="77777777" w:rsidR="00715DC1" w:rsidRDefault="002A5533" w:rsidP="009C6D1E">
      <w:pPr>
        <w:tabs>
          <w:tab w:val="left" w:pos="6120"/>
        </w:tabs>
        <w:spacing w:after="0" w:line="240" w:lineRule="auto"/>
        <w:ind w:firstLine="709"/>
        <w:jc w:val="both"/>
        <w:rPr>
          <w:rFonts w:ascii="Times New Roman" w:hAnsi="Times New Roman"/>
          <w:sz w:val="26"/>
          <w:szCs w:val="26"/>
        </w:rPr>
      </w:pPr>
      <w:r w:rsidRPr="002A5533">
        <w:rPr>
          <w:rFonts w:ascii="Times New Roman" w:hAnsi="Times New Roman"/>
          <w:sz w:val="26"/>
          <w:szCs w:val="26"/>
        </w:rPr>
        <w:t xml:space="preserve"> Из раздела 1 ГОСТ Р 53865-2019 следует, что ГОСТ Р 53865-2019 устанавливает термины и определения понятий в области газораспределительных систем. </w:t>
      </w:r>
    </w:p>
    <w:p w14:paraId="19BAD711" w14:textId="77777777" w:rsidR="00715DC1" w:rsidRDefault="002A5533" w:rsidP="009C6D1E">
      <w:pPr>
        <w:tabs>
          <w:tab w:val="left" w:pos="6120"/>
        </w:tabs>
        <w:spacing w:after="0" w:line="240" w:lineRule="auto"/>
        <w:ind w:firstLine="709"/>
        <w:jc w:val="both"/>
        <w:rPr>
          <w:rFonts w:ascii="Times New Roman" w:hAnsi="Times New Roman"/>
          <w:sz w:val="26"/>
          <w:szCs w:val="26"/>
        </w:rPr>
      </w:pPr>
      <w:r w:rsidRPr="002A5533">
        <w:rPr>
          <w:rFonts w:ascii="Times New Roman" w:hAnsi="Times New Roman"/>
          <w:sz w:val="26"/>
          <w:szCs w:val="26"/>
        </w:rPr>
        <w:t xml:space="preserve">Пункт 3 ГОСТ Р 53865-2019 устанавливает, что газопровод - линейное сооружение, состоящее из соединенных между собой труб, предназначенное для транспортирования газа. </w:t>
      </w:r>
    </w:p>
    <w:p w14:paraId="11F1696A" w14:textId="77777777" w:rsidR="00715DC1" w:rsidRDefault="002A5533" w:rsidP="009C6D1E">
      <w:pPr>
        <w:tabs>
          <w:tab w:val="left" w:pos="6120"/>
        </w:tabs>
        <w:spacing w:after="0" w:line="240" w:lineRule="auto"/>
        <w:ind w:firstLine="709"/>
        <w:jc w:val="both"/>
        <w:rPr>
          <w:rFonts w:ascii="Times New Roman" w:hAnsi="Times New Roman"/>
          <w:sz w:val="26"/>
          <w:szCs w:val="26"/>
        </w:rPr>
      </w:pPr>
      <w:r w:rsidRPr="002A5533">
        <w:rPr>
          <w:rFonts w:ascii="Times New Roman" w:hAnsi="Times New Roman"/>
          <w:sz w:val="26"/>
          <w:szCs w:val="26"/>
        </w:rPr>
        <w:t>Приказом Федерального агентства по техническому регулированию и ме</w:t>
      </w:r>
      <w:r w:rsidR="00715DC1">
        <w:rPr>
          <w:rFonts w:ascii="Times New Roman" w:hAnsi="Times New Roman"/>
          <w:sz w:val="26"/>
          <w:szCs w:val="26"/>
        </w:rPr>
        <w:t>трологии от 24 декабря 2020 г. №</w:t>
      </w:r>
      <w:r w:rsidRPr="002A5533">
        <w:rPr>
          <w:rFonts w:ascii="Times New Roman" w:hAnsi="Times New Roman"/>
          <w:sz w:val="26"/>
          <w:szCs w:val="26"/>
        </w:rPr>
        <w:t xml:space="preserve"> 1388-ст ут</w:t>
      </w:r>
      <w:r w:rsidR="00715DC1">
        <w:rPr>
          <w:rFonts w:ascii="Times New Roman" w:hAnsi="Times New Roman"/>
          <w:sz w:val="26"/>
          <w:szCs w:val="26"/>
        </w:rPr>
        <w:t>вержден ГОСТ Р ИСО 6707-1-2020 «</w:t>
      </w:r>
      <w:r w:rsidRPr="002A5533">
        <w:rPr>
          <w:rFonts w:ascii="Times New Roman" w:hAnsi="Times New Roman"/>
          <w:sz w:val="26"/>
          <w:szCs w:val="26"/>
        </w:rPr>
        <w:t xml:space="preserve">Национальный стандарт Российской Федерации. Здания и сооружения. Общие </w:t>
      </w:r>
      <w:r w:rsidR="00715DC1">
        <w:rPr>
          <w:rFonts w:ascii="Times New Roman" w:hAnsi="Times New Roman"/>
          <w:sz w:val="26"/>
          <w:szCs w:val="26"/>
        </w:rPr>
        <w:t>термины»</w:t>
      </w:r>
      <w:r w:rsidRPr="002A5533">
        <w:rPr>
          <w:rFonts w:ascii="Times New Roman" w:hAnsi="Times New Roman"/>
          <w:sz w:val="26"/>
          <w:szCs w:val="26"/>
        </w:rPr>
        <w:t xml:space="preserve"> (далее - ГОСТ Р ИСО 6707-1- 2020). </w:t>
      </w:r>
    </w:p>
    <w:p w14:paraId="5BE29A49" w14:textId="77777777" w:rsidR="00715DC1" w:rsidRDefault="002A5533" w:rsidP="009C6D1E">
      <w:pPr>
        <w:tabs>
          <w:tab w:val="left" w:pos="6120"/>
        </w:tabs>
        <w:spacing w:after="0" w:line="240" w:lineRule="auto"/>
        <w:ind w:firstLine="709"/>
        <w:jc w:val="both"/>
        <w:rPr>
          <w:rFonts w:ascii="Times New Roman" w:hAnsi="Times New Roman"/>
          <w:sz w:val="26"/>
          <w:szCs w:val="26"/>
        </w:rPr>
      </w:pPr>
      <w:r w:rsidRPr="002A5533">
        <w:rPr>
          <w:rFonts w:ascii="Times New Roman" w:hAnsi="Times New Roman"/>
          <w:sz w:val="26"/>
          <w:szCs w:val="26"/>
        </w:rPr>
        <w:t xml:space="preserve">Из раздела 1 ГОСТ Р ИСО 6707-1-2020 следует, что ГОСТ Р ИСО 6707-1-2020 содержит термины и определения общих понятий в целях создания словаря терминов, используемых при строительстве зданий и инженерных сооружений. </w:t>
      </w:r>
    </w:p>
    <w:p w14:paraId="4715590E" w14:textId="77777777" w:rsidR="00715DC1" w:rsidRDefault="002A5533" w:rsidP="00715DC1">
      <w:pPr>
        <w:tabs>
          <w:tab w:val="left" w:pos="6120"/>
        </w:tabs>
        <w:spacing w:after="0" w:line="240" w:lineRule="auto"/>
        <w:ind w:firstLine="709"/>
        <w:jc w:val="both"/>
        <w:rPr>
          <w:rFonts w:ascii="Times New Roman" w:hAnsi="Times New Roman"/>
          <w:sz w:val="26"/>
          <w:szCs w:val="26"/>
        </w:rPr>
      </w:pPr>
      <w:r w:rsidRPr="002A5533">
        <w:rPr>
          <w:rFonts w:ascii="Times New Roman" w:hAnsi="Times New Roman"/>
          <w:sz w:val="26"/>
          <w:szCs w:val="26"/>
        </w:rPr>
        <w:t>Пункт 3.1.1.2 ГОСТ Р 53865-2019 устанавливает, что сооружение - это объект капитального строительства, в частности, такие сооружения, как дамба, мост, дорога, железная дорога, взлетно-</w:t>
      </w:r>
      <w:r w:rsidR="00715DC1" w:rsidRPr="00715DC1">
        <w:rPr>
          <w:rFonts w:ascii="Times New Roman" w:hAnsi="Times New Roman"/>
          <w:sz w:val="26"/>
          <w:szCs w:val="26"/>
        </w:rPr>
        <w:t>посадочная полоса, инженерные коммуникации, трубопровод, канализационная система или результат дноуглубительных работ, земляных работ, геотехнических процессов, за исключением зданий и относящихся к ним строений на территории строительной площадки.</w:t>
      </w:r>
    </w:p>
    <w:p w14:paraId="1E67AF20" w14:textId="796175EC" w:rsidR="002B1E58" w:rsidRPr="002B1E58" w:rsidRDefault="00A95DB1" w:rsidP="00715DC1">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ознакомилась со </w:t>
      </w:r>
      <w:r w:rsidR="002B1E58" w:rsidRPr="002B1E58">
        <w:rPr>
          <w:rFonts w:ascii="Times New Roman" w:hAnsi="Times New Roman"/>
          <w:sz w:val="26"/>
          <w:szCs w:val="26"/>
        </w:rPr>
        <w:t xml:space="preserve">всеми видами работ, которые необходимо выполнить в рамках </w:t>
      </w:r>
      <w:r>
        <w:rPr>
          <w:rFonts w:ascii="Times New Roman" w:hAnsi="Times New Roman"/>
          <w:sz w:val="26"/>
          <w:szCs w:val="26"/>
        </w:rPr>
        <w:t xml:space="preserve">данной закупки </w:t>
      </w:r>
      <w:r w:rsidR="00715DC1">
        <w:rPr>
          <w:rFonts w:ascii="Times New Roman" w:hAnsi="Times New Roman"/>
          <w:sz w:val="26"/>
          <w:szCs w:val="26"/>
        </w:rPr>
        <w:t xml:space="preserve">и пришла </w:t>
      </w:r>
      <w:r w:rsidR="002B1E58" w:rsidRPr="002B1E58">
        <w:rPr>
          <w:rFonts w:ascii="Times New Roman" w:hAnsi="Times New Roman"/>
          <w:sz w:val="26"/>
          <w:szCs w:val="26"/>
        </w:rPr>
        <w:t>к выводу, что</w:t>
      </w:r>
      <w:r w:rsidR="00715DC1">
        <w:rPr>
          <w:rFonts w:ascii="Times New Roman" w:hAnsi="Times New Roman"/>
          <w:sz w:val="26"/>
          <w:szCs w:val="26"/>
        </w:rPr>
        <w:t xml:space="preserve"> </w:t>
      </w:r>
      <w:r w:rsidR="00715DC1" w:rsidRPr="00715DC1">
        <w:rPr>
          <w:rFonts w:ascii="Times New Roman" w:hAnsi="Times New Roman"/>
          <w:sz w:val="26"/>
          <w:szCs w:val="26"/>
        </w:rPr>
        <w:t>газопровод относится к сооружениям</w:t>
      </w:r>
      <w:r w:rsidR="00715DC1">
        <w:rPr>
          <w:rFonts w:ascii="Times New Roman" w:hAnsi="Times New Roman"/>
          <w:sz w:val="26"/>
          <w:szCs w:val="26"/>
        </w:rPr>
        <w:t xml:space="preserve">, ввиду чего </w:t>
      </w:r>
      <w:r w:rsidR="002B1E58" w:rsidRPr="002B1E58">
        <w:rPr>
          <w:rFonts w:ascii="Times New Roman" w:hAnsi="Times New Roman"/>
          <w:sz w:val="26"/>
          <w:szCs w:val="26"/>
        </w:rPr>
        <w:t>установление требований о предоставлении документов, подтверждающих опыт в сфере работ по техническому обслуживанию, соответствует требованиям действующего законодательства.</w:t>
      </w:r>
    </w:p>
    <w:p w14:paraId="0AB62A9B" w14:textId="46DE28D5" w:rsidR="002B1E58" w:rsidRPr="002B1E58" w:rsidRDefault="00715DC1" w:rsidP="002B1E58">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Кроме того, Комиссия </w:t>
      </w:r>
      <w:r w:rsidR="002B1E58" w:rsidRPr="002B1E58">
        <w:rPr>
          <w:rFonts w:ascii="Times New Roman" w:hAnsi="Times New Roman"/>
          <w:sz w:val="26"/>
          <w:szCs w:val="26"/>
        </w:rPr>
        <w:t xml:space="preserve">отмечает, что пунктом 3 Постановления Правительства РФ от 29.12.2021 № 2571 установлено, что позиции 14, 15 и 36 приложения применяются в случае, если при осуществлении закупки начальная (максимальная) цена контракта превышает 1 млн. рублей. </w:t>
      </w:r>
    </w:p>
    <w:p w14:paraId="098D36D5" w14:textId="2AA522E7" w:rsidR="002B1E58" w:rsidRPr="002B1E58" w:rsidRDefault="002B1E58" w:rsidP="002B1E58">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lastRenderedPageBreak/>
        <w:t>Инспекция установила, что начальная (максимальная) цена по в</w:t>
      </w:r>
      <w:r w:rsidR="00715DC1">
        <w:rPr>
          <w:rFonts w:ascii="Times New Roman" w:hAnsi="Times New Roman"/>
          <w:sz w:val="26"/>
          <w:szCs w:val="26"/>
        </w:rPr>
        <w:t xml:space="preserve">ышеуказанной закупке составляет </w:t>
      </w:r>
      <w:r w:rsidR="00F036D9" w:rsidRPr="00F036D9">
        <w:rPr>
          <w:rFonts w:ascii="Times New Roman" w:hAnsi="Times New Roman"/>
          <w:sz w:val="26"/>
          <w:szCs w:val="26"/>
        </w:rPr>
        <w:t>2 952 166,60</w:t>
      </w:r>
      <w:r w:rsidR="00F036D9">
        <w:rPr>
          <w:rFonts w:ascii="Times New Roman" w:hAnsi="Times New Roman"/>
          <w:sz w:val="26"/>
          <w:szCs w:val="26"/>
        </w:rPr>
        <w:t xml:space="preserve"> </w:t>
      </w:r>
      <w:r w:rsidRPr="002B1E58">
        <w:rPr>
          <w:rFonts w:ascii="Times New Roman" w:hAnsi="Times New Roman"/>
          <w:sz w:val="26"/>
          <w:szCs w:val="26"/>
        </w:rPr>
        <w:t xml:space="preserve">руб., что превышает 1 млн. рублей. </w:t>
      </w:r>
    </w:p>
    <w:p w14:paraId="328614ED" w14:textId="5DE88500" w:rsidR="007912CA" w:rsidRDefault="002B1E58" w:rsidP="00715DC1">
      <w:pPr>
        <w:tabs>
          <w:tab w:val="left" w:pos="6120"/>
        </w:tabs>
        <w:spacing w:after="0" w:line="240" w:lineRule="auto"/>
        <w:ind w:firstLine="709"/>
        <w:jc w:val="both"/>
        <w:rPr>
          <w:rFonts w:ascii="Times New Roman" w:hAnsi="Times New Roman"/>
          <w:sz w:val="26"/>
          <w:szCs w:val="26"/>
        </w:rPr>
      </w:pPr>
      <w:r w:rsidRPr="002B1E58">
        <w:rPr>
          <w:rFonts w:ascii="Times New Roman" w:hAnsi="Times New Roman"/>
          <w:sz w:val="26"/>
          <w:szCs w:val="26"/>
        </w:rPr>
        <w:t xml:space="preserve">Таким образом, </w:t>
      </w:r>
      <w:r w:rsidR="00715DC1">
        <w:rPr>
          <w:rFonts w:ascii="Times New Roman" w:hAnsi="Times New Roman"/>
          <w:sz w:val="26"/>
          <w:szCs w:val="26"/>
        </w:rPr>
        <w:t xml:space="preserve">Комиссия </w:t>
      </w:r>
      <w:r w:rsidRPr="002B1E58">
        <w:rPr>
          <w:rFonts w:ascii="Times New Roman" w:hAnsi="Times New Roman"/>
          <w:sz w:val="26"/>
          <w:szCs w:val="26"/>
        </w:rPr>
        <w:t>приходит к выводу, что Заказчик правомерно установил дополнительные требован</w:t>
      </w:r>
      <w:r w:rsidR="00715DC1">
        <w:rPr>
          <w:rFonts w:ascii="Times New Roman" w:hAnsi="Times New Roman"/>
          <w:sz w:val="26"/>
          <w:szCs w:val="26"/>
        </w:rPr>
        <w:t>ия в соответствии с позицией 14 Постановления</w:t>
      </w:r>
      <w:r w:rsidR="003A0527">
        <w:rPr>
          <w:rFonts w:ascii="Times New Roman" w:hAnsi="Times New Roman"/>
          <w:sz w:val="26"/>
          <w:szCs w:val="26"/>
        </w:rPr>
        <w:t xml:space="preserve"> Правительства № 2571.</w:t>
      </w:r>
    </w:p>
    <w:p w14:paraId="0F292A33" w14:textId="77777777" w:rsidR="00715DC1" w:rsidRPr="00715DC1" w:rsidRDefault="00715DC1" w:rsidP="00715DC1">
      <w:pPr>
        <w:tabs>
          <w:tab w:val="left" w:pos="6120"/>
        </w:tabs>
        <w:spacing w:after="0" w:line="240" w:lineRule="auto"/>
        <w:ind w:firstLine="709"/>
        <w:jc w:val="both"/>
        <w:rPr>
          <w:rFonts w:ascii="Times New Roman" w:hAnsi="Times New Roman"/>
          <w:sz w:val="26"/>
          <w:szCs w:val="26"/>
        </w:rPr>
      </w:pPr>
    </w:p>
    <w:p w14:paraId="3704D012" w14:textId="57E8490C" w:rsidR="004A0DF5" w:rsidRPr="00A72766" w:rsidRDefault="00C97C2F" w:rsidP="00A72766">
      <w:pPr>
        <w:tabs>
          <w:tab w:val="left" w:pos="6120"/>
        </w:tabs>
        <w:spacing w:after="0" w:line="240" w:lineRule="auto"/>
        <w:ind w:firstLine="709"/>
        <w:jc w:val="both"/>
        <w:rPr>
          <w:rFonts w:ascii="Times New Roman" w:hAnsi="Times New Roman"/>
          <w:sz w:val="26"/>
          <w:szCs w:val="26"/>
        </w:rPr>
      </w:pPr>
      <w:r w:rsidRPr="00A72766">
        <w:rPr>
          <w:rFonts w:ascii="Times New Roman" w:hAnsi="Times New Roman"/>
          <w:sz w:val="26"/>
          <w:szCs w:val="26"/>
        </w:rPr>
        <w:t>На основании изложенного и, р</w:t>
      </w:r>
      <w:r w:rsidR="005432F4" w:rsidRPr="00A72766">
        <w:rPr>
          <w:rFonts w:ascii="Times New Roman" w:hAnsi="Times New Roman"/>
          <w:sz w:val="26"/>
          <w:szCs w:val="26"/>
        </w:rPr>
        <w:t>уководствуясь частью 8 статьи 106, пунктом 2 части 22 статьи 99 Закона о контрактной системе, Комиссия</w:t>
      </w:r>
    </w:p>
    <w:p w14:paraId="4EAF09A6" w14:textId="77777777"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2C11F2B5" w14:textId="77777777"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14:paraId="4798D595" w14:textId="77777777" w:rsidR="0096323C" w:rsidRPr="0096323C" w:rsidRDefault="0096323C" w:rsidP="00AE5CC2">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425"/>
        <w:jc w:val="both"/>
        <w:rPr>
          <w:rFonts w:ascii="Times New Roman" w:eastAsia="Times New Roman" w:hAnsi="Times New Roman" w:cs="Times New Roman"/>
          <w:bCs/>
          <w:color w:val="auto"/>
          <w:sz w:val="26"/>
          <w:szCs w:val="26"/>
          <w:bdr w:val="none" w:sz="0" w:space="0" w:color="auto"/>
        </w:rPr>
      </w:pPr>
    </w:p>
    <w:p w14:paraId="4D468813" w14:textId="112CDFB7" w:rsidR="00AE5CC2" w:rsidRPr="004073F3" w:rsidRDefault="004073F3" w:rsidP="004073F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           </w:t>
      </w:r>
      <w:r w:rsidR="00AE5CC2" w:rsidRPr="004073F3">
        <w:rPr>
          <w:rFonts w:ascii="Times New Roman" w:hAnsi="Times New Roman" w:cs="Times New Roman"/>
          <w:bCs/>
          <w:sz w:val="26"/>
          <w:szCs w:val="26"/>
        </w:rPr>
        <w:t xml:space="preserve">Признать жалобу </w:t>
      </w:r>
      <w:r w:rsidRPr="004073F3">
        <w:rPr>
          <w:rFonts w:ascii="Times New Roman" w:hAnsi="Times New Roman" w:cs="Times New Roman"/>
          <w:bCs/>
          <w:sz w:val="26"/>
          <w:szCs w:val="26"/>
        </w:rPr>
        <w:t>ООО «Дельта»</w:t>
      </w:r>
      <w:r w:rsidR="006806B7" w:rsidRPr="004073F3">
        <w:rPr>
          <w:rFonts w:ascii="Times New Roman" w:hAnsi="Times New Roman" w:cs="Times New Roman"/>
          <w:bCs/>
          <w:sz w:val="26"/>
          <w:szCs w:val="26"/>
        </w:rPr>
        <w:t xml:space="preserve"> </w:t>
      </w:r>
      <w:r w:rsidRPr="004073F3">
        <w:rPr>
          <w:rFonts w:ascii="Times New Roman" w:hAnsi="Times New Roman" w:cs="Times New Roman"/>
          <w:bCs/>
          <w:sz w:val="26"/>
          <w:szCs w:val="26"/>
        </w:rPr>
        <w:t>необоснованной.</w:t>
      </w:r>
    </w:p>
    <w:p w14:paraId="53A76938" w14:textId="77777777" w:rsidR="004A0DF5" w:rsidRDefault="004A0DF5" w:rsidP="00932298">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587C6534" w14:textId="77777777" w:rsidR="004A0DF5" w:rsidRPr="00CB586F" w:rsidRDefault="005432F4" w:rsidP="00932298">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37437041" w14:textId="77777777" w:rsidR="00973E6F" w:rsidRDefault="00973E6F" w:rsidP="00932298">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D8D4FFE" w14:textId="77777777" w:rsidR="004A0DF5" w:rsidRPr="00CB586F" w:rsidRDefault="00E6219C" w:rsidP="00E6219C">
      <w:pPr>
        <w:jc w:val="right"/>
        <w:rPr>
          <w:rFonts w:ascii="Times New Roman" w:eastAsia="Times New Roman" w:hAnsi="Times New Roman" w:cs="Times New Roman"/>
          <w:sz w:val="26"/>
          <w:szCs w:val="26"/>
        </w:rPr>
      </w:pPr>
      <w:r w:rsidRPr="00E6219C">
        <w:rPr>
          <w:rFonts w:ascii="Times New Roman" w:eastAsia="Times New Roman" w:hAnsi="Times New Roman" w:cs="Times New Roman"/>
          <w:sz w:val="26"/>
          <w:szCs w:val="26"/>
        </w:rPr>
        <w:tab/>
      </w:r>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D4687" w14:textId="77777777" w:rsidR="00103E37" w:rsidRDefault="00103E37">
      <w:pPr>
        <w:spacing w:after="0" w:line="240" w:lineRule="auto"/>
      </w:pPr>
      <w:r>
        <w:separator/>
      </w:r>
    </w:p>
  </w:endnote>
  <w:endnote w:type="continuationSeparator" w:id="0">
    <w:p w14:paraId="4B5DA017" w14:textId="77777777" w:rsidR="00103E37" w:rsidRDefault="00103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67DD1" w14:textId="77777777" w:rsidR="00103E37" w:rsidRDefault="00103E37">
      <w:pPr>
        <w:spacing w:after="0" w:line="240" w:lineRule="auto"/>
      </w:pPr>
      <w:r>
        <w:separator/>
      </w:r>
    </w:p>
  </w:footnote>
  <w:footnote w:type="continuationSeparator" w:id="0">
    <w:p w14:paraId="53AE448A" w14:textId="77777777" w:rsidR="00103E37" w:rsidRDefault="00103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28DE0EDE"/>
    <w:multiLevelType w:val="hybridMultilevel"/>
    <w:tmpl w:val="49E40E1A"/>
    <w:numStyleLink w:val="1"/>
  </w:abstractNum>
  <w:abstractNum w:abstractNumId="2" w15:restartNumberingAfterBreak="0">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920480941">
    <w:abstractNumId w:val="5"/>
  </w:num>
  <w:num w:numId="2" w16cid:durableId="1908957635">
    <w:abstractNumId w:val="1"/>
  </w:num>
  <w:num w:numId="3" w16cid:durableId="836308994">
    <w:abstractNumId w:val="6"/>
  </w:num>
  <w:num w:numId="4" w16cid:durableId="1210340399">
    <w:abstractNumId w:val="0"/>
  </w:num>
  <w:num w:numId="5" w16cid:durableId="1433479301">
    <w:abstractNumId w:val="0"/>
  </w:num>
  <w:num w:numId="6" w16cid:durableId="851721762">
    <w:abstractNumId w:val="0"/>
  </w:num>
  <w:num w:numId="7" w16cid:durableId="96406897">
    <w:abstractNumId w:val="4"/>
  </w:num>
  <w:num w:numId="8" w16cid:durableId="1031220807">
    <w:abstractNumId w:val="0"/>
  </w:num>
  <w:num w:numId="9" w16cid:durableId="549466293">
    <w:abstractNumId w:val="0"/>
  </w:num>
  <w:num w:numId="10" w16cid:durableId="1667202983">
    <w:abstractNumId w:val="0"/>
  </w:num>
  <w:num w:numId="11" w16cid:durableId="1403936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73531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1814380">
    <w:abstractNumId w:val="3"/>
  </w:num>
  <w:num w:numId="14" w16cid:durableId="1714882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4A0DF5"/>
    <w:rsid w:val="000012FC"/>
    <w:rsid w:val="00002C9E"/>
    <w:rsid w:val="000143CA"/>
    <w:rsid w:val="00023BD8"/>
    <w:rsid w:val="000256CB"/>
    <w:rsid w:val="00033897"/>
    <w:rsid w:val="00040EB2"/>
    <w:rsid w:val="00057620"/>
    <w:rsid w:val="0007596A"/>
    <w:rsid w:val="00080980"/>
    <w:rsid w:val="0008107B"/>
    <w:rsid w:val="000C14F1"/>
    <w:rsid w:val="000C1A60"/>
    <w:rsid w:val="000E3D94"/>
    <w:rsid w:val="000F0532"/>
    <w:rsid w:val="000F52F3"/>
    <w:rsid w:val="00103E37"/>
    <w:rsid w:val="00105038"/>
    <w:rsid w:val="001131D1"/>
    <w:rsid w:val="0011459F"/>
    <w:rsid w:val="0012299E"/>
    <w:rsid w:val="00126FCC"/>
    <w:rsid w:val="0013050F"/>
    <w:rsid w:val="001309F5"/>
    <w:rsid w:val="0014429E"/>
    <w:rsid w:val="0014726B"/>
    <w:rsid w:val="001476D0"/>
    <w:rsid w:val="00172083"/>
    <w:rsid w:val="001746EB"/>
    <w:rsid w:val="00187F04"/>
    <w:rsid w:val="001B34CA"/>
    <w:rsid w:val="001B3C72"/>
    <w:rsid w:val="001B6D4E"/>
    <w:rsid w:val="001E159A"/>
    <w:rsid w:val="001F140F"/>
    <w:rsid w:val="001F1E9D"/>
    <w:rsid w:val="001F2F57"/>
    <w:rsid w:val="001F43A9"/>
    <w:rsid w:val="0020122D"/>
    <w:rsid w:val="00202AB8"/>
    <w:rsid w:val="0022228F"/>
    <w:rsid w:val="00222A6F"/>
    <w:rsid w:val="00222ADF"/>
    <w:rsid w:val="00225C8B"/>
    <w:rsid w:val="00251840"/>
    <w:rsid w:val="00252D7F"/>
    <w:rsid w:val="002571E2"/>
    <w:rsid w:val="002576D0"/>
    <w:rsid w:val="0026264F"/>
    <w:rsid w:val="002675D8"/>
    <w:rsid w:val="00273724"/>
    <w:rsid w:val="00284A9D"/>
    <w:rsid w:val="002850C0"/>
    <w:rsid w:val="00287F49"/>
    <w:rsid w:val="00290727"/>
    <w:rsid w:val="002A5533"/>
    <w:rsid w:val="002B0BDB"/>
    <w:rsid w:val="002B1E58"/>
    <w:rsid w:val="002B4B03"/>
    <w:rsid w:val="002C6299"/>
    <w:rsid w:val="002D39D8"/>
    <w:rsid w:val="002D48F1"/>
    <w:rsid w:val="002E79EF"/>
    <w:rsid w:val="002F1588"/>
    <w:rsid w:val="00301FA7"/>
    <w:rsid w:val="00320426"/>
    <w:rsid w:val="00320D42"/>
    <w:rsid w:val="00325744"/>
    <w:rsid w:val="0032580E"/>
    <w:rsid w:val="003368D4"/>
    <w:rsid w:val="00341B57"/>
    <w:rsid w:val="00355DA7"/>
    <w:rsid w:val="003569E7"/>
    <w:rsid w:val="00357B13"/>
    <w:rsid w:val="003626C1"/>
    <w:rsid w:val="00365A9E"/>
    <w:rsid w:val="00374EFC"/>
    <w:rsid w:val="00380287"/>
    <w:rsid w:val="00383116"/>
    <w:rsid w:val="00390551"/>
    <w:rsid w:val="00395834"/>
    <w:rsid w:val="003A0527"/>
    <w:rsid w:val="003C0E66"/>
    <w:rsid w:val="003C32AD"/>
    <w:rsid w:val="003C70E0"/>
    <w:rsid w:val="003D0D02"/>
    <w:rsid w:val="003D7C27"/>
    <w:rsid w:val="003E10EE"/>
    <w:rsid w:val="003E48D6"/>
    <w:rsid w:val="003F1567"/>
    <w:rsid w:val="003F6F56"/>
    <w:rsid w:val="004073F3"/>
    <w:rsid w:val="004236B4"/>
    <w:rsid w:val="00425729"/>
    <w:rsid w:val="00426E51"/>
    <w:rsid w:val="00443CB5"/>
    <w:rsid w:val="00446AF3"/>
    <w:rsid w:val="00473616"/>
    <w:rsid w:val="004758D6"/>
    <w:rsid w:val="00490FF8"/>
    <w:rsid w:val="0049109C"/>
    <w:rsid w:val="00495916"/>
    <w:rsid w:val="004A0DF5"/>
    <w:rsid w:val="004A5E18"/>
    <w:rsid w:val="004B1CEC"/>
    <w:rsid w:val="004B57C0"/>
    <w:rsid w:val="004C0BEA"/>
    <w:rsid w:val="004C0DD1"/>
    <w:rsid w:val="004C45D3"/>
    <w:rsid w:val="004C6FF8"/>
    <w:rsid w:val="004D022E"/>
    <w:rsid w:val="004E1158"/>
    <w:rsid w:val="004E4717"/>
    <w:rsid w:val="004F3F9D"/>
    <w:rsid w:val="00504731"/>
    <w:rsid w:val="00510836"/>
    <w:rsid w:val="00511F98"/>
    <w:rsid w:val="00524A39"/>
    <w:rsid w:val="00525652"/>
    <w:rsid w:val="00525953"/>
    <w:rsid w:val="00532BBC"/>
    <w:rsid w:val="00533012"/>
    <w:rsid w:val="00533280"/>
    <w:rsid w:val="005418CA"/>
    <w:rsid w:val="005425ED"/>
    <w:rsid w:val="005432F4"/>
    <w:rsid w:val="00551BA3"/>
    <w:rsid w:val="00555BBC"/>
    <w:rsid w:val="00564985"/>
    <w:rsid w:val="00574C9E"/>
    <w:rsid w:val="005758F1"/>
    <w:rsid w:val="005863F9"/>
    <w:rsid w:val="005864D7"/>
    <w:rsid w:val="00592AD6"/>
    <w:rsid w:val="005B14FC"/>
    <w:rsid w:val="005B7223"/>
    <w:rsid w:val="005B741E"/>
    <w:rsid w:val="005C2B23"/>
    <w:rsid w:val="005C7DC1"/>
    <w:rsid w:val="005E1AD1"/>
    <w:rsid w:val="005E4792"/>
    <w:rsid w:val="005E64BA"/>
    <w:rsid w:val="00600858"/>
    <w:rsid w:val="00604B70"/>
    <w:rsid w:val="00605322"/>
    <w:rsid w:val="0060562E"/>
    <w:rsid w:val="00611E78"/>
    <w:rsid w:val="00615031"/>
    <w:rsid w:val="00620F3F"/>
    <w:rsid w:val="00624CEA"/>
    <w:rsid w:val="00635133"/>
    <w:rsid w:val="00635AC7"/>
    <w:rsid w:val="0064678B"/>
    <w:rsid w:val="0066009E"/>
    <w:rsid w:val="006649D5"/>
    <w:rsid w:val="006713D9"/>
    <w:rsid w:val="006714D4"/>
    <w:rsid w:val="00676130"/>
    <w:rsid w:val="00676A64"/>
    <w:rsid w:val="006806B7"/>
    <w:rsid w:val="00680A2F"/>
    <w:rsid w:val="00680BA6"/>
    <w:rsid w:val="006913A0"/>
    <w:rsid w:val="00697B08"/>
    <w:rsid w:val="006A2BFB"/>
    <w:rsid w:val="006A51D5"/>
    <w:rsid w:val="006B0A86"/>
    <w:rsid w:val="006B3B35"/>
    <w:rsid w:val="006C21A5"/>
    <w:rsid w:val="006C33BC"/>
    <w:rsid w:val="006F1494"/>
    <w:rsid w:val="006F36BF"/>
    <w:rsid w:val="006F6F43"/>
    <w:rsid w:val="006F7555"/>
    <w:rsid w:val="00707066"/>
    <w:rsid w:val="00715DC1"/>
    <w:rsid w:val="00716AE6"/>
    <w:rsid w:val="00721F30"/>
    <w:rsid w:val="00722658"/>
    <w:rsid w:val="007330A0"/>
    <w:rsid w:val="00742FB0"/>
    <w:rsid w:val="00746288"/>
    <w:rsid w:val="0075184D"/>
    <w:rsid w:val="00754DFB"/>
    <w:rsid w:val="00757499"/>
    <w:rsid w:val="00763E11"/>
    <w:rsid w:val="00781256"/>
    <w:rsid w:val="007912CA"/>
    <w:rsid w:val="007A091E"/>
    <w:rsid w:val="007A24AD"/>
    <w:rsid w:val="007A5332"/>
    <w:rsid w:val="007A7FEE"/>
    <w:rsid w:val="007B2325"/>
    <w:rsid w:val="007B658D"/>
    <w:rsid w:val="007B69BB"/>
    <w:rsid w:val="007B76B8"/>
    <w:rsid w:val="007B7FBF"/>
    <w:rsid w:val="007C1D3E"/>
    <w:rsid w:val="007C40B9"/>
    <w:rsid w:val="007D5CF0"/>
    <w:rsid w:val="007D5D53"/>
    <w:rsid w:val="008174BC"/>
    <w:rsid w:val="0082184E"/>
    <w:rsid w:val="00821EFD"/>
    <w:rsid w:val="008222BD"/>
    <w:rsid w:val="00832832"/>
    <w:rsid w:val="008352E4"/>
    <w:rsid w:val="00846E92"/>
    <w:rsid w:val="00847B25"/>
    <w:rsid w:val="0085666F"/>
    <w:rsid w:val="008619B3"/>
    <w:rsid w:val="0087578C"/>
    <w:rsid w:val="00881EAA"/>
    <w:rsid w:val="008827B8"/>
    <w:rsid w:val="00882826"/>
    <w:rsid w:val="008979C1"/>
    <w:rsid w:val="008B3C2A"/>
    <w:rsid w:val="008B6548"/>
    <w:rsid w:val="008C137A"/>
    <w:rsid w:val="008C2BF3"/>
    <w:rsid w:val="008C451E"/>
    <w:rsid w:val="008D3C27"/>
    <w:rsid w:val="008E47B8"/>
    <w:rsid w:val="008F1660"/>
    <w:rsid w:val="0090677A"/>
    <w:rsid w:val="00927201"/>
    <w:rsid w:val="0093037B"/>
    <w:rsid w:val="00932298"/>
    <w:rsid w:val="00933FB1"/>
    <w:rsid w:val="00934885"/>
    <w:rsid w:val="0094334B"/>
    <w:rsid w:val="00945500"/>
    <w:rsid w:val="00947AE3"/>
    <w:rsid w:val="0095401F"/>
    <w:rsid w:val="009600A0"/>
    <w:rsid w:val="0096323C"/>
    <w:rsid w:val="00971BA9"/>
    <w:rsid w:val="00972D69"/>
    <w:rsid w:val="00973E6F"/>
    <w:rsid w:val="00985A0C"/>
    <w:rsid w:val="00986086"/>
    <w:rsid w:val="0099011D"/>
    <w:rsid w:val="00994F90"/>
    <w:rsid w:val="00997B2A"/>
    <w:rsid w:val="009B35BA"/>
    <w:rsid w:val="009C4347"/>
    <w:rsid w:val="009C6D1E"/>
    <w:rsid w:val="009D0FF9"/>
    <w:rsid w:val="009D2CFD"/>
    <w:rsid w:val="009D4AE8"/>
    <w:rsid w:val="009E3924"/>
    <w:rsid w:val="009E4BDE"/>
    <w:rsid w:val="009E640F"/>
    <w:rsid w:val="009F0D08"/>
    <w:rsid w:val="009F389B"/>
    <w:rsid w:val="009F791B"/>
    <w:rsid w:val="00A16706"/>
    <w:rsid w:val="00A16E70"/>
    <w:rsid w:val="00A24E49"/>
    <w:rsid w:val="00A33A83"/>
    <w:rsid w:val="00A350D8"/>
    <w:rsid w:val="00A46AEC"/>
    <w:rsid w:val="00A46E75"/>
    <w:rsid w:val="00A72766"/>
    <w:rsid w:val="00A765FD"/>
    <w:rsid w:val="00A804AA"/>
    <w:rsid w:val="00A95DB1"/>
    <w:rsid w:val="00A97633"/>
    <w:rsid w:val="00AA4C00"/>
    <w:rsid w:val="00AA59AE"/>
    <w:rsid w:val="00AA5F6A"/>
    <w:rsid w:val="00AA7904"/>
    <w:rsid w:val="00AC0E4B"/>
    <w:rsid w:val="00AC493E"/>
    <w:rsid w:val="00AD2BBF"/>
    <w:rsid w:val="00AD7AC7"/>
    <w:rsid w:val="00AE1A0D"/>
    <w:rsid w:val="00AE5CC2"/>
    <w:rsid w:val="00AF0138"/>
    <w:rsid w:val="00AF128E"/>
    <w:rsid w:val="00AF553B"/>
    <w:rsid w:val="00B06CAD"/>
    <w:rsid w:val="00B10579"/>
    <w:rsid w:val="00B266EA"/>
    <w:rsid w:val="00B3356E"/>
    <w:rsid w:val="00B40B81"/>
    <w:rsid w:val="00B4704A"/>
    <w:rsid w:val="00B47497"/>
    <w:rsid w:val="00B52563"/>
    <w:rsid w:val="00B60B7F"/>
    <w:rsid w:val="00B66981"/>
    <w:rsid w:val="00B67E15"/>
    <w:rsid w:val="00B70232"/>
    <w:rsid w:val="00B7165C"/>
    <w:rsid w:val="00B76D2C"/>
    <w:rsid w:val="00B82912"/>
    <w:rsid w:val="00B85699"/>
    <w:rsid w:val="00B9019F"/>
    <w:rsid w:val="00BA2554"/>
    <w:rsid w:val="00BB1083"/>
    <w:rsid w:val="00BB1B84"/>
    <w:rsid w:val="00BC5378"/>
    <w:rsid w:val="00BC64DB"/>
    <w:rsid w:val="00BD38CA"/>
    <w:rsid w:val="00BE154F"/>
    <w:rsid w:val="00BE73AE"/>
    <w:rsid w:val="00BF085B"/>
    <w:rsid w:val="00BF1F3F"/>
    <w:rsid w:val="00BF40BE"/>
    <w:rsid w:val="00BF42A6"/>
    <w:rsid w:val="00BF6D79"/>
    <w:rsid w:val="00BF6F85"/>
    <w:rsid w:val="00C0003D"/>
    <w:rsid w:val="00C246BF"/>
    <w:rsid w:val="00C267D7"/>
    <w:rsid w:val="00C27179"/>
    <w:rsid w:val="00C3156E"/>
    <w:rsid w:val="00C36BE7"/>
    <w:rsid w:val="00C41C9E"/>
    <w:rsid w:val="00C43C81"/>
    <w:rsid w:val="00C45C99"/>
    <w:rsid w:val="00C46FC1"/>
    <w:rsid w:val="00C652E6"/>
    <w:rsid w:val="00C73AAC"/>
    <w:rsid w:val="00C81189"/>
    <w:rsid w:val="00C851CA"/>
    <w:rsid w:val="00C9057D"/>
    <w:rsid w:val="00C97C2F"/>
    <w:rsid w:val="00CB064E"/>
    <w:rsid w:val="00CB0BF2"/>
    <w:rsid w:val="00CB1E31"/>
    <w:rsid w:val="00CB586F"/>
    <w:rsid w:val="00CB5AF1"/>
    <w:rsid w:val="00CB60F7"/>
    <w:rsid w:val="00CB6257"/>
    <w:rsid w:val="00CC74F7"/>
    <w:rsid w:val="00CE743D"/>
    <w:rsid w:val="00D034AA"/>
    <w:rsid w:val="00D102B4"/>
    <w:rsid w:val="00D20CDB"/>
    <w:rsid w:val="00D25097"/>
    <w:rsid w:val="00D32989"/>
    <w:rsid w:val="00D42A47"/>
    <w:rsid w:val="00D61D79"/>
    <w:rsid w:val="00D64E72"/>
    <w:rsid w:val="00D6596B"/>
    <w:rsid w:val="00D66D4E"/>
    <w:rsid w:val="00D76F17"/>
    <w:rsid w:val="00D86058"/>
    <w:rsid w:val="00D91585"/>
    <w:rsid w:val="00D97902"/>
    <w:rsid w:val="00DA5F29"/>
    <w:rsid w:val="00DB0608"/>
    <w:rsid w:val="00DB0AB9"/>
    <w:rsid w:val="00DB5A3B"/>
    <w:rsid w:val="00DC33DA"/>
    <w:rsid w:val="00DD0C3A"/>
    <w:rsid w:val="00DD2342"/>
    <w:rsid w:val="00DD2DD1"/>
    <w:rsid w:val="00DE4519"/>
    <w:rsid w:val="00DE75E9"/>
    <w:rsid w:val="00DF473F"/>
    <w:rsid w:val="00E13A54"/>
    <w:rsid w:val="00E2307D"/>
    <w:rsid w:val="00E312B7"/>
    <w:rsid w:val="00E31F39"/>
    <w:rsid w:val="00E425DE"/>
    <w:rsid w:val="00E42897"/>
    <w:rsid w:val="00E54FAD"/>
    <w:rsid w:val="00E561F3"/>
    <w:rsid w:val="00E6219C"/>
    <w:rsid w:val="00E62546"/>
    <w:rsid w:val="00E71CF2"/>
    <w:rsid w:val="00E87601"/>
    <w:rsid w:val="00EA1C9C"/>
    <w:rsid w:val="00EB38E5"/>
    <w:rsid w:val="00EB65FA"/>
    <w:rsid w:val="00EC2F01"/>
    <w:rsid w:val="00EC4D10"/>
    <w:rsid w:val="00ED2606"/>
    <w:rsid w:val="00ED2ED9"/>
    <w:rsid w:val="00ED39A3"/>
    <w:rsid w:val="00ED6878"/>
    <w:rsid w:val="00EF29AC"/>
    <w:rsid w:val="00EF2C8C"/>
    <w:rsid w:val="00F036D9"/>
    <w:rsid w:val="00F045E1"/>
    <w:rsid w:val="00F11CC6"/>
    <w:rsid w:val="00F23C6E"/>
    <w:rsid w:val="00F4043C"/>
    <w:rsid w:val="00F509EF"/>
    <w:rsid w:val="00F63404"/>
    <w:rsid w:val="00F74AAB"/>
    <w:rsid w:val="00F75868"/>
    <w:rsid w:val="00F7586F"/>
    <w:rsid w:val="00F7644E"/>
    <w:rsid w:val="00F80207"/>
    <w:rsid w:val="00F80BBE"/>
    <w:rsid w:val="00F85145"/>
    <w:rsid w:val="00FA075B"/>
    <w:rsid w:val="00FA31C2"/>
    <w:rsid w:val="00FA55A2"/>
    <w:rsid w:val="00FB5BB2"/>
    <w:rsid w:val="00FB7665"/>
    <w:rsid w:val="00FC09E9"/>
    <w:rsid w:val="00FC3BFF"/>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FAC2"/>
  <w15:docId w15:val="{E3636836-7511-44FE-975F-604CF9C7B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FN,SUPERS,Знак сноски 1,Ciae niinee-FN"/>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BF085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ый HTML Знак"/>
    <w:basedOn w:val="a0"/>
    <w:link w:val="HTML"/>
    <w:rsid w:val="00DE75E9"/>
    <w:rPr>
      <w:rFonts w:ascii="Courier New" w:hAnsi="Courier New" w:cs="Arial Unicode MS"/>
      <w:color w:val="000000"/>
      <w:u w:color="000000"/>
    </w:rPr>
  </w:style>
  <w:style w:type="table" w:customStyle="1" w:styleId="11">
    <w:name w:val="Сетка таблицы11"/>
    <w:basedOn w:val="a1"/>
    <w:uiPriority w:val="59"/>
    <w:rsid w:val="00E6219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64911964">
      <w:bodyDiv w:val="1"/>
      <w:marLeft w:val="0"/>
      <w:marRight w:val="0"/>
      <w:marTop w:val="0"/>
      <w:marBottom w:val="0"/>
      <w:divBdr>
        <w:top w:val="none" w:sz="0" w:space="0" w:color="auto"/>
        <w:left w:val="none" w:sz="0" w:space="0" w:color="auto"/>
        <w:bottom w:val="none" w:sz="0" w:space="0" w:color="auto"/>
        <w:right w:val="none" w:sz="0" w:space="0" w:color="auto"/>
      </w:divBdr>
    </w:div>
    <w:div w:id="111942472">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69417938">
      <w:bodyDiv w:val="1"/>
      <w:marLeft w:val="0"/>
      <w:marRight w:val="0"/>
      <w:marTop w:val="0"/>
      <w:marBottom w:val="0"/>
      <w:divBdr>
        <w:top w:val="none" w:sz="0" w:space="0" w:color="auto"/>
        <w:left w:val="none" w:sz="0" w:space="0" w:color="auto"/>
        <w:bottom w:val="none" w:sz="0" w:space="0" w:color="auto"/>
        <w:right w:val="none" w:sz="0" w:space="0" w:color="auto"/>
      </w:divBdr>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279461414">
      <w:bodyDiv w:val="1"/>
      <w:marLeft w:val="0"/>
      <w:marRight w:val="0"/>
      <w:marTop w:val="0"/>
      <w:marBottom w:val="0"/>
      <w:divBdr>
        <w:top w:val="none" w:sz="0" w:space="0" w:color="auto"/>
        <w:left w:val="none" w:sz="0" w:space="0" w:color="auto"/>
        <w:bottom w:val="none" w:sz="0" w:space="0" w:color="auto"/>
        <w:right w:val="none" w:sz="0" w:space="0" w:color="auto"/>
      </w:divBdr>
    </w:div>
    <w:div w:id="337080053">
      <w:bodyDiv w:val="1"/>
      <w:marLeft w:val="0"/>
      <w:marRight w:val="0"/>
      <w:marTop w:val="0"/>
      <w:marBottom w:val="0"/>
      <w:divBdr>
        <w:top w:val="none" w:sz="0" w:space="0" w:color="auto"/>
        <w:left w:val="none" w:sz="0" w:space="0" w:color="auto"/>
        <w:bottom w:val="none" w:sz="0" w:space="0" w:color="auto"/>
        <w:right w:val="none" w:sz="0" w:space="0" w:color="auto"/>
      </w:divBdr>
    </w:div>
    <w:div w:id="357897544">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74433627">
      <w:bodyDiv w:val="1"/>
      <w:marLeft w:val="0"/>
      <w:marRight w:val="0"/>
      <w:marTop w:val="0"/>
      <w:marBottom w:val="0"/>
      <w:divBdr>
        <w:top w:val="none" w:sz="0" w:space="0" w:color="auto"/>
        <w:left w:val="none" w:sz="0" w:space="0" w:color="auto"/>
        <w:bottom w:val="none" w:sz="0" w:space="0" w:color="auto"/>
        <w:right w:val="none" w:sz="0" w:space="0" w:color="auto"/>
      </w:divBdr>
      <w:divsChild>
        <w:div w:id="300965688">
          <w:marLeft w:val="0"/>
          <w:marRight w:val="0"/>
          <w:marTop w:val="0"/>
          <w:marBottom w:val="0"/>
          <w:divBdr>
            <w:top w:val="none" w:sz="0" w:space="0" w:color="auto"/>
            <w:left w:val="none" w:sz="0" w:space="0" w:color="auto"/>
            <w:bottom w:val="none" w:sz="0" w:space="0" w:color="auto"/>
            <w:right w:val="none" w:sz="0" w:space="0" w:color="auto"/>
          </w:divBdr>
        </w:div>
      </w:divsChild>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69790315">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583224256">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28628040">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2730714">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6053143">
      <w:bodyDiv w:val="1"/>
      <w:marLeft w:val="0"/>
      <w:marRight w:val="0"/>
      <w:marTop w:val="0"/>
      <w:marBottom w:val="0"/>
      <w:divBdr>
        <w:top w:val="none" w:sz="0" w:space="0" w:color="auto"/>
        <w:left w:val="none" w:sz="0" w:space="0" w:color="auto"/>
        <w:bottom w:val="none" w:sz="0" w:space="0" w:color="auto"/>
        <w:right w:val="none" w:sz="0" w:space="0" w:color="auto"/>
      </w:divBdr>
    </w:div>
    <w:div w:id="719405615">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3304233">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03473326">
      <w:bodyDiv w:val="1"/>
      <w:marLeft w:val="0"/>
      <w:marRight w:val="0"/>
      <w:marTop w:val="0"/>
      <w:marBottom w:val="0"/>
      <w:divBdr>
        <w:top w:val="none" w:sz="0" w:space="0" w:color="auto"/>
        <w:left w:val="none" w:sz="0" w:space="0" w:color="auto"/>
        <w:bottom w:val="none" w:sz="0" w:space="0" w:color="auto"/>
        <w:right w:val="none" w:sz="0" w:space="0" w:color="auto"/>
      </w:divBdr>
    </w:div>
    <w:div w:id="848636711">
      <w:bodyDiv w:val="1"/>
      <w:marLeft w:val="0"/>
      <w:marRight w:val="0"/>
      <w:marTop w:val="0"/>
      <w:marBottom w:val="0"/>
      <w:divBdr>
        <w:top w:val="none" w:sz="0" w:space="0" w:color="auto"/>
        <w:left w:val="none" w:sz="0" w:space="0" w:color="auto"/>
        <w:bottom w:val="none" w:sz="0" w:space="0" w:color="auto"/>
        <w:right w:val="none" w:sz="0" w:space="0" w:color="auto"/>
      </w:divBdr>
    </w:div>
    <w:div w:id="872964623">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06964166">
      <w:bodyDiv w:val="1"/>
      <w:marLeft w:val="0"/>
      <w:marRight w:val="0"/>
      <w:marTop w:val="0"/>
      <w:marBottom w:val="0"/>
      <w:divBdr>
        <w:top w:val="none" w:sz="0" w:space="0" w:color="auto"/>
        <w:left w:val="none" w:sz="0" w:space="0" w:color="auto"/>
        <w:bottom w:val="none" w:sz="0" w:space="0" w:color="auto"/>
        <w:right w:val="none" w:sz="0" w:space="0" w:color="auto"/>
      </w:divBdr>
    </w:div>
    <w:div w:id="961574753">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069815383">
      <w:bodyDiv w:val="1"/>
      <w:marLeft w:val="0"/>
      <w:marRight w:val="0"/>
      <w:marTop w:val="0"/>
      <w:marBottom w:val="0"/>
      <w:divBdr>
        <w:top w:val="none" w:sz="0" w:space="0" w:color="auto"/>
        <w:left w:val="none" w:sz="0" w:space="0" w:color="auto"/>
        <w:bottom w:val="none" w:sz="0" w:space="0" w:color="auto"/>
        <w:right w:val="none" w:sz="0" w:space="0" w:color="auto"/>
      </w:divBdr>
    </w:div>
    <w:div w:id="1096901178">
      <w:bodyDiv w:val="1"/>
      <w:marLeft w:val="0"/>
      <w:marRight w:val="0"/>
      <w:marTop w:val="0"/>
      <w:marBottom w:val="0"/>
      <w:divBdr>
        <w:top w:val="none" w:sz="0" w:space="0" w:color="auto"/>
        <w:left w:val="none" w:sz="0" w:space="0" w:color="auto"/>
        <w:bottom w:val="none" w:sz="0" w:space="0" w:color="auto"/>
        <w:right w:val="none" w:sz="0" w:space="0" w:color="auto"/>
      </w:divBdr>
    </w:div>
    <w:div w:id="1119379532">
      <w:bodyDiv w:val="1"/>
      <w:marLeft w:val="0"/>
      <w:marRight w:val="0"/>
      <w:marTop w:val="0"/>
      <w:marBottom w:val="0"/>
      <w:divBdr>
        <w:top w:val="none" w:sz="0" w:space="0" w:color="auto"/>
        <w:left w:val="none" w:sz="0" w:space="0" w:color="auto"/>
        <w:bottom w:val="none" w:sz="0" w:space="0" w:color="auto"/>
        <w:right w:val="none" w:sz="0" w:space="0" w:color="auto"/>
      </w:divBdr>
    </w:div>
    <w:div w:id="1145052345">
      <w:bodyDiv w:val="1"/>
      <w:marLeft w:val="0"/>
      <w:marRight w:val="0"/>
      <w:marTop w:val="0"/>
      <w:marBottom w:val="0"/>
      <w:divBdr>
        <w:top w:val="none" w:sz="0" w:space="0" w:color="auto"/>
        <w:left w:val="none" w:sz="0" w:space="0" w:color="auto"/>
        <w:bottom w:val="none" w:sz="0" w:space="0" w:color="auto"/>
        <w:right w:val="none" w:sz="0" w:space="0" w:color="auto"/>
      </w:divBdr>
    </w:div>
    <w:div w:id="1145701199">
      <w:bodyDiv w:val="1"/>
      <w:marLeft w:val="0"/>
      <w:marRight w:val="0"/>
      <w:marTop w:val="0"/>
      <w:marBottom w:val="0"/>
      <w:divBdr>
        <w:top w:val="none" w:sz="0" w:space="0" w:color="auto"/>
        <w:left w:val="none" w:sz="0" w:space="0" w:color="auto"/>
        <w:bottom w:val="none" w:sz="0" w:space="0" w:color="auto"/>
        <w:right w:val="none" w:sz="0" w:space="0" w:color="auto"/>
      </w:divBdr>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18393044">
      <w:bodyDiv w:val="1"/>
      <w:marLeft w:val="0"/>
      <w:marRight w:val="0"/>
      <w:marTop w:val="0"/>
      <w:marBottom w:val="0"/>
      <w:divBdr>
        <w:top w:val="none" w:sz="0" w:space="0" w:color="auto"/>
        <w:left w:val="none" w:sz="0" w:space="0" w:color="auto"/>
        <w:bottom w:val="none" w:sz="0" w:space="0" w:color="auto"/>
        <w:right w:val="none" w:sz="0" w:space="0" w:color="auto"/>
      </w:divBdr>
    </w:div>
    <w:div w:id="1220437502">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28882431">
      <w:bodyDiv w:val="1"/>
      <w:marLeft w:val="0"/>
      <w:marRight w:val="0"/>
      <w:marTop w:val="0"/>
      <w:marBottom w:val="0"/>
      <w:divBdr>
        <w:top w:val="none" w:sz="0" w:space="0" w:color="auto"/>
        <w:left w:val="none" w:sz="0" w:space="0" w:color="auto"/>
        <w:bottom w:val="none" w:sz="0" w:space="0" w:color="auto"/>
        <w:right w:val="none" w:sz="0" w:space="0" w:color="auto"/>
      </w:divBdr>
    </w:div>
    <w:div w:id="1302926676">
      <w:bodyDiv w:val="1"/>
      <w:marLeft w:val="0"/>
      <w:marRight w:val="0"/>
      <w:marTop w:val="0"/>
      <w:marBottom w:val="0"/>
      <w:divBdr>
        <w:top w:val="none" w:sz="0" w:space="0" w:color="auto"/>
        <w:left w:val="none" w:sz="0" w:space="0" w:color="auto"/>
        <w:bottom w:val="none" w:sz="0" w:space="0" w:color="auto"/>
        <w:right w:val="none" w:sz="0" w:space="0" w:color="auto"/>
      </w:divBdr>
    </w:div>
    <w:div w:id="1322199816">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06282161">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3351507">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7824524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34795768">
      <w:bodyDiv w:val="1"/>
      <w:marLeft w:val="0"/>
      <w:marRight w:val="0"/>
      <w:marTop w:val="0"/>
      <w:marBottom w:val="0"/>
      <w:divBdr>
        <w:top w:val="none" w:sz="0" w:space="0" w:color="auto"/>
        <w:left w:val="none" w:sz="0" w:space="0" w:color="auto"/>
        <w:bottom w:val="none" w:sz="0" w:space="0" w:color="auto"/>
        <w:right w:val="none" w:sz="0" w:space="0" w:color="auto"/>
      </w:divBdr>
    </w:div>
    <w:div w:id="1635911490">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9400862">
      <w:bodyDiv w:val="1"/>
      <w:marLeft w:val="0"/>
      <w:marRight w:val="0"/>
      <w:marTop w:val="0"/>
      <w:marBottom w:val="0"/>
      <w:divBdr>
        <w:top w:val="none" w:sz="0" w:space="0" w:color="auto"/>
        <w:left w:val="none" w:sz="0" w:space="0" w:color="auto"/>
        <w:bottom w:val="none" w:sz="0" w:space="0" w:color="auto"/>
        <w:right w:val="none" w:sz="0" w:space="0" w:color="auto"/>
      </w:divBdr>
      <w:divsChild>
        <w:div w:id="1148017456">
          <w:marLeft w:val="0"/>
          <w:marRight w:val="0"/>
          <w:marTop w:val="0"/>
          <w:marBottom w:val="0"/>
          <w:divBdr>
            <w:top w:val="none" w:sz="0" w:space="0" w:color="auto"/>
            <w:left w:val="none" w:sz="0" w:space="0" w:color="auto"/>
            <w:bottom w:val="none" w:sz="0" w:space="0" w:color="auto"/>
            <w:right w:val="none" w:sz="0" w:space="0" w:color="auto"/>
          </w:divBdr>
        </w:div>
      </w:divsChild>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76917782">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894390159">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38100694">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19113589">
      <w:bodyDiv w:val="1"/>
      <w:marLeft w:val="0"/>
      <w:marRight w:val="0"/>
      <w:marTop w:val="0"/>
      <w:marBottom w:val="0"/>
      <w:divBdr>
        <w:top w:val="none" w:sz="0" w:space="0" w:color="auto"/>
        <w:left w:val="none" w:sz="0" w:space="0" w:color="auto"/>
        <w:bottom w:val="none" w:sz="0" w:space="0" w:color="auto"/>
        <w:right w:val="none" w:sz="0" w:space="0" w:color="auto"/>
      </w:divBdr>
    </w:div>
    <w:div w:id="2024167763">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78481-A659-4D58-BC87-068C7F85F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7</Pages>
  <Words>2734</Words>
  <Characters>15588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793</cp:revision>
  <dcterms:created xsi:type="dcterms:W3CDTF">2023-07-17T06:50:00Z</dcterms:created>
  <dcterms:modified xsi:type="dcterms:W3CDTF">2025-08-29T10:11:00Z</dcterms:modified>
</cp:coreProperties>
</file>