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2405E0" w14:textId="77777777" w:rsidR="00045015" w:rsidRPr="00045015" w:rsidRDefault="00045015" w:rsidP="00045015">
      <w:pPr>
        <w:keepNext/>
        <w:spacing w:after="0" w:line="240" w:lineRule="auto"/>
        <w:ind w:left="5103"/>
        <w:outlineLvl w:val="1"/>
        <w:rPr>
          <w:rFonts w:ascii="Times New Roman" w:hAnsi="Times New Roman"/>
          <w:sz w:val="26"/>
          <w:szCs w:val="26"/>
          <w:shd w:val="clear" w:color="auto" w:fill="FFFFFF"/>
        </w:rPr>
      </w:pPr>
      <w:bookmarkStart w:id="0" w:name="sub_572"/>
      <w:r w:rsidRPr="00045015">
        <w:rPr>
          <w:rFonts w:ascii="Times New Roman" w:hAnsi="Times New Roman"/>
          <w:sz w:val="26"/>
          <w:szCs w:val="26"/>
          <w:shd w:val="clear" w:color="auto" w:fill="FFFFFF"/>
        </w:rPr>
        <w:t>Заказчик:</w:t>
      </w:r>
    </w:p>
    <w:p w14:paraId="750210FA" w14:textId="77777777" w:rsidR="00045015" w:rsidRPr="00045015" w:rsidRDefault="00045015" w:rsidP="00045015">
      <w:pPr>
        <w:keepNext/>
        <w:spacing w:after="0" w:line="240" w:lineRule="auto"/>
        <w:ind w:left="5103"/>
        <w:outlineLvl w:val="1"/>
        <w:rPr>
          <w:rFonts w:ascii="Times New Roman" w:hAnsi="Times New Roman"/>
          <w:sz w:val="26"/>
          <w:szCs w:val="26"/>
          <w:shd w:val="clear" w:color="auto" w:fill="FFFFFF"/>
        </w:rPr>
      </w:pPr>
      <w:r w:rsidRPr="00045015">
        <w:rPr>
          <w:rFonts w:ascii="Times New Roman" w:hAnsi="Times New Roman"/>
          <w:sz w:val="26"/>
          <w:szCs w:val="26"/>
          <w:shd w:val="clear" w:color="auto" w:fill="FFFFFF"/>
        </w:rPr>
        <w:t>ГБУЗ ЛО «Недвижимость»</w:t>
      </w:r>
    </w:p>
    <w:p w14:paraId="6B524645" w14:textId="77777777" w:rsidR="00045015" w:rsidRPr="00045015" w:rsidRDefault="00045015" w:rsidP="00045015">
      <w:pPr>
        <w:keepNext/>
        <w:spacing w:after="0" w:line="240" w:lineRule="auto"/>
        <w:ind w:left="5103"/>
        <w:outlineLvl w:val="1"/>
        <w:rPr>
          <w:rFonts w:ascii="Times New Roman" w:hAnsi="Times New Roman"/>
          <w:sz w:val="26"/>
          <w:szCs w:val="26"/>
          <w:shd w:val="clear" w:color="auto" w:fill="FFFFFF"/>
        </w:rPr>
      </w:pPr>
      <w:r w:rsidRPr="00045015">
        <w:rPr>
          <w:rFonts w:ascii="Times New Roman" w:hAnsi="Times New Roman"/>
          <w:sz w:val="26"/>
          <w:szCs w:val="26"/>
          <w:shd w:val="clear" w:color="auto" w:fill="FFFFFF"/>
        </w:rPr>
        <w:t>logbuned@yandex.ru</w:t>
      </w:r>
    </w:p>
    <w:p w14:paraId="43016070" w14:textId="77777777" w:rsidR="00045015" w:rsidRDefault="00045015" w:rsidP="00045015">
      <w:pPr>
        <w:keepNext/>
        <w:spacing w:after="0" w:line="240" w:lineRule="auto"/>
        <w:ind w:left="5103"/>
        <w:outlineLvl w:val="1"/>
        <w:rPr>
          <w:rFonts w:ascii="Times New Roman" w:hAnsi="Times New Roman"/>
          <w:sz w:val="26"/>
          <w:szCs w:val="26"/>
          <w:shd w:val="clear" w:color="auto" w:fill="FFFFFF"/>
        </w:rPr>
      </w:pPr>
    </w:p>
    <w:p w14:paraId="4E5EC438" w14:textId="74BAF2CC" w:rsidR="00045015" w:rsidRPr="00045015" w:rsidRDefault="00045015" w:rsidP="00045015">
      <w:pPr>
        <w:keepNext/>
        <w:spacing w:after="0" w:line="240" w:lineRule="auto"/>
        <w:ind w:left="5103"/>
        <w:outlineLvl w:val="1"/>
        <w:rPr>
          <w:rFonts w:ascii="Times New Roman" w:hAnsi="Times New Roman"/>
          <w:sz w:val="26"/>
          <w:szCs w:val="26"/>
          <w:shd w:val="clear" w:color="auto" w:fill="FFFFFF"/>
        </w:rPr>
      </w:pPr>
      <w:r w:rsidRPr="00045015">
        <w:rPr>
          <w:rFonts w:ascii="Times New Roman" w:hAnsi="Times New Roman"/>
          <w:sz w:val="26"/>
          <w:szCs w:val="26"/>
          <w:shd w:val="clear" w:color="auto" w:fill="FFFFFF"/>
        </w:rPr>
        <w:t>Уполномоченный орган:</w:t>
      </w:r>
    </w:p>
    <w:p w14:paraId="249A7BA0" w14:textId="77777777" w:rsidR="00045015" w:rsidRPr="00045015" w:rsidRDefault="00045015" w:rsidP="00045015">
      <w:pPr>
        <w:keepNext/>
        <w:spacing w:after="0" w:line="240" w:lineRule="auto"/>
        <w:ind w:left="5103"/>
        <w:outlineLvl w:val="1"/>
        <w:rPr>
          <w:rFonts w:ascii="Times New Roman" w:hAnsi="Times New Roman"/>
          <w:sz w:val="26"/>
          <w:szCs w:val="26"/>
          <w:shd w:val="clear" w:color="auto" w:fill="FFFFFF"/>
        </w:rPr>
      </w:pPr>
      <w:r w:rsidRPr="00045015">
        <w:rPr>
          <w:rFonts w:ascii="Times New Roman" w:hAnsi="Times New Roman"/>
          <w:sz w:val="26"/>
          <w:szCs w:val="26"/>
          <w:shd w:val="clear" w:color="auto" w:fill="FFFFFF"/>
        </w:rPr>
        <w:t xml:space="preserve">Комитет государственного заказа </w:t>
      </w:r>
    </w:p>
    <w:p w14:paraId="55857673" w14:textId="77777777" w:rsidR="00045015" w:rsidRPr="00045015" w:rsidRDefault="00045015" w:rsidP="00045015">
      <w:pPr>
        <w:keepNext/>
        <w:spacing w:after="0" w:line="240" w:lineRule="auto"/>
        <w:ind w:left="5103"/>
        <w:outlineLvl w:val="1"/>
        <w:rPr>
          <w:rFonts w:ascii="Times New Roman" w:hAnsi="Times New Roman"/>
          <w:sz w:val="26"/>
          <w:szCs w:val="26"/>
          <w:shd w:val="clear" w:color="auto" w:fill="FFFFFF"/>
        </w:rPr>
      </w:pPr>
      <w:r w:rsidRPr="00045015">
        <w:rPr>
          <w:rFonts w:ascii="Times New Roman" w:hAnsi="Times New Roman"/>
          <w:sz w:val="26"/>
          <w:szCs w:val="26"/>
          <w:shd w:val="clear" w:color="auto" w:fill="FFFFFF"/>
        </w:rPr>
        <w:t>Ленинградской области</w:t>
      </w:r>
    </w:p>
    <w:p w14:paraId="7C1E04FF" w14:textId="77777777" w:rsidR="00045015" w:rsidRPr="00045015" w:rsidRDefault="00045015" w:rsidP="00045015">
      <w:pPr>
        <w:keepNext/>
        <w:spacing w:after="0" w:line="240" w:lineRule="auto"/>
        <w:ind w:left="5103"/>
        <w:outlineLvl w:val="1"/>
        <w:rPr>
          <w:rFonts w:ascii="Times New Roman" w:hAnsi="Times New Roman"/>
          <w:sz w:val="26"/>
          <w:szCs w:val="26"/>
          <w:shd w:val="clear" w:color="auto" w:fill="FFFFFF"/>
        </w:rPr>
      </w:pPr>
      <w:r w:rsidRPr="00045015">
        <w:rPr>
          <w:rFonts w:ascii="Times New Roman" w:hAnsi="Times New Roman"/>
          <w:sz w:val="26"/>
          <w:szCs w:val="26"/>
          <w:shd w:val="clear" w:color="auto" w:fill="FFFFFF"/>
        </w:rPr>
        <w:t>konkurs@lenreg.ru; ai_paruhin@lenreg.ru</w:t>
      </w:r>
    </w:p>
    <w:p w14:paraId="6AF5DA0C" w14:textId="77777777" w:rsidR="00045015" w:rsidRDefault="00045015" w:rsidP="00045015">
      <w:pPr>
        <w:keepNext/>
        <w:spacing w:after="0" w:line="240" w:lineRule="auto"/>
        <w:ind w:left="5103"/>
        <w:outlineLvl w:val="1"/>
        <w:rPr>
          <w:rFonts w:ascii="Times New Roman" w:hAnsi="Times New Roman"/>
          <w:sz w:val="26"/>
          <w:szCs w:val="26"/>
          <w:shd w:val="clear" w:color="auto" w:fill="FFFFFF"/>
        </w:rPr>
      </w:pPr>
    </w:p>
    <w:p w14:paraId="26B2A812" w14:textId="38C4A4DF" w:rsidR="00045015" w:rsidRPr="00045015" w:rsidRDefault="00045015" w:rsidP="00045015">
      <w:pPr>
        <w:keepNext/>
        <w:spacing w:after="0" w:line="240" w:lineRule="auto"/>
        <w:ind w:left="5103"/>
        <w:outlineLvl w:val="1"/>
        <w:rPr>
          <w:rFonts w:ascii="Times New Roman" w:hAnsi="Times New Roman"/>
          <w:sz w:val="26"/>
          <w:szCs w:val="26"/>
          <w:shd w:val="clear" w:color="auto" w:fill="FFFFFF"/>
        </w:rPr>
      </w:pPr>
      <w:r w:rsidRPr="00045015">
        <w:rPr>
          <w:rFonts w:ascii="Times New Roman" w:hAnsi="Times New Roman"/>
          <w:sz w:val="26"/>
          <w:szCs w:val="26"/>
          <w:shd w:val="clear" w:color="auto" w:fill="FFFFFF"/>
        </w:rPr>
        <w:t>Заявитель:</w:t>
      </w:r>
    </w:p>
    <w:p w14:paraId="2EE670B7" w14:textId="77777777" w:rsidR="00045015" w:rsidRPr="00045015" w:rsidRDefault="00045015" w:rsidP="00045015">
      <w:pPr>
        <w:keepNext/>
        <w:spacing w:after="0" w:line="240" w:lineRule="auto"/>
        <w:ind w:left="5103"/>
        <w:outlineLvl w:val="1"/>
        <w:rPr>
          <w:rFonts w:ascii="Times New Roman" w:hAnsi="Times New Roman"/>
          <w:sz w:val="26"/>
          <w:szCs w:val="26"/>
          <w:shd w:val="clear" w:color="auto" w:fill="FFFFFF"/>
        </w:rPr>
      </w:pPr>
      <w:r w:rsidRPr="00045015">
        <w:rPr>
          <w:rFonts w:ascii="Times New Roman" w:hAnsi="Times New Roman"/>
          <w:sz w:val="26"/>
          <w:szCs w:val="26"/>
          <w:shd w:val="clear" w:color="auto" w:fill="FFFFFF"/>
        </w:rPr>
        <w:t xml:space="preserve">ОБЩЕСТВО С ОГРАНИЧЕННОЙ </w:t>
      </w:r>
    </w:p>
    <w:p w14:paraId="597EDC78" w14:textId="77777777" w:rsidR="00045015" w:rsidRPr="00045015" w:rsidRDefault="00045015" w:rsidP="00045015">
      <w:pPr>
        <w:keepNext/>
        <w:spacing w:after="0" w:line="240" w:lineRule="auto"/>
        <w:ind w:left="5103"/>
        <w:outlineLvl w:val="1"/>
        <w:rPr>
          <w:rFonts w:ascii="Times New Roman" w:hAnsi="Times New Roman"/>
          <w:sz w:val="26"/>
          <w:szCs w:val="26"/>
          <w:shd w:val="clear" w:color="auto" w:fill="FFFFFF"/>
        </w:rPr>
      </w:pPr>
      <w:r w:rsidRPr="00045015">
        <w:rPr>
          <w:rFonts w:ascii="Times New Roman" w:hAnsi="Times New Roman"/>
          <w:sz w:val="26"/>
          <w:szCs w:val="26"/>
          <w:shd w:val="clear" w:color="auto" w:fill="FFFFFF"/>
        </w:rPr>
        <w:t>ОТВЕТСТВЕННОСТЬЮ «АКСАЙ»</w:t>
      </w:r>
    </w:p>
    <w:p w14:paraId="72DCC613" w14:textId="77777777" w:rsidR="00045015" w:rsidRPr="00045015" w:rsidRDefault="00045015" w:rsidP="00045015">
      <w:pPr>
        <w:keepNext/>
        <w:spacing w:after="0" w:line="240" w:lineRule="auto"/>
        <w:ind w:left="5103"/>
        <w:outlineLvl w:val="1"/>
        <w:rPr>
          <w:rFonts w:ascii="Times New Roman" w:hAnsi="Times New Roman"/>
          <w:sz w:val="26"/>
          <w:szCs w:val="26"/>
          <w:shd w:val="clear" w:color="auto" w:fill="FFFFFF"/>
        </w:rPr>
      </w:pPr>
      <w:r w:rsidRPr="00045015">
        <w:rPr>
          <w:rFonts w:ascii="Times New Roman" w:hAnsi="Times New Roman"/>
          <w:sz w:val="26"/>
          <w:szCs w:val="26"/>
          <w:shd w:val="clear" w:color="auto" w:fill="FFFFFF"/>
        </w:rPr>
        <w:t>axai51@mail.ru</w:t>
      </w:r>
    </w:p>
    <w:p w14:paraId="50ADDB58" w14:textId="77777777" w:rsidR="00045015" w:rsidRDefault="00045015" w:rsidP="00045015">
      <w:pPr>
        <w:keepNext/>
        <w:spacing w:after="0" w:line="240" w:lineRule="auto"/>
        <w:ind w:left="5103"/>
        <w:outlineLvl w:val="1"/>
        <w:rPr>
          <w:rFonts w:ascii="Times New Roman" w:hAnsi="Times New Roman"/>
          <w:sz w:val="26"/>
          <w:szCs w:val="26"/>
          <w:shd w:val="clear" w:color="auto" w:fill="FFFFFF"/>
        </w:rPr>
      </w:pPr>
    </w:p>
    <w:p w14:paraId="1AA7C8FB" w14:textId="0CFFE982" w:rsidR="00045015" w:rsidRPr="00045015" w:rsidRDefault="00045015" w:rsidP="00045015">
      <w:pPr>
        <w:keepNext/>
        <w:spacing w:after="0" w:line="240" w:lineRule="auto"/>
        <w:ind w:left="5103"/>
        <w:outlineLvl w:val="1"/>
        <w:rPr>
          <w:rFonts w:ascii="Times New Roman" w:hAnsi="Times New Roman"/>
          <w:sz w:val="26"/>
          <w:szCs w:val="26"/>
          <w:shd w:val="clear" w:color="auto" w:fill="FFFFFF"/>
        </w:rPr>
      </w:pPr>
      <w:r w:rsidRPr="00045015">
        <w:rPr>
          <w:rFonts w:ascii="Times New Roman" w:hAnsi="Times New Roman"/>
          <w:sz w:val="26"/>
          <w:szCs w:val="26"/>
          <w:shd w:val="clear" w:color="auto" w:fill="FFFFFF"/>
        </w:rPr>
        <w:t>Оператор электронной площадки:</w:t>
      </w:r>
    </w:p>
    <w:p w14:paraId="31D60540" w14:textId="77777777" w:rsidR="00045015" w:rsidRPr="00045015" w:rsidRDefault="00045015" w:rsidP="00045015">
      <w:pPr>
        <w:keepNext/>
        <w:spacing w:after="0" w:line="240" w:lineRule="auto"/>
        <w:ind w:left="5103"/>
        <w:outlineLvl w:val="1"/>
        <w:rPr>
          <w:rFonts w:ascii="Times New Roman" w:hAnsi="Times New Roman"/>
          <w:sz w:val="26"/>
          <w:szCs w:val="26"/>
          <w:shd w:val="clear" w:color="auto" w:fill="FFFFFF"/>
        </w:rPr>
      </w:pPr>
      <w:r w:rsidRPr="00045015">
        <w:rPr>
          <w:rFonts w:ascii="Times New Roman" w:hAnsi="Times New Roman"/>
          <w:sz w:val="26"/>
          <w:szCs w:val="26"/>
          <w:shd w:val="clear" w:color="auto" w:fill="FFFFFF"/>
        </w:rPr>
        <w:t>ООО «РТС тендер»</w:t>
      </w:r>
    </w:p>
    <w:p w14:paraId="02FEC10B" w14:textId="1C27383C" w:rsidR="00045015" w:rsidRDefault="00045015" w:rsidP="00045015">
      <w:pPr>
        <w:keepNext/>
        <w:spacing w:after="0" w:line="240" w:lineRule="auto"/>
        <w:ind w:left="5103"/>
        <w:outlineLvl w:val="1"/>
        <w:rPr>
          <w:rFonts w:ascii="Times New Roman" w:hAnsi="Times New Roman"/>
          <w:sz w:val="26"/>
          <w:szCs w:val="26"/>
          <w:shd w:val="clear" w:color="auto" w:fill="FFFFFF"/>
        </w:rPr>
      </w:pPr>
      <w:r w:rsidRPr="00045015">
        <w:rPr>
          <w:rFonts w:ascii="Times New Roman" w:hAnsi="Times New Roman"/>
          <w:sz w:val="26"/>
          <w:szCs w:val="26"/>
          <w:shd w:val="clear" w:color="auto" w:fill="FFFFFF"/>
        </w:rPr>
        <w:t>ko@rts-tender.ru</w:t>
      </w:r>
    </w:p>
    <w:p w14:paraId="7EA22217" w14:textId="77777777" w:rsidR="008E286A" w:rsidRDefault="008E286A" w:rsidP="003F3171">
      <w:pPr>
        <w:keepNext/>
        <w:spacing w:after="0" w:line="240" w:lineRule="auto"/>
        <w:outlineLvl w:val="1"/>
        <w:rPr>
          <w:rFonts w:ascii="Times New Roman" w:hAnsi="Times New Roman"/>
          <w:sz w:val="26"/>
          <w:szCs w:val="26"/>
          <w:shd w:val="clear" w:color="auto" w:fill="FFFFFF"/>
        </w:rPr>
      </w:pPr>
    </w:p>
    <w:p w14:paraId="7B2F1A34" w14:textId="73579614" w:rsidR="006B013B" w:rsidRPr="008E286A" w:rsidRDefault="00732664" w:rsidP="00D41D02">
      <w:pPr>
        <w:keepNext/>
        <w:spacing w:after="0" w:line="240" w:lineRule="auto"/>
        <w:ind w:left="5103"/>
        <w:outlineLvl w:val="1"/>
        <w:rPr>
          <w:rFonts w:ascii="Times New Roman" w:hAnsi="Times New Roman"/>
          <w:sz w:val="26"/>
          <w:szCs w:val="26"/>
          <w:shd w:val="clear" w:color="auto" w:fill="FFFFFF"/>
        </w:rPr>
      </w:pPr>
      <w:r w:rsidRPr="00732664">
        <w:rPr>
          <w:rFonts w:ascii="Times New Roman" w:hAnsi="Times New Roman"/>
          <w:sz w:val="26"/>
          <w:szCs w:val="26"/>
          <w:shd w:val="clear" w:color="auto" w:fill="FFFFFF"/>
        </w:rPr>
        <w:t>Номер извещения</w:t>
      </w:r>
      <w:r w:rsidR="00D41D02" w:rsidRPr="00DF1278">
        <w:rPr>
          <w:rFonts w:ascii="Times New Roman" w:hAnsi="Times New Roman"/>
          <w:sz w:val="26"/>
          <w:szCs w:val="26"/>
          <w:shd w:val="clear" w:color="auto" w:fill="FFFFFF"/>
        </w:rPr>
        <w:t xml:space="preserve"> </w:t>
      </w:r>
      <w:r w:rsidR="00045015" w:rsidRPr="00045015">
        <w:rPr>
          <w:rFonts w:ascii="Times New Roman" w:hAnsi="Times New Roman"/>
          <w:sz w:val="26"/>
          <w:szCs w:val="26"/>
          <w:shd w:val="clear" w:color="auto" w:fill="FFFFFF"/>
        </w:rPr>
        <w:t>0145200000425001207</w:t>
      </w:r>
    </w:p>
    <w:p w14:paraId="7D472EBA" w14:textId="77777777" w:rsidR="00337C85" w:rsidRPr="00DF1278" w:rsidRDefault="00337C85" w:rsidP="00D41D02">
      <w:pPr>
        <w:keepNext/>
        <w:spacing w:after="0" w:line="240" w:lineRule="auto"/>
        <w:ind w:left="5103"/>
        <w:outlineLvl w:val="1"/>
        <w:rPr>
          <w:rFonts w:ascii="Times New Roman" w:hAnsi="Times New Roman"/>
          <w:sz w:val="26"/>
          <w:szCs w:val="26"/>
          <w:shd w:val="clear" w:color="auto" w:fill="FFFFFF"/>
        </w:rPr>
      </w:pPr>
    </w:p>
    <w:p w14:paraId="1DAE4919" w14:textId="77777777" w:rsidR="00D41D02" w:rsidRPr="00DF1278" w:rsidRDefault="00D41D02" w:rsidP="00D41D02">
      <w:pPr>
        <w:keepNext/>
        <w:spacing w:after="0" w:line="240" w:lineRule="auto"/>
        <w:ind w:left="5103"/>
        <w:outlineLvl w:val="1"/>
        <w:rPr>
          <w:rFonts w:ascii="Times New Roman" w:hAnsi="Times New Roman"/>
          <w:sz w:val="26"/>
          <w:szCs w:val="26"/>
          <w:shd w:val="clear" w:color="auto" w:fill="FFFFFF"/>
        </w:rPr>
      </w:pPr>
    </w:p>
    <w:p w14:paraId="4070F7C8" w14:textId="77777777" w:rsidR="005D6D75" w:rsidRPr="00A74353" w:rsidRDefault="005D6D75" w:rsidP="005D6D75">
      <w:pPr>
        <w:keepNext/>
        <w:spacing w:after="0" w:line="240" w:lineRule="auto"/>
        <w:jc w:val="center"/>
        <w:outlineLvl w:val="1"/>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РЕШЕНИЕ </w:t>
      </w:r>
    </w:p>
    <w:p w14:paraId="48DE7F8F"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Комиссии Ленинградского УФАС России </w:t>
      </w:r>
    </w:p>
    <w:p w14:paraId="1AD06ADE"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контролю в сфере закупок </w:t>
      </w:r>
    </w:p>
    <w:p w14:paraId="48A078ED" w14:textId="6A8DA65D"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делу </w:t>
      </w:r>
      <w:r>
        <w:rPr>
          <w:rFonts w:ascii="Times New Roman" w:eastAsia="Times New Roman" w:hAnsi="Times New Roman" w:cs="Times New Roman"/>
          <w:sz w:val="26"/>
          <w:szCs w:val="26"/>
        </w:rPr>
        <w:t xml:space="preserve">№ </w:t>
      </w:r>
      <w:r w:rsidR="00045015" w:rsidRPr="00045015">
        <w:rPr>
          <w:rFonts w:ascii="Times New Roman" w:eastAsia="Times New Roman" w:hAnsi="Times New Roman" w:cs="Times New Roman"/>
          <w:sz w:val="26"/>
          <w:szCs w:val="26"/>
        </w:rPr>
        <w:t>047/06/105-1702/2025</w:t>
      </w:r>
    </w:p>
    <w:p w14:paraId="4F4BF15E" w14:textId="77777777" w:rsidR="00AD02C0" w:rsidRDefault="00AD02C0" w:rsidP="00AD02C0">
      <w:pPr>
        <w:suppressAutoHyphens/>
        <w:spacing w:after="0" w:line="240" w:lineRule="auto"/>
        <w:jc w:val="both"/>
        <w:rPr>
          <w:rFonts w:ascii="Times New Roman" w:eastAsia="Times New Roman" w:hAnsi="Times New Roman" w:cs="Times New Roman"/>
          <w:sz w:val="26"/>
          <w:szCs w:val="26"/>
        </w:rPr>
      </w:pPr>
    </w:p>
    <w:p w14:paraId="2F7771C0" w14:textId="6FB0440B" w:rsidR="00AD02C0" w:rsidRPr="00AD02C0" w:rsidRDefault="00045015" w:rsidP="00AD02C0">
      <w:pPr>
        <w:suppressAutoHyphens/>
        <w:spacing w:after="0" w:line="240" w:lineRule="auto"/>
        <w:jc w:val="both"/>
        <w:rPr>
          <w:rFonts w:ascii="Times New Roman" w:eastAsia="Times New Roman" w:hAnsi="Times New Roman" w:cs="Times New Roman"/>
          <w:sz w:val="26"/>
          <w:szCs w:val="26"/>
        </w:rPr>
      </w:pPr>
      <w:r>
        <w:rPr>
          <w:rFonts w:ascii="Times New Roman" w:hAnsi="Times New Roman" w:cs="Times New Roman"/>
          <w:sz w:val="26"/>
          <w:szCs w:val="26"/>
        </w:rPr>
        <w:t>27</w:t>
      </w:r>
      <w:r w:rsidR="002F2586">
        <w:rPr>
          <w:rFonts w:ascii="Times New Roman" w:hAnsi="Times New Roman" w:cs="Times New Roman"/>
          <w:sz w:val="26"/>
          <w:szCs w:val="26"/>
        </w:rPr>
        <w:t xml:space="preserve"> </w:t>
      </w:r>
      <w:r w:rsidR="003F3171">
        <w:rPr>
          <w:rFonts w:ascii="Times New Roman" w:hAnsi="Times New Roman" w:cs="Times New Roman"/>
          <w:sz w:val="26"/>
          <w:szCs w:val="26"/>
        </w:rPr>
        <w:t>августа</w:t>
      </w:r>
      <w:r w:rsidR="00D41D02">
        <w:rPr>
          <w:rFonts w:ascii="Times New Roman" w:hAnsi="Times New Roman" w:cs="Times New Roman"/>
          <w:sz w:val="26"/>
          <w:szCs w:val="26"/>
        </w:rPr>
        <w:t xml:space="preserve"> </w:t>
      </w:r>
      <w:r w:rsidR="00754301">
        <w:rPr>
          <w:rFonts w:ascii="Times New Roman" w:eastAsia="Times New Roman" w:hAnsi="Times New Roman" w:cs="Times New Roman"/>
          <w:sz w:val="26"/>
          <w:szCs w:val="26"/>
        </w:rPr>
        <w:t>2025</w:t>
      </w:r>
      <w:r w:rsidR="00AD02C0" w:rsidRPr="00AD02C0">
        <w:rPr>
          <w:rFonts w:ascii="Times New Roman" w:eastAsia="Times New Roman" w:hAnsi="Times New Roman" w:cs="Times New Roman"/>
          <w:sz w:val="26"/>
          <w:szCs w:val="26"/>
        </w:rPr>
        <w:t xml:space="preserve"> года </w:t>
      </w:r>
      <w:r w:rsidR="00AD02C0" w:rsidRPr="00AD02C0">
        <w:rPr>
          <w:rFonts w:ascii="Times New Roman" w:eastAsia="Times New Roman" w:hAnsi="Times New Roman" w:cs="Times New Roman"/>
          <w:sz w:val="26"/>
          <w:szCs w:val="26"/>
        </w:rPr>
        <w:tab/>
      </w:r>
      <w:r w:rsidR="00AD02C0" w:rsidRPr="00AD02C0">
        <w:rPr>
          <w:rFonts w:ascii="Times New Roman" w:eastAsia="Times New Roman" w:hAnsi="Times New Roman" w:cs="Times New Roman"/>
          <w:sz w:val="26"/>
          <w:szCs w:val="26"/>
        </w:rPr>
        <w:tab/>
        <w:t xml:space="preserve">                                 </w:t>
      </w:r>
      <w:r w:rsidR="00AD02C0">
        <w:rPr>
          <w:rFonts w:ascii="Times New Roman" w:eastAsia="Times New Roman" w:hAnsi="Times New Roman" w:cs="Times New Roman"/>
          <w:sz w:val="26"/>
          <w:szCs w:val="26"/>
        </w:rPr>
        <w:t xml:space="preserve">      </w:t>
      </w:r>
      <w:r w:rsidR="0020161C">
        <w:rPr>
          <w:rFonts w:ascii="Times New Roman" w:eastAsia="Times New Roman" w:hAnsi="Times New Roman" w:cs="Times New Roman"/>
          <w:sz w:val="26"/>
          <w:szCs w:val="26"/>
        </w:rPr>
        <w:t xml:space="preserve">   </w:t>
      </w:r>
      <w:r w:rsidR="00FD2803">
        <w:rPr>
          <w:rFonts w:ascii="Times New Roman" w:eastAsia="Times New Roman" w:hAnsi="Times New Roman" w:cs="Times New Roman"/>
          <w:sz w:val="26"/>
          <w:szCs w:val="26"/>
        </w:rPr>
        <w:t xml:space="preserve">           </w:t>
      </w:r>
      <w:r w:rsidR="0020161C">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Санкт-Петербург</w:t>
      </w:r>
    </w:p>
    <w:p w14:paraId="14539AFC" w14:textId="77777777"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p>
    <w:p w14:paraId="666D6CEB" w14:textId="77777777"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r w:rsidRPr="00AD02C0">
        <w:rPr>
          <w:rFonts w:ascii="Times New Roman" w:eastAsia="Times New Roman" w:hAnsi="Times New Roman" w:cs="Times New Roman"/>
          <w:sz w:val="26"/>
          <w:szCs w:val="26"/>
        </w:rPr>
        <w:t>Комиссия Ленинградского УФАС России по контролю в сфере закупок (далее – Комиссия) в составе:</w:t>
      </w:r>
    </w:p>
    <w:p w14:paraId="175FABF0" w14:textId="0DCFDD1B" w:rsidR="00E51CD4" w:rsidRPr="00E51CD4" w:rsidRDefault="00634D33" w:rsidP="00634D33">
      <w:pPr>
        <w:pStyle w:val="HTML"/>
        <w:ind w:firstLine="709"/>
        <w:jc w:val="both"/>
        <w:rPr>
          <w:rFonts w:ascii="Times New Roman" w:hAnsi="Times New Roman" w:cs="Times New Roman"/>
          <w:sz w:val="26"/>
          <w:szCs w:val="26"/>
        </w:rPr>
      </w:pPr>
      <w:r w:rsidRPr="007A166A">
        <w:rPr>
          <w:rFonts w:ascii="Times New Roman" w:eastAsiaTheme="minorHAnsi" w:hAnsi="Times New Roman" w:cs="Times New Roman"/>
          <w:sz w:val="26"/>
          <w:szCs w:val="26"/>
          <w:lang w:eastAsia="en-US"/>
        </w:rPr>
        <w:t xml:space="preserve">заседание </w:t>
      </w:r>
      <w:r w:rsidRPr="00E51CD4">
        <w:rPr>
          <w:rFonts w:ascii="Times New Roman" w:eastAsiaTheme="minorHAnsi" w:hAnsi="Times New Roman" w:cs="Times New Roman"/>
          <w:sz w:val="26"/>
          <w:szCs w:val="26"/>
          <w:lang w:eastAsia="en-US"/>
        </w:rPr>
        <w:t>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Pr="00E51CD4">
        <w:rPr>
          <w:rFonts w:ascii="Times New Roman" w:hAnsi="Times New Roman" w:cs="Times New Roman"/>
          <w:sz w:val="26"/>
          <w:szCs w:val="26"/>
        </w:rPr>
        <w:t>,</w:t>
      </w:r>
      <w:r w:rsidR="00045015" w:rsidRPr="00045015">
        <w:rPr>
          <w:rFonts w:ascii="Times New Roman" w:hAnsi="Times New Roman" w:cs="Times New Roman"/>
          <w:sz w:val="26"/>
          <w:szCs w:val="26"/>
        </w:rPr>
        <w:t xml:space="preserve"> </w:t>
      </w:r>
      <w:r w:rsidR="00045015">
        <w:rPr>
          <w:rFonts w:ascii="Times New Roman" w:hAnsi="Times New Roman" w:cs="Times New Roman"/>
          <w:sz w:val="26"/>
          <w:szCs w:val="26"/>
        </w:rPr>
        <w:t xml:space="preserve">в </w:t>
      </w:r>
      <w:r w:rsidR="00045015" w:rsidRPr="00E51CD4">
        <w:rPr>
          <w:rFonts w:ascii="Times New Roman" w:hAnsi="Times New Roman" w:cs="Times New Roman"/>
          <w:sz w:val="26"/>
          <w:szCs w:val="26"/>
        </w:rPr>
        <w:t>присутствии представителей по доверенностям</w:t>
      </w:r>
      <w:r w:rsidR="00045015">
        <w:rPr>
          <w:rFonts w:ascii="Times New Roman" w:hAnsi="Times New Roman" w:cs="Times New Roman"/>
          <w:sz w:val="26"/>
          <w:szCs w:val="26"/>
        </w:rPr>
        <w:t xml:space="preserve"> </w:t>
      </w:r>
    </w:p>
    <w:p w14:paraId="33A5204D" w14:textId="497D68AA" w:rsidR="00045015" w:rsidRDefault="00045015" w:rsidP="00A27BA9">
      <w:pPr>
        <w:pStyle w:val="HTML"/>
        <w:ind w:firstLine="709"/>
        <w:jc w:val="both"/>
        <w:rPr>
          <w:rFonts w:ascii="Times New Roman" w:hAnsi="Times New Roman" w:cs="Times New Roman"/>
          <w:sz w:val="26"/>
          <w:szCs w:val="26"/>
        </w:rPr>
      </w:pPr>
      <w:r>
        <w:rPr>
          <w:rFonts w:ascii="Times New Roman" w:hAnsi="Times New Roman" w:cs="Times New Roman"/>
          <w:sz w:val="26"/>
          <w:szCs w:val="26"/>
        </w:rPr>
        <w:t xml:space="preserve">от </w:t>
      </w:r>
      <w:r w:rsidRPr="00045015">
        <w:rPr>
          <w:rFonts w:ascii="Times New Roman" w:hAnsi="Times New Roman" w:cs="Times New Roman"/>
          <w:sz w:val="26"/>
          <w:szCs w:val="26"/>
        </w:rPr>
        <w:t>ГБУЗ ЛО «Недвижимость»</w:t>
      </w:r>
      <w:r>
        <w:rPr>
          <w:rFonts w:ascii="Times New Roman" w:hAnsi="Times New Roman" w:cs="Times New Roman"/>
          <w:sz w:val="26"/>
          <w:szCs w:val="26"/>
        </w:rPr>
        <w:t xml:space="preserve"> (далее - Заказчик):</w:t>
      </w:r>
      <w:r w:rsidRPr="00045015">
        <w:rPr>
          <w:rFonts w:ascii="Times New Roman" w:hAnsi="Times New Roman" w:cs="Times New Roman"/>
          <w:sz w:val="26"/>
          <w:szCs w:val="26"/>
        </w:rPr>
        <w:t>.</w:t>
      </w:r>
      <w:r>
        <w:rPr>
          <w:rFonts w:ascii="Times New Roman" w:hAnsi="Times New Roman" w:cs="Times New Roman"/>
          <w:sz w:val="26"/>
          <w:szCs w:val="26"/>
        </w:rPr>
        <w:t>,</w:t>
      </w:r>
    </w:p>
    <w:p w14:paraId="4F0CB287" w14:textId="6B252F27" w:rsidR="002521B6" w:rsidRPr="00A27BA9" w:rsidRDefault="008E286A" w:rsidP="00045015">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в </w:t>
      </w:r>
      <w:r w:rsidRPr="00E51CD4">
        <w:rPr>
          <w:rFonts w:ascii="Times New Roman" w:hAnsi="Times New Roman" w:cs="Times New Roman"/>
          <w:sz w:val="26"/>
          <w:szCs w:val="26"/>
        </w:rPr>
        <w:t>присутствии</w:t>
      </w:r>
      <w:r w:rsidR="00E51CD4" w:rsidRPr="00E51CD4">
        <w:rPr>
          <w:rFonts w:ascii="Times New Roman" w:hAnsi="Times New Roman" w:cs="Times New Roman"/>
          <w:sz w:val="26"/>
          <w:szCs w:val="26"/>
        </w:rPr>
        <w:t xml:space="preserve"> представителей по доверенностям</w:t>
      </w:r>
      <w:r w:rsidR="00A27BA9">
        <w:rPr>
          <w:rFonts w:ascii="Times New Roman" w:hAnsi="Times New Roman" w:cs="Times New Roman"/>
          <w:sz w:val="26"/>
          <w:szCs w:val="26"/>
        </w:rPr>
        <w:t xml:space="preserve"> </w:t>
      </w:r>
      <w:r w:rsidR="00754301" w:rsidRPr="00E51CD4">
        <w:rPr>
          <w:rFonts w:ascii="Times New Roman" w:eastAsiaTheme="minorEastAsia" w:hAnsi="Times New Roman" w:cs="Times New Roman"/>
          <w:sz w:val="26"/>
          <w:szCs w:val="26"/>
        </w:rPr>
        <w:t>от</w:t>
      </w:r>
      <w:r w:rsidR="00E51CD4" w:rsidRPr="00E51CD4">
        <w:rPr>
          <w:rFonts w:ascii="Times New Roman" w:eastAsiaTheme="minorEastAsia" w:hAnsi="Times New Roman" w:cs="Times New Roman"/>
          <w:sz w:val="26"/>
          <w:szCs w:val="26"/>
        </w:rPr>
        <w:t xml:space="preserve"> </w:t>
      </w:r>
      <w:r w:rsidR="00045015" w:rsidRPr="00045015">
        <w:rPr>
          <w:rFonts w:ascii="Times New Roman" w:hAnsi="Times New Roman" w:cs="Times New Roman"/>
          <w:sz w:val="26"/>
          <w:szCs w:val="26"/>
        </w:rPr>
        <w:t>Комитет государственного заказа Ленинградской области</w:t>
      </w:r>
      <w:r w:rsidR="00045015">
        <w:rPr>
          <w:rFonts w:ascii="Times New Roman" w:hAnsi="Times New Roman" w:cs="Times New Roman"/>
          <w:sz w:val="26"/>
          <w:szCs w:val="26"/>
        </w:rPr>
        <w:t xml:space="preserve"> </w:t>
      </w:r>
      <w:r w:rsidR="00E51CD4" w:rsidRPr="00E51CD4">
        <w:rPr>
          <w:rFonts w:ascii="Times New Roman" w:eastAsiaTheme="minorEastAsia" w:hAnsi="Times New Roman" w:cs="Times New Roman"/>
          <w:sz w:val="26"/>
          <w:szCs w:val="26"/>
        </w:rPr>
        <w:t xml:space="preserve">(далее – </w:t>
      </w:r>
      <w:r w:rsidR="00A27BA9">
        <w:rPr>
          <w:rFonts w:ascii="Times New Roman" w:eastAsiaTheme="minorEastAsia" w:hAnsi="Times New Roman" w:cs="Times New Roman"/>
          <w:sz w:val="26"/>
          <w:szCs w:val="26"/>
        </w:rPr>
        <w:t>Уполномоченного органа</w:t>
      </w:r>
      <w:r w:rsidR="00E51CD4" w:rsidRPr="00E51CD4">
        <w:rPr>
          <w:rFonts w:ascii="Times New Roman" w:eastAsiaTheme="minorEastAsia" w:hAnsi="Times New Roman" w:cs="Times New Roman"/>
          <w:sz w:val="26"/>
          <w:szCs w:val="26"/>
        </w:rPr>
        <w:t>)</w:t>
      </w:r>
      <w:r w:rsidR="00E4394B">
        <w:rPr>
          <w:rFonts w:ascii="Times New Roman" w:eastAsiaTheme="minorEastAsia" w:hAnsi="Times New Roman" w:cs="Times New Roman"/>
          <w:sz w:val="26"/>
          <w:szCs w:val="26"/>
        </w:rPr>
        <w:t>:</w:t>
      </w:r>
      <w:r w:rsidR="00045015">
        <w:rPr>
          <w:rFonts w:ascii="Times New Roman" w:hAnsi="Times New Roman" w:cs="Times New Roman"/>
          <w:sz w:val="26"/>
          <w:szCs w:val="26"/>
        </w:rPr>
        <w:t>,</w:t>
      </w:r>
    </w:p>
    <w:p w14:paraId="45039753" w14:textId="0C8ECC81" w:rsidR="00045015" w:rsidRDefault="00045015" w:rsidP="00F5374A">
      <w:pPr>
        <w:spacing w:after="0"/>
        <w:ind w:firstLine="708"/>
        <w:jc w:val="both"/>
        <w:rPr>
          <w:rFonts w:ascii="Times New Roman" w:hAnsi="Times New Roman" w:cs="Times New Roman"/>
          <w:sz w:val="26"/>
          <w:szCs w:val="26"/>
        </w:rPr>
      </w:pPr>
      <w:r>
        <w:rPr>
          <w:rFonts w:ascii="Times New Roman" w:hAnsi="Times New Roman" w:cs="Times New Roman"/>
          <w:sz w:val="26"/>
          <w:szCs w:val="26"/>
        </w:rPr>
        <w:t>от ООО</w:t>
      </w:r>
      <w:r w:rsidRPr="00045015">
        <w:rPr>
          <w:rFonts w:ascii="Times New Roman" w:hAnsi="Times New Roman" w:cs="Times New Roman"/>
          <w:sz w:val="26"/>
          <w:szCs w:val="26"/>
        </w:rPr>
        <w:t xml:space="preserve"> «АКСАЙ»</w:t>
      </w:r>
      <w:r>
        <w:rPr>
          <w:rFonts w:ascii="Times New Roman" w:hAnsi="Times New Roman" w:cs="Times New Roman"/>
          <w:sz w:val="26"/>
          <w:szCs w:val="26"/>
        </w:rPr>
        <w:t xml:space="preserve"> (далее – Участник, Заявитель): </w:t>
      </w:r>
    </w:p>
    <w:p w14:paraId="596B8EAF" w14:textId="785AA986" w:rsidR="00634D33" w:rsidRDefault="00634D33" w:rsidP="00F5374A">
      <w:pPr>
        <w:spacing w:after="0"/>
        <w:ind w:firstLine="708"/>
        <w:jc w:val="both"/>
        <w:rPr>
          <w:rFonts w:ascii="Times New Roman" w:hAnsi="Times New Roman" w:cs="Times New Roman"/>
          <w:sz w:val="26"/>
          <w:szCs w:val="26"/>
        </w:rPr>
      </w:pPr>
      <w:r w:rsidRPr="00E51CD4">
        <w:rPr>
          <w:rFonts w:ascii="Times New Roman" w:hAnsi="Times New Roman" w:cs="Times New Roman"/>
          <w:sz w:val="26"/>
          <w:szCs w:val="26"/>
        </w:rPr>
        <w:t>рассмотрев в соответствии с Положением о территориальном органе Федеральной антимонопольной службы, утвержденного</w:t>
      </w:r>
      <w:r w:rsidRPr="00754301">
        <w:rPr>
          <w:rFonts w:ascii="Times New Roman" w:hAnsi="Times New Roman" w:cs="Times New Roman"/>
          <w:sz w:val="26"/>
          <w:szCs w:val="26"/>
        </w:rPr>
        <w:t xml:space="preserve">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w:t>
      </w:r>
      <w:r w:rsidRPr="007960AD">
        <w:rPr>
          <w:rFonts w:ascii="Times New Roman" w:hAnsi="Times New Roman" w:cs="Times New Roman"/>
          <w:sz w:val="26"/>
          <w:szCs w:val="26"/>
        </w:rPr>
        <w:t xml:space="preserve"> нужд» (далее – Закон о контрактной системе) внеплановой проверки</w:t>
      </w:r>
    </w:p>
    <w:p w14:paraId="5632249E" w14:textId="77777777" w:rsidR="005D6D75" w:rsidRPr="00A74353" w:rsidRDefault="005D6D75" w:rsidP="008F1321">
      <w:pPr>
        <w:suppressAutoHyphens/>
        <w:spacing w:after="0" w:line="240" w:lineRule="auto"/>
        <w:jc w:val="both"/>
        <w:rPr>
          <w:rFonts w:ascii="Times New Roman" w:eastAsia="Times New Roman" w:hAnsi="Times New Roman" w:cs="Times New Roman"/>
          <w:sz w:val="26"/>
          <w:szCs w:val="26"/>
        </w:rPr>
      </w:pPr>
    </w:p>
    <w:p w14:paraId="5CB397B7" w14:textId="77777777" w:rsidR="005D6D75" w:rsidRPr="00A74353" w:rsidRDefault="005D6D75" w:rsidP="005D6D75">
      <w:pPr>
        <w:suppressAutoHyphens/>
        <w:spacing w:after="0" w:line="240" w:lineRule="auto"/>
        <w:ind w:firstLine="720"/>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УСТАНОВИЛА:</w:t>
      </w:r>
    </w:p>
    <w:p w14:paraId="70D02AE8" w14:textId="77777777"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65B80C00" w14:textId="4AC3FCD2" w:rsidR="00EA27A7" w:rsidRPr="005342EC" w:rsidRDefault="005D6D75" w:rsidP="00EA27A7">
      <w:pPr>
        <w:suppressAutoHyphens/>
        <w:spacing w:after="0" w:line="240" w:lineRule="auto"/>
        <w:ind w:firstLine="720"/>
        <w:jc w:val="both"/>
        <w:rPr>
          <w:rFonts w:ascii="Times New Roman" w:eastAsia="Times New Roman" w:hAnsi="Times New Roman" w:cs="Times New Roman"/>
          <w:sz w:val="26"/>
          <w:szCs w:val="26"/>
        </w:rPr>
      </w:pPr>
      <w:r w:rsidRPr="005342EC">
        <w:rPr>
          <w:rFonts w:ascii="Times New Roman" w:eastAsia="Times New Roman" w:hAnsi="Times New Roman" w:cs="Times New Roman"/>
          <w:sz w:val="26"/>
          <w:szCs w:val="26"/>
        </w:rPr>
        <w:t xml:space="preserve">В </w:t>
      </w:r>
      <w:r w:rsidRPr="00174455">
        <w:rPr>
          <w:rFonts w:ascii="Times New Roman" w:eastAsia="Times New Roman" w:hAnsi="Times New Roman" w:cs="Times New Roman"/>
          <w:sz w:val="26"/>
          <w:szCs w:val="26"/>
        </w:rPr>
        <w:t xml:space="preserve">Ленинградское УФАС России поступила жалоба Заявителя </w:t>
      </w:r>
      <w:r w:rsidR="002F2586" w:rsidRPr="00174455">
        <w:rPr>
          <w:rFonts w:ascii="Times New Roman" w:eastAsia="Times New Roman" w:hAnsi="Times New Roman" w:cs="Times New Roman"/>
          <w:sz w:val="26"/>
          <w:szCs w:val="26"/>
        </w:rPr>
        <w:t>(вх. №</w:t>
      </w:r>
      <w:r w:rsidR="00045015">
        <w:rPr>
          <w:rFonts w:ascii="Times New Roman" w:eastAsia="Times New Roman" w:hAnsi="Times New Roman" w:cs="Times New Roman"/>
          <w:sz w:val="26"/>
          <w:szCs w:val="26"/>
        </w:rPr>
        <w:t>8675</w:t>
      </w:r>
      <w:r w:rsidR="002F2586" w:rsidRPr="00174455">
        <w:rPr>
          <w:rFonts w:ascii="Times New Roman" w:eastAsia="Times New Roman" w:hAnsi="Times New Roman" w:cs="Times New Roman"/>
          <w:sz w:val="26"/>
          <w:szCs w:val="26"/>
        </w:rPr>
        <w:t xml:space="preserve">/25 от </w:t>
      </w:r>
      <w:r w:rsidR="00045015">
        <w:rPr>
          <w:rFonts w:ascii="Times New Roman" w:eastAsia="Times New Roman" w:hAnsi="Times New Roman" w:cs="Times New Roman"/>
          <w:sz w:val="26"/>
          <w:szCs w:val="26"/>
        </w:rPr>
        <w:t>21</w:t>
      </w:r>
      <w:r w:rsidR="002F2586" w:rsidRPr="00174455">
        <w:rPr>
          <w:rFonts w:ascii="Times New Roman" w:eastAsia="Times New Roman" w:hAnsi="Times New Roman" w:cs="Times New Roman"/>
          <w:sz w:val="26"/>
          <w:szCs w:val="26"/>
        </w:rPr>
        <w:t>.</w:t>
      </w:r>
      <w:r w:rsidR="003F3171">
        <w:rPr>
          <w:rFonts w:ascii="Times New Roman" w:eastAsia="Times New Roman" w:hAnsi="Times New Roman" w:cs="Times New Roman"/>
          <w:sz w:val="26"/>
          <w:szCs w:val="26"/>
        </w:rPr>
        <w:t>08</w:t>
      </w:r>
      <w:r w:rsidR="002F2586" w:rsidRPr="00174455">
        <w:rPr>
          <w:rFonts w:ascii="Times New Roman" w:eastAsia="Times New Roman" w:hAnsi="Times New Roman" w:cs="Times New Roman"/>
          <w:sz w:val="26"/>
          <w:szCs w:val="26"/>
        </w:rPr>
        <w:t xml:space="preserve">.2025) на действия комиссии при проведении открытого конкурса в электронной форме </w:t>
      </w:r>
      <w:r w:rsidR="00174455" w:rsidRPr="00174455">
        <w:rPr>
          <w:rFonts w:ascii="Times New Roman" w:eastAsia="Times New Roman" w:hAnsi="Times New Roman" w:cs="Times New Roman"/>
          <w:sz w:val="26"/>
          <w:szCs w:val="26"/>
        </w:rPr>
        <w:t>«</w:t>
      </w:r>
      <w:r w:rsidR="00045015" w:rsidRPr="00045015">
        <w:rPr>
          <w:rFonts w:ascii="Times New Roman" w:eastAsia="Times New Roman" w:hAnsi="Times New Roman" w:cs="Times New Roman"/>
          <w:sz w:val="26"/>
          <w:szCs w:val="26"/>
        </w:rPr>
        <w:t>Выполнение работ по капитальному ремонту дворовых фасадов здания, расположенного по адресу: г. Санкт-Петербург, Суворовский пр., д. 67, лит.А</w:t>
      </w:r>
      <w:r w:rsidR="00174455" w:rsidRPr="00174455">
        <w:rPr>
          <w:rFonts w:ascii="Times New Roman" w:eastAsia="Times New Roman" w:hAnsi="Times New Roman" w:cs="Times New Roman"/>
          <w:sz w:val="26"/>
          <w:szCs w:val="26"/>
        </w:rPr>
        <w:t>».</w:t>
      </w:r>
    </w:p>
    <w:p w14:paraId="2B3B326A" w14:textId="3860D427" w:rsidR="005D6D75" w:rsidRPr="005342EC"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5342EC">
        <w:rPr>
          <w:rFonts w:ascii="Times New Roman" w:eastAsia="Times New Roman" w:hAnsi="Times New Roman" w:cs="Times New Roman"/>
          <w:sz w:val="26"/>
          <w:szCs w:val="26"/>
        </w:rPr>
        <w:t xml:space="preserve">Извещение о проведении открытого конкурса размещено </w:t>
      </w:r>
      <w:r w:rsidR="00045015">
        <w:rPr>
          <w:rFonts w:ascii="Times New Roman" w:eastAsia="Times New Roman" w:hAnsi="Times New Roman" w:cs="Times New Roman"/>
          <w:sz w:val="26"/>
          <w:szCs w:val="26"/>
        </w:rPr>
        <w:t>22</w:t>
      </w:r>
      <w:r w:rsidRPr="005342EC">
        <w:rPr>
          <w:rFonts w:ascii="Times New Roman" w:eastAsia="Times New Roman" w:hAnsi="Times New Roman" w:cs="Times New Roman"/>
          <w:sz w:val="26"/>
          <w:szCs w:val="26"/>
        </w:rPr>
        <w:t>.</w:t>
      </w:r>
      <w:r w:rsidR="003F3171">
        <w:rPr>
          <w:rFonts w:ascii="Times New Roman" w:eastAsia="Times New Roman" w:hAnsi="Times New Roman" w:cs="Times New Roman"/>
          <w:sz w:val="26"/>
          <w:szCs w:val="26"/>
        </w:rPr>
        <w:t>07</w:t>
      </w:r>
      <w:r w:rsidRPr="005342EC">
        <w:rPr>
          <w:rFonts w:ascii="Times New Roman" w:eastAsia="Times New Roman" w:hAnsi="Times New Roman" w:cs="Times New Roman"/>
          <w:sz w:val="26"/>
          <w:szCs w:val="26"/>
        </w:rPr>
        <w:t>.</w:t>
      </w:r>
      <w:r w:rsidR="002F2586" w:rsidRPr="005342EC">
        <w:rPr>
          <w:rFonts w:ascii="Times New Roman" w:eastAsia="Times New Roman" w:hAnsi="Times New Roman" w:cs="Times New Roman"/>
          <w:sz w:val="26"/>
          <w:szCs w:val="26"/>
        </w:rPr>
        <w:t>2025</w:t>
      </w:r>
      <w:r w:rsidRPr="005342EC">
        <w:rPr>
          <w:rFonts w:ascii="Times New Roman" w:eastAsia="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14:paraId="1909CBFA" w14:textId="31D2F494" w:rsidR="00C36887" w:rsidRDefault="005D6D75" w:rsidP="00077431">
      <w:pPr>
        <w:suppressAutoHyphens/>
        <w:spacing w:after="0" w:line="240" w:lineRule="auto"/>
        <w:ind w:firstLine="720"/>
        <w:jc w:val="both"/>
        <w:rPr>
          <w:rFonts w:ascii="Times New Roman" w:eastAsia="Times New Roman" w:hAnsi="Times New Roman" w:cs="Times New Roman"/>
          <w:sz w:val="26"/>
          <w:szCs w:val="26"/>
        </w:rPr>
      </w:pPr>
      <w:r w:rsidRPr="005342EC">
        <w:rPr>
          <w:rFonts w:ascii="Times New Roman" w:eastAsia="Times New Roman" w:hAnsi="Times New Roman" w:cs="Times New Roman"/>
          <w:sz w:val="26"/>
          <w:szCs w:val="26"/>
        </w:rPr>
        <w:t xml:space="preserve">Начальная (максимальная) цена контракта </w:t>
      </w:r>
      <w:r w:rsidR="00732664">
        <w:rPr>
          <w:rFonts w:ascii="Times New Roman" w:eastAsia="Times New Roman" w:hAnsi="Times New Roman" w:cs="Times New Roman"/>
          <w:sz w:val="26"/>
          <w:szCs w:val="26"/>
        </w:rPr>
        <w:t xml:space="preserve">- </w:t>
      </w:r>
      <w:r w:rsidR="00045015" w:rsidRPr="00045015">
        <w:rPr>
          <w:rFonts w:ascii="Times New Roman" w:eastAsia="Times New Roman" w:hAnsi="Times New Roman" w:cs="Times New Roman"/>
          <w:sz w:val="26"/>
          <w:szCs w:val="26"/>
        </w:rPr>
        <w:t xml:space="preserve">77 512 580,34 </w:t>
      </w:r>
      <w:r w:rsidRPr="005342EC">
        <w:rPr>
          <w:rFonts w:ascii="Times New Roman" w:eastAsia="Times New Roman" w:hAnsi="Times New Roman" w:cs="Times New Roman"/>
          <w:sz w:val="26"/>
          <w:szCs w:val="26"/>
        </w:rPr>
        <w:t>рублей.</w:t>
      </w:r>
    </w:p>
    <w:p w14:paraId="3D7FE179" w14:textId="77777777" w:rsidR="00D73556" w:rsidRPr="00A74353" w:rsidRDefault="00D73556" w:rsidP="00077431">
      <w:pPr>
        <w:suppressAutoHyphens/>
        <w:spacing w:after="0" w:line="240" w:lineRule="auto"/>
        <w:ind w:firstLine="720"/>
        <w:jc w:val="both"/>
        <w:rPr>
          <w:rFonts w:ascii="Times New Roman" w:eastAsia="Times New Roman" w:hAnsi="Times New Roman" w:cs="Times New Roman"/>
          <w:sz w:val="26"/>
          <w:szCs w:val="26"/>
        </w:rPr>
      </w:pPr>
    </w:p>
    <w:p w14:paraId="27E2E387" w14:textId="77777777" w:rsidR="005D6D7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F5374A">
        <w:rPr>
          <w:rFonts w:ascii="Times New Roman" w:eastAsia="Times New Roman" w:hAnsi="Times New Roman" w:cs="Times New Roman"/>
          <w:sz w:val="26"/>
          <w:szCs w:val="26"/>
        </w:rPr>
        <w:t xml:space="preserve">Как следует из жалобы, Заявитель оспаривает результаты рассмотрения конкурсной комиссией </w:t>
      </w:r>
      <w:r w:rsidR="00A2681F" w:rsidRPr="00F5374A">
        <w:rPr>
          <w:rFonts w:ascii="Times New Roman" w:eastAsia="Times New Roman" w:hAnsi="Times New Roman" w:cs="Times New Roman"/>
          <w:sz w:val="26"/>
          <w:szCs w:val="26"/>
        </w:rPr>
        <w:t xml:space="preserve">Заказчика </w:t>
      </w:r>
      <w:r w:rsidRPr="00F5374A">
        <w:rPr>
          <w:rFonts w:ascii="Times New Roman" w:eastAsia="Times New Roman" w:hAnsi="Times New Roman" w:cs="Times New Roman"/>
          <w:sz w:val="26"/>
          <w:szCs w:val="26"/>
        </w:rPr>
        <w:t>заявок участников</w:t>
      </w:r>
      <w:r w:rsidR="00F5374A" w:rsidRPr="00F5374A">
        <w:rPr>
          <w:rFonts w:ascii="Times New Roman" w:eastAsia="Times New Roman" w:hAnsi="Times New Roman" w:cs="Times New Roman"/>
          <w:sz w:val="26"/>
          <w:szCs w:val="26"/>
        </w:rPr>
        <w:t>.</w:t>
      </w:r>
    </w:p>
    <w:p w14:paraId="463F843D" w14:textId="423FF9D9" w:rsidR="005D6D75" w:rsidRPr="00A74353" w:rsidRDefault="000161DC" w:rsidP="005D6D75">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Представите</w:t>
      </w:r>
      <w:r w:rsidR="00F5374A">
        <w:rPr>
          <w:rFonts w:ascii="Times New Roman" w:eastAsia="Times New Roman" w:hAnsi="Times New Roman" w:cs="Times New Roman"/>
          <w:sz w:val="26"/>
          <w:szCs w:val="26"/>
        </w:rPr>
        <w:t>л</w:t>
      </w:r>
      <w:r w:rsidR="00045015">
        <w:rPr>
          <w:rFonts w:ascii="Times New Roman" w:eastAsia="Times New Roman" w:hAnsi="Times New Roman" w:cs="Times New Roman"/>
          <w:sz w:val="26"/>
          <w:szCs w:val="26"/>
        </w:rPr>
        <w:t>и Заказчика и</w:t>
      </w:r>
      <w:r w:rsidR="00D41D02">
        <w:rPr>
          <w:rFonts w:ascii="Times New Roman" w:eastAsia="Times New Roman" w:hAnsi="Times New Roman" w:cs="Times New Roman"/>
          <w:sz w:val="26"/>
          <w:szCs w:val="26"/>
        </w:rPr>
        <w:t xml:space="preserve"> </w:t>
      </w:r>
      <w:r w:rsidR="00A27BA9">
        <w:rPr>
          <w:rFonts w:ascii="Times New Roman" w:eastAsia="Times New Roman" w:hAnsi="Times New Roman" w:cs="Times New Roman"/>
          <w:sz w:val="26"/>
          <w:szCs w:val="26"/>
        </w:rPr>
        <w:t xml:space="preserve">Уполномоченного </w:t>
      </w:r>
      <w:bookmarkStart w:id="1" w:name="_Hlk205976657"/>
      <w:r w:rsidR="004C349D">
        <w:rPr>
          <w:rFonts w:ascii="Times New Roman" w:eastAsia="Times New Roman" w:hAnsi="Times New Roman" w:cs="Times New Roman"/>
          <w:sz w:val="26"/>
          <w:szCs w:val="26"/>
        </w:rPr>
        <w:t>органа</w:t>
      </w:r>
      <w:r w:rsidR="005E0A64">
        <w:rPr>
          <w:rFonts w:ascii="Times New Roman" w:eastAsia="Times New Roman" w:hAnsi="Times New Roman" w:cs="Times New Roman"/>
          <w:sz w:val="26"/>
          <w:szCs w:val="26"/>
        </w:rPr>
        <w:t xml:space="preserve"> </w:t>
      </w:r>
      <w:bookmarkEnd w:id="1"/>
      <w:r w:rsidR="005D6D75" w:rsidRPr="00A74353">
        <w:rPr>
          <w:rFonts w:ascii="Times New Roman" w:eastAsia="Times New Roman" w:hAnsi="Times New Roman" w:cs="Times New Roman"/>
          <w:sz w:val="26"/>
          <w:szCs w:val="26"/>
        </w:rPr>
        <w:t>возражал</w:t>
      </w:r>
      <w:r w:rsidR="00045015">
        <w:rPr>
          <w:rFonts w:ascii="Times New Roman" w:eastAsia="Times New Roman" w:hAnsi="Times New Roman" w:cs="Times New Roman"/>
          <w:sz w:val="26"/>
          <w:szCs w:val="26"/>
        </w:rPr>
        <w:t>и</w:t>
      </w:r>
      <w:r w:rsidR="005D6D75" w:rsidRPr="00A74353">
        <w:rPr>
          <w:rFonts w:ascii="Times New Roman" w:eastAsia="Times New Roman" w:hAnsi="Times New Roman" w:cs="Times New Roman"/>
          <w:sz w:val="26"/>
          <w:szCs w:val="26"/>
        </w:rPr>
        <w:t xml:space="preserve"> против доводов Заявителя, просил</w:t>
      </w:r>
      <w:r w:rsidR="00045015">
        <w:rPr>
          <w:rFonts w:ascii="Times New Roman" w:eastAsia="Times New Roman" w:hAnsi="Times New Roman" w:cs="Times New Roman"/>
          <w:sz w:val="26"/>
          <w:szCs w:val="26"/>
        </w:rPr>
        <w:t>и</w:t>
      </w:r>
      <w:r w:rsidR="005D6D75" w:rsidRPr="00A74353">
        <w:rPr>
          <w:rFonts w:ascii="Times New Roman" w:eastAsia="Times New Roman" w:hAnsi="Times New Roman" w:cs="Times New Roman"/>
          <w:sz w:val="26"/>
          <w:szCs w:val="26"/>
        </w:rPr>
        <w:t xml:space="preserve"> признать жалобу необоснованной.</w:t>
      </w:r>
    </w:p>
    <w:p w14:paraId="0DC0FBF8" w14:textId="77777777" w:rsidR="005D6D7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На момент рассмотрения жалобы контракт Заказчиком не заключен. </w:t>
      </w:r>
    </w:p>
    <w:p w14:paraId="6DF9C71B" w14:textId="2B60CFC7" w:rsidR="00D73556" w:rsidRPr="00A74353" w:rsidRDefault="00045015" w:rsidP="00045015">
      <w:pPr>
        <w:tabs>
          <w:tab w:val="left" w:pos="3855"/>
        </w:tabs>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r>
    </w:p>
    <w:p w14:paraId="3F8F0A79" w14:textId="77777777" w:rsidR="005D6D75" w:rsidRPr="00A74353" w:rsidRDefault="005D6D75" w:rsidP="00077431">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Рассмотрев представленные документы, Комиссия пришла к следующим выводам.</w:t>
      </w:r>
    </w:p>
    <w:p w14:paraId="6D919254"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В силу части 1 статьи 2 Закон</w:t>
      </w:r>
      <w:r w:rsidR="000161DC">
        <w:rPr>
          <w:rFonts w:ascii="Times New Roman" w:eastAsia="Times New Roman" w:hAnsi="Times New Roman" w:cs="Times New Roman"/>
          <w:sz w:val="26"/>
          <w:szCs w:val="26"/>
        </w:rPr>
        <w:t>а</w:t>
      </w:r>
      <w:r w:rsidRPr="009C12A5">
        <w:rPr>
          <w:rFonts w:ascii="Times New Roman" w:eastAsia="Times New Roman" w:hAnsi="Times New Roman" w:cs="Times New Roman"/>
          <w:sz w:val="26"/>
          <w:szCs w:val="26"/>
        </w:rPr>
        <w:t xml:space="preserve">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14:paraId="04A7A092"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Часть 1 статьи 8 Закона о контрактной системе гласит, </w:t>
      </w:r>
      <w:r>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2DC7C4DA"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При этом в соответствии с частью 2 указанной статьи </w:t>
      </w:r>
      <w:r w:rsidR="000161DC">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63D7A16E"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w:t>
      </w:r>
      <w:r w:rsidRPr="009C12A5">
        <w:rPr>
          <w:rFonts w:ascii="Times New Roman" w:eastAsia="Times New Roman" w:hAnsi="Times New Roman" w:cs="Times New Roman"/>
          <w:sz w:val="26"/>
          <w:szCs w:val="26"/>
        </w:rPr>
        <w:lastRenderedPageBreak/>
        <w:t xml:space="preserve">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6258E8AD"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Конкурентными способами определения пос</w:t>
      </w:r>
      <w:r w:rsidR="0084560C">
        <w:rPr>
          <w:rFonts w:ascii="Times New Roman" w:eastAsia="Times New Roman" w:hAnsi="Times New Roman" w:cs="Times New Roman"/>
          <w:sz w:val="26"/>
          <w:szCs w:val="26"/>
        </w:rPr>
        <w:t>тавщиков являются, в том числе конкурсы</w:t>
      </w:r>
      <w:r w:rsidRPr="009C12A5">
        <w:rPr>
          <w:rFonts w:ascii="Times New Roman" w:eastAsia="Times New Roman" w:hAnsi="Times New Roman" w:cs="Times New Roman"/>
          <w:sz w:val="26"/>
          <w:szCs w:val="26"/>
        </w:rPr>
        <w:t xml:space="preserve"> (открытый </w:t>
      </w:r>
      <w:r w:rsidR="0084560C">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в электронной форме (далее - электронный </w:t>
      </w:r>
      <w:r w:rsidR="003A71E3">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закрытый </w:t>
      </w:r>
      <w:r w:rsidR="0084560C">
        <w:rPr>
          <w:rFonts w:ascii="Times New Roman" w:eastAsia="Times New Roman" w:hAnsi="Times New Roman" w:cs="Times New Roman"/>
          <w:sz w:val="26"/>
          <w:szCs w:val="26"/>
        </w:rPr>
        <w:t>конкурс, закрытый конкурс</w:t>
      </w:r>
      <w:r w:rsidRPr="009C12A5">
        <w:rPr>
          <w:rFonts w:ascii="Times New Roman" w:eastAsia="Times New Roman" w:hAnsi="Times New Roman" w:cs="Times New Roman"/>
          <w:sz w:val="26"/>
          <w:szCs w:val="26"/>
        </w:rPr>
        <w:t xml:space="preserve"> в электронной форме (далее - закрытый электронный </w:t>
      </w:r>
      <w:r w:rsidR="0084560C">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(часть 2 статьи 24 Закона о контрактной системе). </w:t>
      </w:r>
    </w:p>
    <w:p w14:paraId="07E32E63"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317730E8"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14:paraId="449BFCD0"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описание объекта закупки в соответствии со статьей 33 настоящего Федерального закона;</w:t>
      </w:r>
    </w:p>
    <w:p w14:paraId="2F3E8ACF"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0D5FF979"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14:paraId="35F25B5E"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14:paraId="2DA7F8C5"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5) проект контракта;</w:t>
      </w:r>
    </w:p>
    <w:p w14:paraId="1FFF6C51"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24EB3598"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14:paraId="6E73DDB6"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накопительно-ипотечной системе жилищного обеспечения военнослужащих»;</w:t>
      </w:r>
    </w:p>
    <w:p w14:paraId="6E0D729F"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w:t>
      </w:r>
      <w:r w:rsidRPr="00FF028B">
        <w:rPr>
          <w:rFonts w:ascii="Times New Roman" w:eastAsia="Times New Roman" w:hAnsi="Times New Roman" w:cs="Times New Roman"/>
          <w:sz w:val="26"/>
          <w:szCs w:val="26"/>
        </w:rPr>
        <w:lastRenderedPageBreak/>
        <w:t>отношения по организации регулярных перевозок пассажиров и багажа автомобильным транспортом и городским наземным электрическим транспортом.</w:t>
      </w:r>
    </w:p>
    <w:p w14:paraId="1FC80378"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Согласно части 2 статьи 48 Закона о контрактной системе заявка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настоящего Федерального закона.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информацию и документы, предусмотренные подпунктами "м" - "р" пункта 1, подпунктом "в"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14:paraId="5739CA7D"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Согласно части 11 статьи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14:paraId="5F1A0A94"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члены комиссии по осуществлению закупок:</w:t>
      </w:r>
    </w:p>
    <w:p w14:paraId="0514C28F"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14:paraId="0878A5EB"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настоящего Федерального закона (если такой критерий установлен извещением об осуществлении закупки);</w:t>
      </w:r>
    </w:p>
    <w:p w14:paraId="1781E42B"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6D1AF725"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В соответствии с частью 15 статьи 48 Закона о контрактной системе не позднее одного рабочего дня со дня, следующего за днем получения информации и документов в соответствии с пунктом 1 части 14 настоящей статьи:</w:t>
      </w:r>
    </w:p>
    <w:p w14:paraId="3E88491E"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члены комиссии по осуществлению закупок:</w:t>
      </w:r>
    </w:p>
    <w:p w14:paraId="0D69D559"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а) осуществляют оценку ценовых предложений по критерию, предусмотренному пунктом 1 части 1 статьи 32 настоящего Федерального закона;</w:t>
      </w:r>
    </w:p>
    <w:p w14:paraId="302A7BD1"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б) на основании результатов оценки первых и вторых частей заявок на участие в закупке, содержащихся в протоколах, предусмотренных частями 6 и 13 настоящей статьи, а также оценки, предусмотренной подпунктом "а" настоящего пункта, присваивают каждой заявке на участие в закупке, первая и вторая части которой признаны соответствующими извещению об осуществлении закупки, порядковый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w:t>
      </w:r>
      <w:r w:rsidRPr="00FF028B">
        <w:rPr>
          <w:rFonts w:ascii="Times New Roman" w:eastAsia="Times New Roman" w:hAnsi="Times New Roman" w:cs="Times New Roman"/>
          <w:sz w:val="26"/>
          <w:szCs w:val="26"/>
        </w:rPr>
        <w:lastRenderedPageBreak/>
        <w:t>первый номер. В случае,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14:paraId="68DCDB83"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после подписания такого протокола усиленными электронными подписями членами комиссии по осуществлению закупок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7BDE2194"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12 той же статьи определено, что при рассмотрении вторых частей заявок на участие в закупке соответствующая заявка подлежит отклонению в случаях:</w:t>
      </w:r>
    </w:p>
    <w:p w14:paraId="13BB27AD"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0DEDC389"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75730E45"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14:paraId="59F77369"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14:paraId="05137736"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14:paraId="56D113F4"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14:paraId="2DF76077"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7) предусмотренных частью 6 статьи 45 настоящего Федерального закона;</w:t>
      </w:r>
    </w:p>
    <w:p w14:paraId="063C937E"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8) выявления недостоверной информации, содержащейся в заявке на участие в закупке;</w:t>
      </w:r>
    </w:p>
    <w:p w14:paraId="5CF30F94"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14:paraId="73A9938E"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lastRenderedPageBreak/>
        <w:t>Пунктом 16 той же статьи предусмотрено, что оператор электронной площадки не позднее одного часа с момента получения направленного в соответствии с пунктом 2 части 15 настоящей статьи протокола подведения итогов определения поставщика (подрядчика, исполнителя) размещает:</w:t>
      </w:r>
    </w:p>
    <w:p w14:paraId="4B8E92EA"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в единой информационной системе и на электронной площадке - протокол подведения итогов определения поставщика (подрядчика, исполнителя);</w:t>
      </w:r>
    </w:p>
    <w:p w14:paraId="37A6FD3D" w14:textId="6901BD6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в единой информационной системе - информацию, указанную в подпунктах "а" и "е" пункта 1 части 1 статьи 43 настоящего Федерального закона, номера реестровых записей в едином реестре участников закупок в отношении участников</w:t>
      </w:r>
      <w:r w:rsidR="00C000D8">
        <w:rPr>
          <w:rFonts w:ascii="Times New Roman" w:eastAsia="Times New Roman" w:hAnsi="Times New Roman" w:cs="Times New Roman"/>
          <w:sz w:val="26"/>
          <w:szCs w:val="26"/>
        </w:rPr>
        <w:t xml:space="preserve"> закупок, первые и вторые части </w:t>
      </w:r>
      <w:r w:rsidRPr="00FF028B">
        <w:rPr>
          <w:rFonts w:ascii="Times New Roman" w:eastAsia="Times New Roman" w:hAnsi="Times New Roman" w:cs="Times New Roman"/>
          <w:sz w:val="26"/>
          <w:szCs w:val="26"/>
        </w:rPr>
        <w:t>заявок которых признаны соответствующими извещению об осуществлении закупки, идентификационные номера таких заявок. Информация, предусмотренная настоящим пунктом, не размещается на официальном сайте.</w:t>
      </w:r>
    </w:p>
    <w:p w14:paraId="1C4DEC06"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17 той же статьи определено, что протокол подведения итогов определения поставщика (подрядчика, исполнителя) должен содержать следующую информацию:</w:t>
      </w:r>
    </w:p>
    <w:p w14:paraId="74645401"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дату подведения итогов определения поставщика (подрядчика, исполнителя), идентификационные номера заявок на участие в закупке;</w:t>
      </w:r>
    </w:p>
    <w:p w14:paraId="47F7A28C"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 настоящим Федеральным законом, с обоснованием такого решения и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14:paraId="0223BC31"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3) присвоенные заявкам на участие в закупке, первые и вторые части которых признаны соответствующими извещению об осуществлении закупки, значения по критериям оценки, установленным в извещении об осуществлении закупки;</w:t>
      </w:r>
    </w:p>
    <w:p w14:paraId="2FF7436C"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4) порядковые номера, присвоенные в соответствии с настоящим Федеральным законом заявкам на участие в закупке;</w:t>
      </w:r>
    </w:p>
    <w:p w14:paraId="3BE252BD"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5) о заключении контракта по цене, увеличенной в соответствии со статьями 28 и 29 настоящего Федерального закона;</w:t>
      </w:r>
    </w:p>
    <w:p w14:paraId="748CF898"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6) о решении каждого члена комиссии по осуществлению закупок в отношении каждой заявки на участие в закупке;</w:t>
      </w:r>
    </w:p>
    <w:p w14:paraId="5F29DA8D" w14:textId="77777777" w:rsidR="00FF028B" w:rsidRPr="003B484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7) о признании определения поставщика (подрядчика, исполнителя) несостоявшимся в случаях, предусмотренных пунктами 1 - 4 части 1 статьи 52 настоящего </w:t>
      </w:r>
      <w:r w:rsidRPr="003B484B">
        <w:rPr>
          <w:rFonts w:ascii="Times New Roman" w:eastAsia="Times New Roman" w:hAnsi="Times New Roman" w:cs="Times New Roman"/>
          <w:sz w:val="26"/>
          <w:szCs w:val="26"/>
        </w:rPr>
        <w:t>Федерального закона.</w:t>
      </w:r>
    </w:p>
    <w:p w14:paraId="63B22C76" w14:textId="77777777" w:rsidR="00FF028B" w:rsidRPr="003B484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3B484B">
        <w:rPr>
          <w:rFonts w:ascii="Times New Roman" w:eastAsia="Times New Roman" w:hAnsi="Times New Roman" w:cs="Times New Roman"/>
          <w:sz w:val="26"/>
          <w:szCs w:val="26"/>
        </w:rPr>
        <w:t>Частью 8 статьи 32 Закона о контрактной системе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14:paraId="45609185" w14:textId="578116B3" w:rsidR="00FF028B" w:rsidRDefault="00057195" w:rsidP="00FF028B">
      <w:pPr>
        <w:suppressAutoHyphens/>
        <w:spacing w:after="0" w:line="240" w:lineRule="auto"/>
        <w:ind w:firstLine="720"/>
        <w:jc w:val="both"/>
        <w:rPr>
          <w:rFonts w:ascii="Times New Roman" w:eastAsia="Times New Roman" w:hAnsi="Times New Roman" w:cs="Times New Roman"/>
          <w:sz w:val="26"/>
          <w:szCs w:val="26"/>
        </w:rPr>
      </w:pPr>
      <w:r w:rsidRPr="003B484B">
        <w:rPr>
          <w:rFonts w:ascii="Times New Roman" w:eastAsia="Times New Roman" w:hAnsi="Times New Roman" w:cs="Times New Roman"/>
          <w:sz w:val="26"/>
          <w:szCs w:val="26"/>
        </w:rPr>
        <w:t xml:space="preserve">Так, </w:t>
      </w:r>
      <w:r w:rsidR="00FF028B" w:rsidRPr="003B484B">
        <w:rPr>
          <w:rFonts w:ascii="Times New Roman" w:eastAsia="Times New Roman" w:hAnsi="Times New Roman" w:cs="Times New Roman"/>
          <w:sz w:val="26"/>
          <w:szCs w:val="26"/>
        </w:rPr>
        <w:t>Постановление</w:t>
      </w:r>
      <w:r w:rsidRPr="003B484B">
        <w:rPr>
          <w:rFonts w:ascii="Times New Roman" w:eastAsia="Times New Roman" w:hAnsi="Times New Roman" w:cs="Times New Roman"/>
          <w:sz w:val="26"/>
          <w:szCs w:val="26"/>
        </w:rPr>
        <w:t>м</w:t>
      </w:r>
      <w:r w:rsidR="00FF028B" w:rsidRPr="003B484B">
        <w:rPr>
          <w:rFonts w:ascii="Times New Roman" w:eastAsia="Times New Roman" w:hAnsi="Times New Roman" w:cs="Times New Roman"/>
          <w:sz w:val="26"/>
          <w:szCs w:val="26"/>
        </w:rPr>
        <w:t xml:space="preserve">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w:t>
      </w:r>
      <w:r w:rsidR="00FF028B" w:rsidRPr="00E17670">
        <w:rPr>
          <w:rFonts w:ascii="Times New Roman" w:eastAsia="Times New Roman" w:hAnsi="Times New Roman" w:cs="Times New Roman"/>
          <w:sz w:val="26"/>
          <w:szCs w:val="26"/>
        </w:rPr>
        <w:t xml:space="preserve">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w:t>
      </w:r>
      <w:r w:rsidR="00FF028B" w:rsidRPr="00E17670">
        <w:rPr>
          <w:rFonts w:ascii="Times New Roman" w:eastAsia="Times New Roman" w:hAnsi="Times New Roman" w:cs="Times New Roman"/>
          <w:sz w:val="26"/>
          <w:szCs w:val="26"/>
        </w:rPr>
        <w:lastRenderedPageBreak/>
        <w:t>Федерации» (далее – Постановление Правительства № 2604) установлен порядок оценки заявок участников открытого конкурса в электронной форме.</w:t>
      </w:r>
    </w:p>
    <w:p w14:paraId="196AF305" w14:textId="77777777" w:rsidR="004B3225" w:rsidRPr="00DE0FD4" w:rsidRDefault="004B3225" w:rsidP="00FF028B">
      <w:pPr>
        <w:suppressAutoHyphens/>
        <w:spacing w:after="0" w:line="240" w:lineRule="auto"/>
        <w:ind w:firstLine="720"/>
        <w:jc w:val="both"/>
        <w:rPr>
          <w:rFonts w:ascii="Times New Roman" w:eastAsia="Times New Roman" w:hAnsi="Times New Roman" w:cs="Times New Roman"/>
          <w:color w:val="FF0000"/>
          <w:sz w:val="26"/>
          <w:szCs w:val="26"/>
        </w:rPr>
      </w:pPr>
    </w:p>
    <w:p w14:paraId="77ED0771" w14:textId="416AF2AB" w:rsidR="000257C5" w:rsidRPr="00E941F7" w:rsidRDefault="000257C5" w:rsidP="000257C5">
      <w:pPr>
        <w:tabs>
          <w:tab w:val="left" w:pos="-360"/>
          <w:tab w:val="left" w:pos="0"/>
        </w:tabs>
        <w:autoSpaceDE w:val="0"/>
        <w:autoSpaceDN w:val="0"/>
        <w:spacing w:after="0" w:line="240" w:lineRule="auto"/>
        <w:ind w:firstLine="709"/>
        <w:jc w:val="both"/>
        <w:rPr>
          <w:rFonts w:ascii="Times New Roman" w:hAnsi="Times New Roman"/>
          <w:sz w:val="26"/>
          <w:szCs w:val="26"/>
        </w:rPr>
      </w:pPr>
      <w:r w:rsidRPr="00E941F7">
        <w:rPr>
          <w:rFonts w:ascii="Times New Roman" w:hAnsi="Times New Roman"/>
          <w:sz w:val="26"/>
          <w:szCs w:val="26"/>
        </w:rPr>
        <w:t>В доводах жалобы Заявитель оспаривает действия конкурсной ком</w:t>
      </w:r>
      <w:r w:rsidR="002312A3">
        <w:rPr>
          <w:rFonts w:ascii="Times New Roman" w:hAnsi="Times New Roman"/>
          <w:sz w:val="26"/>
          <w:szCs w:val="26"/>
        </w:rPr>
        <w:t xml:space="preserve">иссии на предмет неправомерной оценки </w:t>
      </w:r>
      <w:r w:rsidRPr="00E941F7">
        <w:rPr>
          <w:rFonts w:ascii="Times New Roman" w:hAnsi="Times New Roman"/>
          <w:sz w:val="26"/>
          <w:szCs w:val="26"/>
        </w:rPr>
        <w:t>заявк</w:t>
      </w:r>
      <w:r w:rsidR="002312A3">
        <w:rPr>
          <w:rFonts w:ascii="Times New Roman" w:hAnsi="Times New Roman"/>
          <w:sz w:val="26"/>
          <w:szCs w:val="26"/>
        </w:rPr>
        <w:t>и</w:t>
      </w:r>
      <w:r w:rsidRPr="00E941F7">
        <w:rPr>
          <w:rFonts w:ascii="Times New Roman" w:hAnsi="Times New Roman"/>
          <w:sz w:val="26"/>
          <w:szCs w:val="26"/>
        </w:rPr>
        <w:t xml:space="preserve"> Заявителя по нестоимостному критерию в нарушение норм Закона о контрактной системе, что повлекло не присвоение ему соответствующих баллов.</w:t>
      </w:r>
    </w:p>
    <w:p w14:paraId="5B435F47" w14:textId="0F02D5D7" w:rsidR="000257C5" w:rsidRPr="00E941F7" w:rsidRDefault="000257C5" w:rsidP="000257C5">
      <w:pPr>
        <w:tabs>
          <w:tab w:val="left" w:pos="-360"/>
          <w:tab w:val="left" w:pos="0"/>
        </w:tabs>
        <w:autoSpaceDE w:val="0"/>
        <w:autoSpaceDN w:val="0"/>
        <w:spacing w:after="0" w:line="240" w:lineRule="auto"/>
        <w:ind w:firstLine="709"/>
        <w:jc w:val="both"/>
        <w:rPr>
          <w:rFonts w:ascii="Times New Roman" w:hAnsi="Times New Roman"/>
          <w:sz w:val="26"/>
          <w:szCs w:val="26"/>
        </w:rPr>
      </w:pPr>
      <w:r w:rsidRPr="00E941F7">
        <w:rPr>
          <w:rFonts w:ascii="Times New Roman" w:hAnsi="Times New Roman"/>
          <w:sz w:val="26"/>
          <w:szCs w:val="26"/>
        </w:rPr>
        <w:t>С одной стороны, Заявитель подтвердил, что с положениями Извещения, в том числе с положениями Порядка оценки и рассмотрения заявок он согласен, в связи с чем заявку подавал и не оспаривал положения Извещения, с другой стороны подает жалобу, поскольку не согласен с количеством присвоенных баллов его заявке</w:t>
      </w:r>
      <w:r w:rsidR="00EA27A7" w:rsidRPr="00E941F7">
        <w:rPr>
          <w:rFonts w:ascii="Times New Roman" w:hAnsi="Times New Roman"/>
          <w:sz w:val="26"/>
          <w:szCs w:val="26"/>
        </w:rPr>
        <w:t xml:space="preserve"> и результатом оценки</w:t>
      </w:r>
      <w:r w:rsidRPr="00E941F7">
        <w:rPr>
          <w:rFonts w:ascii="Times New Roman" w:hAnsi="Times New Roman"/>
          <w:sz w:val="26"/>
          <w:szCs w:val="26"/>
        </w:rPr>
        <w:t>.</w:t>
      </w:r>
    </w:p>
    <w:p w14:paraId="42AB0FEB" w14:textId="77777777" w:rsidR="000257C5" w:rsidRPr="00E941F7" w:rsidRDefault="000257C5" w:rsidP="000257C5">
      <w:pPr>
        <w:tabs>
          <w:tab w:val="left" w:pos="-360"/>
          <w:tab w:val="left" w:pos="0"/>
        </w:tabs>
        <w:autoSpaceDE w:val="0"/>
        <w:autoSpaceDN w:val="0"/>
        <w:spacing w:after="0" w:line="240" w:lineRule="auto"/>
        <w:ind w:firstLine="709"/>
        <w:jc w:val="both"/>
        <w:rPr>
          <w:rFonts w:ascii="Times New Roman" w:hAnsi="Times New Roman"/>
          <w:sz w:val="26"/>
          <w:szCs w:val="26"/>
        </w:rPr>
      </w:pPr>
      <w:r w:rsidRPr="00E941F7">
        <w:rPr>
          <w:rFonts w:ascii="Times New Roman" w:hAnsi="Times New Roman"/>
          <w:sz w:val="26"/>
          <w:szCs w:val="26"/>
        </w:rPr>
        <w:t>Вместе с тем, Заявитель не учитывает, что в соответствии частью 12 статьи 99 Закона о контрактной системе, при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 пунктами 3 и 4 части 1 статьи 32 настоящего Федерального закона. Такие результаты могут быть обжалованы участниками закупок в судебном порядке.</w:t>
      </w:r>
    </w:p>
    <w:p w14:paraId="378E7E24" w14:textId="77777777" w:rsidR="000257C5" w:rsidRPr="00E941F7" w:rsidRDefault="000257C5" w:rsidP="000257C5">
      <w:pPr>
        <w:tabs>
          <w:tab w:val="left" w:pos="-360"/>
          <w:tab w:val="left" w:pos="0"/>
        </w:tabs>
        <w:autoSpaceDE w:val="0"/>
        <w:autoSpaceDN w:val="0"/>
        <w:spacing w:after="0" w:line="240" w:lineRule="auto"/>
        <w:ind w:firstLine="709"/>
        <w:jc w:val="both"/>
        <w:rPr>
          <w:rFonts w:ascii="Times New Roman" w:hAnsi="Times New Roman"/>
          <w:sz w:val="26"/>
          <w:szCs w:val="26"/>
        </w:rPr>
      </w:pPr>
      <w:r w:rsidRPr="00E941F7">
        <w:rPr>
          <w:rFonts w:ascii="Times New Roman" w:hAnsi="Times New Roman"/>
          <w:sz w:val="26"/>
          <w:szCs w:val="26"/>
        </w:rPr>
        <w:t>Пункты 3 и 4 части 1 статьи 32 Закона о контрактной системе предусматривают, что для оценки заявок участников закупки заказчик использует следующие критерии:</w:t>
      </w:r>
    </w:p>
    <w:p w14:paraId="708A07C3" w14:textId="77777777" w:rsidR="000257C5" w:rsidRPr="00E941F7" w:rsidRDefault="000257C5" w:rsidP="000257C5">
      <w:pPr>
        <w:tabs>
          <w:tab w:val="left" w:pos="-360"/>
          <w:tab w:val="left" w:pos="0"/>
        </w:tabs>
        <w:autoSpaceDE w:val="0"/>
        <w:autoSpaceDN w:val="0"/>
        <w:spacing w:after="0" w:line="240" w:lineRule="auto"/>
        <w:ind w:firstLine="709"/>
        <w:jc w:val="both"/>
        <w:rPr>
          <w:rFonts w:ascii="Times New Roman" w:hAnsi="Times New Roman"/>
          <w:sz w:val="26"/>
          <w:szCs w:val="26"/>
        </w:rPr>
      </w:pPr>
      <w:r w:rsidRPr="00E941F7">
        <w:rPr>
          <w:rFonts w:ascii="Times New Roman" w:hAnsi="Times New Roman"/>
          <w:sz w:val="26"/>
          <w:szCs w:val="26"/>
        </w:rPr>
        <w:t>3) качественные, функциональные и экологические характеристики объекта закупки;</w:t>
      </w:r>
    </w:p>
    <w:p w14:paraId="7A58B820" w14:textId="77777777" w:rsidR="000257C5" w:rsidRPr="00E941F7" w:rsidRDefault="000257C5" w:rsidP="000257C5">
      <w:pPr>
        <w:tabs>
          <w:tab w:val="left" w:pos="-360"/>
          <w:tab w:val="left" w:pos="0"/>
        </w:tabs>
        <w:autoSpaceDE w:val="0"/>
        <w:autoSpaceDN w:val="0"/>
        <w:spacing w:after="0" w:line="240" w:lineRule="auto"/>
        <w:ind w:firstLine="709"/>
        <w:jc w:val="both"/>
        <w:rPr>
          <w:rFonts w:ascii="Times New Roman" w:hAnsi="Times New Roman"/>
          <w:sz w:val="26"/>
          <w:szCs w:val="26"/>
        </w:rPr>
      </w:pPr>
      <w:r w:rsidRPr="00E941F7">
        <w:rPr>
          <w:rFonts w:ascii="Times New Roman" w:hAnsi="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389CA03B" w14:textId="77777777" w:rsidR="000257C5" w:rsidRPr="00E941F7" w:rsidRDefault="000257C5" w:rsidP="000257C5">
      <w:pPr>
        <w:tabs>
          <w:tab w:val="left" w:pos="-360"/>
          <w:tab w:val="left" w:pos="0"/>
        </w:tabs>
        <w:autoSpaceDE w:val="0"/>
        <w:autoSpaceDN w:val="0"/>
        <w:spacing w:after="0" w:line="240" w:lineRule="auto"/>
        <w:ind w:firstLine="709"/>
        <w:jc w:val="both"/>
        <w:rPr>
          <w:rFonts w:ascii="Times New Roman" w:hAnsi="Times New Roman"/>
          <w:sz w:val="26"/>
          <w:szCs w:val="26"/>
        </w:rPr>
      </w:pPr>
      <w:r w:rsidRPr="00E941F7">
        <w:rPr>
          <w:rFonts w:ascii="Times New Roman" w:hAnsi="Times New Roman"/>
          <w:sz w:val="26"/>
          <w:szCs w:val="26"/>
        </w:rPr>
        <w:t>С учетом того, что в Извещении по данному конкурсу Заказчиком использован неценовой критерий части 1 статьи 32 Закона о контрактной системе, то результаты оценки в силу части 12 статьи 99 Закона о контрактной системе не могут быть предметом контроля со стороны Ленинградского УФАС России.</w:t>
      </w:r>
    </w:p>
    <w:p w14:paraId="6BBBD3F8" w14:textId="77777777" w:rsidR="000257C5" w:rsidRPr="00E941F7" w:rsidRDefault="000257C5" w:rsidP="000257C5">
      <w:pPr>
        <w:tabs>
          <w:tab w:val="left" w:pos="-360"/>
          <w:tab w:val="left" w:pos="0"/>
        </w:tabs>
        <w:autoSpaceDE w:val="0"/>
        <w:autoSpaceDN w:val="0"/>
        <w:spacing w:after="0" w:line="240" w:lineRule="auto"/>
        <w:ind w:firstLine="709"/>
        <w:jc w:val="both"/>
        <w:rPr>
          <w:rFonts w:ascii="Times New Roman" w:hAnsi="Times New Roman"/>
          <w:sz w:val="26"/>
          <w:szCs w:val="26"/>
        </w:rPr>
      </w:pPr>
      <w:r w:rsidRPr="00E941F7">
        <w:rPr>
          <w:rFonts w:ascii="Times New Roman" w:hAnsi="Times New Roman"/>
          <w:sz w:val="26"/>
          <w:szCs w:val="26"/>
        </w:rPr>
        <w:t>В Определении Верховного суд РФ от 12.07.2017 № 310-КГ17-8121 по делу № А14-7489/2016 указано на то, что учитывая положения пунктов 3, 4 части 1 статьи 32, части 12 статьи 99 Закона о контрактной системе в спорной ситуации у антимонопольного органа отсутствовало право на проведение проверки результата оценки второй части заявки.</w:t>
      </w:r>
    </w:p>
    <w:p w14:paraId="1FBFB773" w14:textId="77777777" w:rsidR="000257C5" w:rsidRPr="00E941F7" w:rsidRDefault="000257C5" w:rsidP="000257C5">
      <w:pPr>
        <w:tabs>
          <w:tab w:val="left" w:pos="-360"/>
          <w:tab w:val="left" w:pos="0"/>
        </w:tabs>
        <w:autoSpaceDE w:val="0"/>
        <w:autoSpaceDN w:val="0"/>
        <w:spacing w:after="0" w:line="240" w:lineRule="auto"/>
        <w:ind w:firstLine="709"/>
        <w:jc w:val="both"/>
        <w:rPr>
          <w:rFonts w:ascii="Times New Roman" w:hAnsi="Times New Roman"/>
          <w:sz w:val="26"/>
          <w:szCs w:val="26"/>
        </w:rPr>
      </w:pPr>
      <w:r w:rsidRPr="00E941F7">
        <w:rPr>
          <w:rFonts w:ascii="Times New Roman" w:hAnsi="Times New Roman"/>
          <w:sz w:val="26"/>
          <w:szCs w:val="26"/>
        </w:rPr>
        <w:t>Часть 6 статьи 106 Закона о контрактной системе также коррелируется с вышеуказанным, поскольку указывает на то, что рассмотрение жалобы не осуществляется в отношении результатов оценки заявок на участие в конкурсе в соответствии с указанными в пунктах 3 и 4 части 1 статьи 32 настоящего Федерального закона критериями оценки этих заявок, окончательных предложений.</w:t>
      </w:r>
    </w:p>
    <w:p w14:paraId="18ED6F0D" w14:textId="77777777" w:rsidR="000257C5" w:rsidRPr="00E941F7" w:rsidRDefault="000257C5" w:rsidP="000257C5">
      <w:pPr>
        <w:tabs>
          <w:tab w:val="left" w:pos="-360"/>
          <w:tab w:val="left" w:pos="0"/>
        </w:tabs>
        <w:autoSpaceDE w:val="0"/>
        <w:autoSpaceDN w:val="0"/>
        <w:spacing w:after="0" w:line="240" w:lineRule="auto"/>
        <w:ind w:firstLine="709"/>
        <w:jc w:val="both"/>
        <w:rPr>
          <w:rFonts w:ascii="Times New Roman" w:hAnsi="Times New Roman"/>
          <w:sz w:val="26"/>
          <w:szCs w:val="26"/>
        </w:rPr>
      </w:pPr>
      <w:r w:rsidRPr="00E941F7">
        <w:rPr>
          <w:rFonts w:ascii="Times New Roman" w:hAnsi="Times New Roman"/>
          <w:sz w:val="26"/>
          <w:szCs w:val="26"/>
        </w:rPr>
        <w:t>Таким образом, Участник по сути просит антимонопольный орган подменить полномочия иного органа власти, уполномоченного рассматривать доводы по неправомерному присвоению баллов, так как проверка их начисления входит в полномочия судебной власти (ч. 6 ст. 106 Закона о контрактной системе).</w:t>
      </w:r>
    </w:p>
    <w:p w14:paraId="67CA0902" w14:textId="77777777" w:rsidR="000257C5" w:rsidRPr="00E941F7" w:rsidRDefault="000257C5" w:rsidP="000257C5">
      <w:pPr>
        <w:tabs>
          <w:tab w:val="left" w:pos="-360"/>
          <w:tab w:val="left" w:pos="0"/>
        </w:tabs>
        <w:autoSpaceDE w:val="0"/>
        <w:autoSpaceDN w:val="0"/>
        <w:spacing w:after="0" w:line="240" w:lineRule="auto"/>
        <w:ind w:firstLine="709"/>
        <w:jc w:val="both"/>
        <w:rPr>
          <w:rFonts w:ascii="Times New Roman" w:hAnsi="Times New Roman"/>
          <w:sz w:val="26"/>
          <w:szCs w:val="26"/>
        </w:rPr>
      </w:pPr>
      <w:r w:rsidRPr="00E941F7">
        <w:rPr>
          <w:rFonts w:ascii="Times New Roman" w:hAnsi="Times New Roman"/>
          <w:sz w:val="26"/>
          <w:szCs w:val="26"/>
        </w:rPr>
        <w:t xml:space="preserve">В рассматриваемом деле Комиссия Ленинградского УФАС не имеет оснований нарушать часть 12 статьи 99, часть 6 статьи 106 Закона о контрактной системе по просьбе Заявителя. </w:t>
      </w:r>
    </w:p>
    <w:p w14:paraId="4CC86FE9" w14:textId="77777777" w:rsidR="000257C5" w:rsidRPr="00E941F7" w:rsidRDefault="000257C5" w:rsidP="000257C5">
      <w:pPr>
        <w:tabs>
          <w:tab w:val="left" w:pos="-360"/>
          <w:tab w:val="left" w:pos="0"/>
        </w:tabs>
        <w:autoSpaceDE w:val="0"/>
        <w:autoSpaceDN w:val="0"/>
        <w:spacing w:after="0" w:line="240" w:lineRule="auto"/>
        <w:ind w:firstLine="709"/>
        <w:jc w:val="both"/>
        <w:rPr>
          <w:rFonts w:ascii="Times New Roman" w:hAnsi="Times New Roman"/>
          <w:sz w:val="26"/>
          <w:szCs w:val="26"/>
        </w:rPr>
      </w:pPr>
      <w:r w:rsidRPr="00E941F7">
        <w:rPr>
          <w:rFonts w:ascii="Times New Roman" w:hAnsi="Times New Roman"/>
          <w:sz w:val="26"/>
          <w:szCs w:val="26"/>
        </w:rPr>
        <w:t xml:space="preserve">С одной стороны, заявка Общества не отклонялась и не была признана несоответствующей требованиям извещения об осуществлении закупки, то есть была </w:t>
      </w:r>
      <w:r w:rsidRPr="00E941F7">
        <w:rPr>
          <w:rFonts w:ascii="Times New Roman" w:hAnsi="Times New Roman"/>
          <w:sz w:val="26"/>
          <w:szCs w:val="26"/>
        </w:rPr>
        <w:lastRenderedPageBreak/>
        <w:t xml:space="preserve">допущена и признана соответствующей, при этом согласно части 5 статьи 43 Закона о контрактной системе подача заявки на участие в закупке означает согласие участника, подавшего такую заявку, на поставку товара, выполнение работы, оказание услуги на условиях, предусмотренных извещением об осуществлении закупки, документацией о закупке (в случае, если Законом о контрактной системе предусмотрена документация о закупке), и в соответствии с заявкой такого участника закупки на участие в закупке. </w:t>
      </w:r>
    </w:p>
    <w:p w14:paraId="407A23D9" w14:textId="77777777" w:rsidR="000257C5" w:rsidRPr="00E941F7" w:rsidRDefault="000257C5" w:rsidP="000257C5">
      <w:pPr>
        <w:tabs>
          <w:tab w:val="left" w:pos="-360"/>
          <w:tab w:val="left" w:pos="0"/>
        </w:tabs>
        <w:autoSpaceDE w:val="0"/>
        <w:autoSpaceDN w:val="0"/>
        <w:spacing w:after="0" w:line="240" w:lineRule="auto"/>
        <w:ind w:firstLine="709"/>
        <w:jc w:val="both"/>
        <w:rPr>
          <w:rFonts w:ascii="Times New Roman" w:hAnsi="Times New Roman"/>
          <w:sz w:val="26"/>
          <w:szCs w:val="26"/>
        </w:rPr>
      </w:pPr>
      <w:r w:rsidRPr="00E941F7">
        <w:rPr>
          <w:rFonts w:ascii="Times New Roman" w:hAnsi="Times New Roman"/>
          <w:sz w:val="26"/>
          <w:szCs w:val="26"/>
        </w:rPr>
        <w:t>С другой стороны, Участник, по сути, просит антимонопольный орган подменить полномочия иного органа власти, уполномоченного рассматривать доводы по неправомерному присвоению баллов заявкам.</w:t>
      </w:r>
    </w:p>
    <w:p w14:paraId="464C427A" w14:textId="77777777" w:rsidR="000257C5" w:rsidRPr="00E941F7" w:rsidRDefault="000257C5" w:rsidP="000257C5">
      <w:pPr>
        <w:tabs>
          <w:tab w:val="left" w:pos="-360"/>
          <w:tab w:val="left" w:pos="0"/>
        </w:tabs>
        <w:autoSpaceDE w:val="0"/>
        <w:autoSpaceDN w:val="0"/>
        <w:spacing w:after="0" w:line="240" w:lineRule="auto"/>
        <w:ind w:firstLine="709"/>
        <w:jc w:val="both"/>
        <w:rPr>
          <w:rFonts w:ascii="Times New Roman" w:hAnsi="Times New Roman"/>
          <w:sz w:val="26"/>
          <w:szCs w:val="26"/>
        </w:rPr>
      </w:pPr>
      <w:r w:rsidRPr="00E941F7">
        <w:rPr>
          <w:rFonts w:ascii="Times New Roman" w:hAnsi="Times New Roman"/>
          <w:sz w:val="26"/>
          <w:szCs w:val="26"/>
        </w:rPr>
        <w:t>В связи с вышеизложенным, жалоба Общества по доводам, изложенной в ней, не может быть признана обоснованной, а Комиссия Ленинградского УФАС России отмечает, что в случае действительного выявления несоответствия количества присвоенных баллов и результатов оценки заявок, Заявитель имеет возможность реализовать и защитить свое нарушенное право в органе, наделенном соответствующими полномочиями.</w:t>
      </w:r>
    </w:p>
    <w:p w14:paraId="71434CFB" w14:textId="1DEDC932" w:rsidR="00230F81" w:rsidRPr="00E941F7" w:rsidRDefault="00230F81" w:rsidP="000257C5">
      <w:pPr>
        <w:tabs>
          <w:tab w:val="left" w:pos="-360"/>
          <w:tab w:val="left" w:pos="0"/>
        </w:tabs>
        <w:autoSpaceDE w:val="0"/>
        <w:autoSpaceDN w:val="0"/>
        <w:spacing w:after="0" w:line="240" w:lineRule="auto"/>
        <w:ind w:firstLine="709"/>
        <w:jc w:val="both"/>
        <w:rPr>
          <w:rFonts w:ascii="Times New Roman" w:hAnsi="Times New Roman" w:cs="Times New Roman"/>
          <w:sz w:val="26"/>
          <w:szCs w:val="26"/>
          <w:shd w:val="clear" w:color="auto" w:fill="FFFFFF"/>
        </w:rPr>
      </w:pPr>
      <w:r w:rsidRPr="00E941F7">
        <w:rPr>
          <w:rFonts w:ascii="Times New Roman" w:hAnsi="Times New Roman" w:cs="Times New Roman"/>
          <w:sz w:val="26"/>
          <w:szCs w:val="26"/>
          <w:shd w:val="clear" w:color="auto" w:fill="FFFFFF"/>
        </w:rPr>
        <w:t>Аналогичная правовая позиция отражена, в том числе, в судебной практике (Постановление Арбитражного суд Северо-Кавказского округа от 07.07.2021 по делу №А53-11325/2020): «</w:t>
      </w:r>
      <w:r w:rsidRPr="00E941F7">
        <w:rPr>
          <w:rFonts w:ascii="Times New Roman" w:hAnsi="Times New Roman" w:cs="Times New Roman"/>
          <w:i/>
          <w:sz w:val="26"/>
          <w:szCs w:val="26"/>
          <w:shd w:val="clear" w:color="auto" w:fill="FFFFFF"/>
        </w:rPr>
        <w:t>Данная норма устанавливает изъятие из сферы контроля при проведении плановых и внеплановых проверок. Качественные, функциональные и экологические характеристики объекта закупки, а также квалификация участников закупки, в том числе наличие у них финансовых ресурсов, опыта работы, связанного с предметом контракта, и деловой репутации, специалистов и иных работников определенного уровня квалификации не могут являться предметом административного контроля. Данные результаты подлежат проверке в порядке судебного контроля</w:t>
      </w:r>
      <w:r w:rsidRPr="00E941F7">
        <w:rPr>
          <w:rFonts w:ascii="Times New Roman" w:hAnsi="Times New Roman" w:cs="Times New Roman"/>
          <w:sz w:val="26"/>
          <w:szCs w:val="26"/>
          <w:shd w:val="clear" w:color="auto" w:fill="FFFFFF"/>
        </w:rPr>
        <w:t>».</w:t>
      </w:r>
    </w:p>
    <w:p w14:paraId="3DED2382" w14:textId="77777777" w:rsidR="00230F81" w:rsidRPr="00E941F7" w:rsidRDefault="00230F81" w:rsidP="00230F81">
      <w:pPr>
        <w:tabs>
          <w:tab w:val="left" w:pos="-360"/>
          <w:tab w:val="left" w:pos="0"/>
        </w:tabs>
        <w:autoSpaceDE w:val="0"/>
        <w:autoSpaceDN w:val="0"/>
        <w:spacing w:after="0" w:line="240" w:lineRule="auto"/>
        <w:ind w:firstLine="709"/>
        <w:jc w:val="both"/>
        <w:rPr>
          <w:rFonts w:ascii="Times New Roman" w:hAnsi="Times New Roman" w:cs="Times New Roman"/>
          <w:sz w:val="26"/>
          <w:szCs w:val="26"/>
          <w:shd w:val="clear" w:color="auto" w:fill="FFFFFF"/>
        </w:rPr>
      </w:pPr>
      <w:r w:rsidRPr="00E941F7">
        <w:rPr>
          <w:rFonts w:ascii="Times New Roman" w:hAnsi="Times New Roman" w:cs="Times New Roman"/>
          <w:sz w:val="26"/>
          <w:szCs w:val="26"/>
          <w:shd w:val="clear" w:color="auto" w:fill="FFFFFF"/>
        </w:rPr>
        <w:t>Такая же правовая позиция имеется в судах Северо-Западного округа, например, в рамках дел отмечалось:</w:t>
      </w:r>
    </w:p>
    <w:p w14:paraId="4D780279" w14:textId="77777777" w:rsidR="00230F81" w:rsidRPr="00E941F7" w:rsidRDefault="00230F81" w:rsidP="00230F81">
      <w:pPr>
        <w:tabs>
          <w:tab w:val="left" w:pos="-360"/>
          <w:tab w:val="left" w:pos="0"/>
        </w:tabs>
        <w:autoSpaceDE w:val="0"/>
        <w:autoSpaceDN w:val="0"/>
        <w:spacing w:after="0" w:line="240" w:lineRule="auto"/>
        <w:ind w:firstLine="709"/>
        <w:jc w:val="both"/>
        <w:rPr>
          <w:rFonts w:ascii="Times New Roman" w:hAnsi="Times New Roman" w:cs="Times New Roman"/>
          <w:sz w:val="26"/>
          <w:szCs w:val="26"/>
          <w:shd w:val="clear" w:color="auto" w:fill="FFFFFF"/>
        </w:rPr>
      </w:pPr>
      <w:r w:rsidRPr="00E941F7">
        <w:rPr>
          <w:rFonts w:ascii="Times New Roman" w:hAnsi="Times New Roman" w:cs="Times New Roman"/>
          <w:sz w:val="26"/>
          <w:szCs w:val="26"/>
          <w:shd w:val="clear" w:color="auto" w:fill="FFFFFF"/>
        </w:rPr>
        <w:t>- А56-11367/2024: «</w:t>
      </w:r>
      <w:r w:rsidRPr="00E941F7">
        <w:rPr>
          <w:rFonts w:ascii="Times New Roman" w:hAnsi="Times New Roman" w:cs="Times New Roman"/>
          <w:i/>
          <w:sz w:val="26"/>
          <w:szCs w:val="26"/>
          <w:shd w:val="clear" w:color="auto" w:fill="FFFFFF"/>
        </w:rPr>
        <w:t>Поскольку с учетом ограничений, установленных частью 12 статьи 99, частью 6 статьи 106 Закона N 44-ФЗ, антимонопольный орган не наделен полномочиями на рассмотрение жалобы на результаты оценки заявок на участие в конкурсе на предмет соответствия поданной иным участником заявки критериям оценки, а также не наделен полномочиями на проведение внеплановой проверки данных обстоятельств, поскольку для таких ситуаций установлен исключительно судебный порядок обжалования, в данном случае, у управления отсутствовали основания для принятия оспариваемых учреждением решения и предписания об устранении нарушений</w:t>
      </w:r>
      <w:r w:rsidRPr="00E941F7">
        <w:rPr>
          <w:rFonts w:ascii="Times New Roman" w:hAnsi="Times New Roman" w:cs="Times New Roman"/>
          <w:sz w:val="26"/>
          <w:szCs w:val="26"/>
          <w:shd w:val="clear" w:color="auto" w:fill="FFFFFF"/>
        </w:rPr>
        <w:t>»;</w:t>
      </w:r>
    </w:p>
    <w:p w14:paraId="1003CA68" w14:textId="77777777" w:rsidR="00230F81" w:rsidRPr="00E941F7" w:rsidRDefault="00230F81" w:rsidP="00230F81">
      <w:pPr>
        <w:tabs>
          <w:tab w:val="left" w:pos="-360"/>
          <w:tab w:val="left" w:pos="0"/>
        </w:tabs>
        <w:autoSpaceDE w:val="0"/>
        <w:autoSpaceDN w:val="0"/>
        <w:spacing w:after="0" w:line="240" w:lineRule="auto"/>
        <w:ind w:firstLine="709"/>
        <w:jc w:val="both"/>
        <w:rPr>
          <w:rFonts w:ascii="Times New Roman" w:hAnsi="Times New Roman" w:cs="Times New Roman"/>
          <w:i/>
          <w:sz w:val="26"/>
          <w:szCs w:val="26"/>
          <w:shd w:val="clear" w:color="auto" w:fill="FFFFFF"/>
        </w:rPr>
      </w:pPr>
      <w:r w:rsidRPr="00E941F7">
        <w:rPr>
          <w:rFonts w:ascii="Times New Roman" w:hAnsi="Times New Roman" w:cs="Times New Roman"/>
          <w:sz w:val="26"/>
          <w:szCs w:val="26"/>
          <w:shd w:val="clear" w:color="auto" w:fill="FFFFFF"/>
        </w:rPr>
        <w:t>- А26-11095/2019: «</w:t>
      </w:r>
      <w:r w:rsidRPr="00E941F7">
        <w:rPr>
          <w:rFonts w:ascii="Times New Roman" w:hAnsi="Times New Roman" w:cs="Times New Roman"/>
          <w:i/>
          <w:sz w:val="26"/>
          <w:szCs w:val="26"/>
          <w:shd w:val="clear" w:color="auto" w:fill="FFFFFF"/>
        </w:rPr>
        <w:t>Проанализировав доводы Общества, выводы Управления, приведенные в оспариваемом решении, суды пришли к обоснованному выводу о том, что принятое Управлением решение фактически касается результатов оценки заявки Общества Комиссией.</w:t>
      </w:r>
    </w:p>
    <w:p w14:paraId="7C78A137" w14:textId="77777777" w:rsidR="00230F81" w:rsidRPr="00E941F7" w:rsidRDefault="00230F81" w:rsidP="00230F81">
      <w:pPr>
        <w:tabs>
          <w:tab w:val="left" w:pos="-360"/>
          <w:tab w:val="left" w:pos="0"/>
        </w:tabs>
        <w:autoSpaceDE w:val="0"/>
        <w:autoSpaceDN w:val="0"/>
        <w:spacing w:after="0" w:line="240" w:lineRule="auto"/>
        <w:ind w:firstLine="709"/>
        <w:jc w:val="both"/>
        <w:rPr>
          <w:rFonts w:ascii="Times New Roman" w:hAnsi="Times New Roman" w:cs="Times New Roman"/>
          <w:i/>
          <w:sz w:val="26"/>
          <w:szCs w:val="26"/>
          <w:shd w:val="clear" w:color="auto" w:fill="FFFFFF"/>
        </w:rPr>
      </w:pPr>
      <w:r w:rsidRPr="00E941F7">
        <w:rPr>
          <w:rFonts w:ascii="Times New Roman" w:hAnsi="Times New Roman" w:cs="Times New Roman"/>
          <w:i/>
          <w:sz w:val="26"/>
          <w:szCs w:val="26"/>
          <w:shd w:val="clear" w:color="auto" w:fill="FFFFFF"/>
        </w:rPr>
        <w:t>Вопросы, связанные с присвоением заявкам баллов, процентных эквивалентов тех или иных показателей, не могут быть предметом администрирования со стороны антимонопольного органа; оценка и сопоставление заявок осуществляются заказчиком в целях определения лучшего предложения (условия) исполнения контракта, при этом оценка таких заявок по нестоимостным критериям (качество, опыт, квалификация) зачастую относится на усмотрение заказчика, потому как выбор наилучшего предложения среди прочих равных является исключительно его прерогативой.</w:t>
      </w:r>
    </w:p>
    <w:p w14:paraId="3ACDA5FB" w14:textId="77777777" w:rsidR="00230F81" w:rsidRDefault="00230F81" w:rsidP="00230F81">
      <w:pPr>
        <w:tabs>
          <w:tab w:val="left" w:pos="-360"/>
          <w:tab w:val="left" w:pos="0"/>
        </w:tabs>
        <w:autoSpaceDE w:val="0"/>
        <w:autoSpaceDN w:val="0"/>
        <w:spacing w:after="0" w:line="240" w:lineRule="auto"/>
        <w:ind w:firstLine="709"/>
        <w:jc w:val="both"/>
        <w:rPr>
          <w:rFonts w:ascii="Times New Roman" w:hAnsi="Times New Roman" w:cs="Times New Roman"/>
          <w:sz w:val="26"/>
          <w:szCs w:val="26"/>
          <w:shd w:val="clear" w:color="auto" w:fill="FFFFFF"/>
        </w:rPr>
      </w:pPr>
      <w:r w:rsidRPr="00E941F7">
        <w:rPr>
          <w:rFonts w:ascii="Times New Roman" w:hAnsi="Times New Roman" w:cs="Times New Roman"/>
          <w:i/>
          <w:sz w:val="26"/>
          <w:szCs w:val="26"/>
          <w:shd w:val="clear" w:color="auto" w:fill="FFFFFF"/>
        </w:rPr>
        <w:t xml:space="preserve">С учетом изложенного является правомерным утверждение судов о том, что Управление вышло за рамки своей компетенции, пределы которой обозначены в части 6 </w:t>
      </w:r>
      <w:r w:rsidRPr="00E941F7">
        <w:rPr>
          <w:rFonts w:ascii="Times New Roman" w:hAnsi="Times New Roman" w:cs="Times New Roman"/>
          <w:i/>
          <w:sz w:val="26"/>
          <w:szCs w:val="26"/>
          <w:shd w:val="clear" w:color="auto" w:fill="FFFFFF"/>
        </w:rPr>
        <w:lastRenderedPageBreak/>
        <w:t>статьи 106 Закона N 44-ФЗ, рассмотрев по существу жалобу Общества относительно результатов оценки его заявки на участие в конкурсе»</w:t>
      </w:r>
      <w:r w:rsidRPr="00E941F7">
        <w:rPr>
          <w:rFonts w:ascii="Times New Roman" w:hAnsi="Times New Roman" w:cs="Times New Roman"/>
          <w:sz w:val="26"/>
          <w:szCs w:val="26"/>
          <w:shd w:val="clear" w:color="auto" w:fill="FFFFFF"/>
        </w:rPr>
        <w:t>.</w:t>
      </w:r>
    </w:p>
    <w:p w14:paraId="37D55681" w14:textId="77777777" w:rsidR="002312A3" w:rsidRDefault="002312A3" w:rsidP="002312A3">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shd w:val="clear" w:color="auto" w:fill="FFFFFF"/>
        </w:rPr>
      </w:pPr>
      <w:r>
        <w:rPr>
          <w:rFonts w:ascii="Times New Roman" w:hAnsi="Times New Roman" w:cs="Times New Roman"/>
          <w:sz w:val="26"/>
          <w:szCs w:val="26"/>
          <w:shd w:val="clear" w:color="auto" w:fill="FFFFFF"/>
        </w:rPr>
        <w:t xml:space="preserve">Вышеуказанные выводы Ленинградского УФАС России подтверждены Постановлением 13 ААС от 02.07.2025 в рамках дела </w:t>
      </w:r>
      <w:r w:rsidRPr="003C7FA8">
        <w:rPr>
          <w:rFonts w:ascii="Times New Roman" w:hAnsi="Times New Roman" w:cs="Times New Roman"/>
          <w:sz w:val="26"/>
          <w:szCs w:val="26"/>
          <w:shd w:val="clear" w:color="auto" w:fill="FFFFFF"/>
        </w:rPr>
        <w:t>А56-116622/2024</w:t>
      </w:r>
      <w:r>
        <w:rPr>
          <w:rFonts w:ascii="Times New Roman" w:hAnsi="Times New Roman" w:cs="Times New Roman"/>
          <w:sz w:val="26"/>
          <w:szCs w:val="26"/>
          <w:shd w:val="clear" w:color="auto" w:fill="FFFFFF"/>
        </w:rPr>
        <w:t xml:space="preserve"> с его участием: «</w:t>
      </w:r>
      <w:r w:rsidRPr="003F6E47">
        <w:rPr>
          <w:rFonts w:ascii="Times New Roman" w:hAnsi="Times New Roman" w:cs="Times New Roman"/>
          <w:i/>
          <w:sz w:val="26"/>
          <w:szCs w:val="26"/>
          <w:shd w:val="clear" w:color="auto" w:fill="FFFFFF"/>
        </w:rPr>
        <w:t>В рассматриваемом деле Комиссия Ленинградского УФАС не имеет оснований нарушать часть 12 статьи 99, часть 6 статьи 106 Закона о контрактной системе по просьбе Заявителя, с одной стороны, заявка Общества не отклонялась и не была признана несоответствующей требованиям извещения об осуществлении закупки, то есть была допущена и признана соответствующей, с другой стороны, Участник, по сути, просит антимонопольный орган подменить полномочия иного органа власти, уполномоченного рассматривать доводы по неправомерному присвоению баллов заявкам.</w:t>
      </w:r>
    </w:p>
    <w:p w14:paraId="0E647733" w14:textId="77777777" w:rsidR="002312A3" w:rsidRDefault="002312A3" w:rsidP="002312A3">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shd w:val="clear" w:color="auto" w:fill="FFFFFF"/>
        </w:rPr>
      </w:pPr>
      <w:r w:rsidRPr="003F6E47">
        <w:rPr>
          <w:rFonts w:ascii="Times New Roman" w:hAnsi="Times New Roman" w:cs="Times New Roman"/>
          <w:i/>
          <w:sz w:val="26"/>
          <w:szCs w:val="26"/>
          <w:shd w:val="clear" w:color="auto" w:fill="FFFFFF"/>
        </w:rPr>
        <w:t xml:space="preserve"> В силу пункта 1 части 2 статьи 105 Закона о контрактной системе 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 Из чего следует, что рассмотрение довода жалобы, в котором обжалуются положения извещения об осуществлении закупки, не проводится. </w:t>
      </w:r>
    </w:p>
    <w:p w14:paraId="3F3D8BF6" w14:textId="77777777" w:rsidR="002312A3" w:rsidRDefault="002312A3" w:rsidP="002312A3">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shd w:val="clear" w:color="auto" w:fill="FFFFFF"/>
        </w:rPr>
      </w:pPr>
      <w:r w:rsidRPr="003F6E47">
        <w:rPr>
          <w:rFonts w:ascii="Times New Roman" w:hAnsi="Times New Roman" w:cs="Times New Roman"/>
          <w:i/>
          <w:sz w:val="26"/>
          <w:szCs w:val="26"/>
          <w:shd w:val="clear" w:color="auto" w:fill="FFFFFF"/>
        </w:rPr>
        <w:t xml:space="preserve">Из материалов дела следует и Обществом не оспаривается, что жалобу на положения извещения оно не подавало, напротив подало свою заявку. Согласно части 5 статьи 43 Закона о контрактной системе 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документацией о закупке (в случае, если настоящим Федеральным законом предусмотрена документация о закупке), и в соответствии с заявкой такого участника закупки на участие в закупке. </w:t>
      </w:r>
    </w:p>
    <w:p w14:paraId="372F2B31" w14:textId="77777777" w:rsidR="002312A3" w:rsidRDefault="002312A3" w:rsidP="002312A3">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shd w:val="clear" w:color="auto" w:fill="FFFFFF"/>
        </w:rPr>
      </w:pPr>
      <w:r w:rsidRPr="003F6E47">
        <w:rPr>
          <w:rFonts w:ascii="Times New Roman" w:hAnsi="Times New Roman" w:cs="Times New Roman"/>
          <w:i/>
          <w:sz w:val="26"/>
          <w:szCs w:val="26"/>
          <w:shd w:val="clear" w:color="auto" w:fill="FFFFFF"/>
        </w:rPr>
        <w:t xml:space="preserve">Таким образом, на основании части 5 статьи 43 Закона о контрактной системе, Участник, исходя из того, что подал заявку в конкурсе, а свою жалобу на положения Извещения в Ленинградское УФАС России не подавал, то есть согласился с положениями Извещения, в результате Заявитель своими действиями (подачей заявки) и бездействием (не подавая жалобу на положения Извещения) дал согласие принять участие в конкурсе на условиях, указанных в нем, в том числе самостоятельно согласился с положениями Приложения №4 к Извещению «Порядок рассмотрения и оценки заявок на участие в конкурсе». </w:t>
      </w:r>
    </w:p>
    <w:p w14:paraId="5F55BA01" w14:textId="2D076F90" w:rsidR="002312A3" w:rsidRPr="00E941F7" w:rsidRDefault="002312A3" w:rsidP="002312A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F6E47">
        <w:rPr>
          <w:rFonts w:ascii="Times New Roman" w:hAnsi="Times New Roman" w:cs="Times New Roman"/>
          <w:i/>
          <w:sz w:val="26"/>
          <w:szCs w:val="26"/>
          <w:shd w:val="clear" w:color="auto" w:fill="FFFFFF"/>
        </w:rPr>
        <w:t>В судебном порядке Общество торги по основаниям неправильного начисления баллов не оспорило</w:t>
      </w:r>
      <w:r>
        <w:rPr>
          <w:rFonts w:ascii="Times New Roman" w:hAnsi="Times New Roman" w:cs="Times New Roman"/>
          <w:sz w:val="26"/>
          <w:szCs w:val="26"/>
          <w:shd w:val="clear" w:color="auto" w:fill="FFFFFF"/>
        </w:rPr>
        <w:t>».</w:t>
      </w:r>
    </w:p>
    <w:bookmarkEnd w:id="0"/>
    <w:p w14:paraId="7A1DD4D3" w14:textId="2203C32B" w:rsidR="000257C5" w:rsidRPr="00E941F7" w:rsidRDefault="000257C5" w:rsidP="002312A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E941F7">
        <w:rPr>
          <w:rFonts w:ascii="Times New Roman" w:hAnsi="Times New Roman" w:cs="Times New Roman"/>
          <w:sz w:val="26"/>
          <w:szCs w:val="26"/>
          <w:shd w:val="clear" w:color="auto" w:fill="FFFFFF"/>
        </w:rPr>
        <w:t xml:space="preserve">При этом </w:t>
      </w:r>
      <w:r w:rsidR="006E511F" w:rsidRPr="00E941F7">
        <w:rPr>
          <w:rFonts w:ascii="Times New Roman" w:hAnsi="Times New Roman" w:cs="Times New Roman"/>
          <w:sz w:val="26"/>
          <w:szCs w:val="26"/>
          <w:shd w:val="clear" w:color="auto" w:fill="FFFFFF"/>
        </w:rPr>
        <w:t>Порядок применялся ко всем заявкам, включая заявку Заявителя,</w:t>
      </w:r>
      <w:r w:rsidR="00EA27A7" w:rsidRPr="00E941F7">
        <w:rPr>
          <w:rFonts w:ascii="Times New Roman" w:hAnsi="Times New Roman" w:cs="Times New Roman"/>
          <w:sz w:val="26"/>
          <w:szCs w:val="26"/>
          <w:shd w:val="clear" w:color="auto" w:fill="FFFFFF"/>
        </w:rPr>
        <w:t xml:space="preserve"> без </w:t>
      </w:r>
      <w:r w:rsidR="002312A3">
        <w:rPr>
          <w:rFonts w:ascii="Times New Roman" w:hAnsi="Times New Roman" w:cs="Times New Roman"/>
          <w:sz w:val="26"/>
          <w:szCs w:val="26"/>
          <w:shd w:val="clear" w:color="auto" w:fill="FFFFFF"/>
        </w:rPr>
        <w:t xml:space="preserve">избирательного подхода, при том, что с </w:t>
      </w:r>
      <w:r w:rsidR="002312A3" w:rsidRPr="00E941F7">
        <w:rPr>
          <w:rFonts w:ascii="Times New Roman" w:hAnsi="Times New Roman" w:cs="Times New Roman"/>
          <w:sz w:val="26"/>
          <w:szCs w:val="26"/>
          <w:shd w:val="clear" w:color="auto" w:fill="FFFFFF"/>
        </w:rPr>
        <w:t>Порядко</w:t>
      </w:r>
      <w:r w:rsidR="002312A3">
        <w:rPr>
          <w:rFonts w:ascii="Times New Roman" w:hAnsi="Times New Roman" w:cs="Times New Roman"/>
          <w:sz w:val="26"/>
          <w:szCs w:val="26"/>
          <w:shd w:val="clear" w:color="auto" w:fill="FFFFFF"/>
        </w:rPr>
        <w:t>м</w:t>
      </w:r>
      <w:r w:rsidRPr="00E941F7">
        <w:rPr>
          <w:rFonts w:ascii="Times New Roman" w:hAnsi="Times New Roman" w:cs="Times New Roman"/>
          <w:sz w:val="26"/>
          <w:szCs w:val="26"/>
          <w:shd w:val="clear" w:color="auto" w:fill="FFFFFF"/>
        </w:rPr>
        <w:t xml:space="preserve"> рассмотрения и оценки заявок согласился Заявитель (действием – подачей заявкой и бездействием – не оспаривая положения извещения в антимонопольном органе), однако правомерность присвоения баллов </w:t>
      </w:r>
      <w:r w:rsidR="002312A3">
        <w:rPr>
          <w:rFonts w:ascii="Times New Roman" w:hAnsi="Times New Roman" w:cs="Times New Roman"/>
          <w:sz w:val="26"/>
          <w:szCs w:val="26"/>
          <w:shd w:val="clear" w:color="auto" w:fill="FFFFFF"/>
        </w:rPr>
        <w:t xml:space="preserve">и результат оценки заявок </w:t>
      </w:r>
      <w:r w:rsidRPr="00E941F7">
        <w:rPr>
          <w:rFonts w:ascii="Times New Roman" w:hAnsi="Times New Roman" w:cs="Times New Roman"/>
          <w:sz w:val="26"/>
          <w:szCs w:val="26"/>
          <w:shd w:val="clear" w:color="auto" w:fill="FFFFFF"/>
        </w:rPr>
        <w:t xml:space="preserve">на стадии подведения итогов, на которой находится конкурс, по заявленным доводам в жалобе, фактически ограничена полномочиями антимонопольного органа. </w:t>
      </w:r>
    </w:p>
    <w:p w14:paraId="65848847" w14:textId="58D9E0A6" w:rsidR="000257C5" w:rsidRDefault="000257C5" w:rsidP="000257C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E941F7">
        <w:rPr>
          <w:rFonts w:ascii="Times New Roman" w:hAnsi="Times New Roman" w:cs="Times New Roman"/>
          <w:sz w:val="26"/>
          <w:szCs w:val="26"/>
          <w:shd w:val="clear" w:color="auto" w:fill="FFFFFF"/>
        </w:rPr>
        <w:t xml:space="preserve">В связи с чем Комиссия Ленинградского УФАС России приходит к выводу, что ограничена пределами, обозначенными в части 12 статьи 99, части 6 статьи 106 Закона о контрактной системе и не может в вышеуказанных частях проводить соответствующую проверку, при этом </w:t>
      </w:r>
      <w:r w:rsidR="00D144B1">
        <w:rPr>
          <w:rFonts w:ascii="Times New Roman" w:hAnsi="Times New Roman" w:cs="Times New Roman"/>
          <w:sz w:val="26"/>
          <w:szCs w:val="26"/>
          <w:shd w:val="clear" w:color="auto" w:fill="FFFFFF"/>
        </w:rPr>
        <w:t>картотекой арбитражных дел подтверждается</w:t>
      </w:r>
      <w:r w:rsidRPr="00E941F7">
        <w:rPr>
          <w:rFonts w:ascii="Times New Roman" w:hAnsi="Times New Roman" w:cs="Times New Roman"/>
          <w:sz w:val="26"/>
          <w:szCs w:val="26"/>
          <w:shd w:val="clear" w:color="auto" w:fill="FFFFFF"/>
        </w:rPr>
        <w:t>, что на дату заседания Комиссии исковое заявление соответствующего содержания не подавал</w:t>
      </w:r>
      <w:r w:rsidR="00D144B1">
        <w:rPr>
          <w:rFonts w:ascii="Times New Roman" w:hAnsi="Times New Roman" w:cs="Times New Roman"/>
          <w:sz w:val="26"/>
          <w:szCs w:val="26"/>
          <w:shd w:val="clear" w:color="auto" w:fill="FFFFFF"/>
        </w:rPr>
        <w:t>ось</w:t>
      </w:r>
      <w:r w:rsidRPr="00E941F7">
        <w:rPr>
          <w:rFonts w:ascii="Times New Roman" w:hAnsi="Times New Roman" w:cs="Times New Roman"/>
          <w:sz w:val="26"/>
          <w:szCs w:val="26"/>
          <w:shd w:val="clear" w:color="auto" w:fill="FFFFFF"/>
        </w:rPr>
        <w:t>.</w:t>
      </w:r>
    </w:p>
    <w:p w14:paraId="7A160B72" w14:textId="77777777" w:rsidR="000257C5" w:rsidRDefault="000257C5" w:rsidP="000257C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14:paraId="4DF159F8" w14:textId="286D0999" w:rsidR="005D6D75" w:rsidRPr="00A74353" w:rsidRDefault="005D6D75" w:rsidP="000257C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A74353">
        <w:rPr>
          <w:rFonts w:ascii="Times New Roman" w:hAnsi="Times New Roman"/>
          <w:sz w:val="26"/>
          <w:szCs w:val="26"/>
        </w:rPr>
        <w:lastRenderedPageBreak/>
        <w:t>На основании изложенного и, руководствуясь ч. 8 ст. 106 Закона о контрактной системе, Комиссия</w:t>
      </w:r>
    </w:p>
    <w:p w14:paraId="3F155F01" w14:textId="77777777"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31EA7006" w14:textId="77777777" w:rsidR="005D6D75" w:rsidRPr="00A74353" w:rsidRDefault="005D6D75" w:rsidP="005D6D75">
      <w:pPr>
        <w:widowControl w:val="0"/>
        <w:tabs>
          <w:tab w:val="left" w:pos="993"/>
        </w:tabs>
        <w:autoSpaceDE w:val="0"/>
        <w:autoSpaceDN w:val="0"/>
        <w:adjustRightInd w:val="0"/>
        <w:spacing w:after="0" w:line="240" w:lineRule="auto"/>
        <w:ind w:firstLine="709"/>
        <w:jc w:val="center"/>
        <w:rPr>
          <w:rFonts w:ascii="Times New Roman" w:hAnsi="Times New Roman"/>
          <w:sz w:val="26"/>
          <w:szCs w:val="26"/>
        </w:rPr>
      </w:pPr>
      <w:r w:rsidRPr="00A74353">
        <w:rPr>
          <w:rFonts w:ascii="Times New Roman" w:hAnsi="Times New Roman"/>
          <w:sz w:val="26"/>
          <w:szCs w:val="26"/>
        </w:rPr>
        <w:t>РЕШИЛА:</w:t>
      </w:r>
    </w:p>
    <w:p w14:paraId="09D854AC" w14:textId="77777777"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1F4E74B7" w14:textId="3F228E13" w:rsidR="00C1654E" w:rsidRPr="00C1654E" w:rsidRDefault="00C1654E" w:rsidP="0004501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C1654E">
        <w:rPr>
          <w:rFonts w:ascii="Times New Roman" w:hAnsi="Times New Roman" w:cs="Times New Roman"/>
          <w:sz w:val="26"/>
          <w:szCs w:val="26"/>
        </w:rPr>
        <w:t xml:space="preserve">Признать жалобу </w:t>
      </w:r>
      <w:r w:rsidR="00045015" w:rsidRPr="00045015">
        <w:rPr>
          <w:rFonts w:ascii="Times New Roman" w:hAnsi="Times New Roman" w:cs="Times New Roman"/>
          <w:sz w:val="26"/>
          <w:szCs w:val="26"/>
        </w:rPr>
        <w:t>О</w:t>
      </w:r>
      <w:r w:rsidR="00045015">
        <w:rPr>
          <w:rFonts w:ascii="Times New Roman" w:hAnsi="Times New Roman" w:cs="Times New Roman"/>
          <w:sz w:val="26"/>
          <w:szCs w:val="26"/>
        </w:rPr>
        <w:t xml:space="preserve">ОО </w:t>
      </w:r>
      <w:r w:rsidR="00045015" w:rsidRPr="00045015">
        <w:rPr>
          <w:rFonts w:ascii="Times New Roman" w:hAnsi="Times New Roman" w:cs="Times New Roman"/>
          <w:sz w:val="26"/>
          <w:szCs w:val="26"/>
        </w:rPr>
        <w:t xml:space="preserve"> «АКСАЙ»</w:t>
      </w:r>
      <w:r w:rsidR="00045015">
        <w:rPr>
          <w:rFonts w:ascii="Times New Roman" w:hAnsi="Times New Roman" w:cs="Times New Roman"/>
          <w:sz w:val="26"/>
          <w:szCs w:val="26"/>
        </w:rPr>
        <w:t xml:space="preserve"> </w:t>
      </w:r>
      <w:r w:rsidR="004C349D" w:rsidRPr="00A27BA9">
        <w:rPr>
          <w:rFonts w:ascii="Times New Roman" w:hAnsi="Times New Roman" w:cs="Times New Roman"/>
          <w:sz w:val="26"/>
          <w:szCs w:val="26"/>
        </w:rPr>
        <w:t>необоснованной</w:t>
      </w:r>
      <w:r w:rsidR="00CA0794">
        <w:rPr>
          <w:rFonts w:ascii="Times New Roman" w:hAnsi="Times New Roman" w:cs="Times New Roman"/>
          <w:sz w:val="26"/>
          <w:szCs w:val="26"/>
        </w:rPr>
        <w:t>.</w:t>
      </w:r>
    </w:p>
    <w:p w14:paraId="72DC043F" w14:textId="77777777" w:rsidR="00C1654E" w:rsidRDefault="00C1654E" w:rsidP="00C1654E">
      <w:pPr>
        <w:widowControl w:val="0"/>
        <w:tabs>
          <w:tab w:val="left" w:pos="993"/>
        </w:tabs>
        <w:autoSpaceDE w:val="0"/>
        <w:autoSpaceDN w:val="0"/>
        <w:adjustRightInd w:val="0"/>
        <w:spacing w:after="0" w:line="240" w:lineRule="auto"/>
        <w:ind w:firstLine="709"/>
        <w:jc w:val="both"/>
        <w:rPr>
          <w:rFonts w:ascii="Times New Roman" w:hAnsi="Times New Roman"/>
          <w:bCs/>
          <w:sz w:val="26"/>
          <w:szCs w:val="26"/>
        </w:rPr>
      </w:pPr>
    </w:p>
    <w:p w14:paraId="2F02D01A" w14:textId="77777777" w:rsidR="005D6D75"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A74353">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p w14:paraId="19F62FAB" w14:textId="77777777" w:rsidR="005D6D75"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
    <w:p w14:paraId="4E045531" w14:textId="77777777" w:rsidR="005D6D75" w:rsidRPr="00A74353" w:rsidRDefault="005D6D75" w:rsidP="00E822DE">
      <w:pPr>
        <w:widowControl w:val="0"/>
        <w:tabs>
          <w:tab w:val="left" w:pos="993"/>
        </w:tabs>
        <w:autoSpaceDE w:val="0"/>
        <w:autoSpaceDN w:val="0"/>
        <w:adjustRightInd w:val="0"/>
        <w:spacing w:after="0" w:line="240" w:lineRule="auto"/>
        <w:jc w:val="both"/>
        <w:rPr>
          <w:rFonts w:ascii="Times New Roman" w:hAnsi="Times New Roman"/>
          <w:sz w:val="26"/>
          <w:szCs w:val="26"/>
        </w:rPr>
      </w:pPr>
      <w:bookmarkStart w:id="2" w:name="_GoBack"/>
      <w:bookmarkEnd w:id="2"/>
    </w:p>
    <w:sectPr w:rsidR="005D6D75" w:rsidRPr="00A74353" w:rsidSect="0084560C">
      <w:headerReference w:type="even" r:id="rId8"/>
      <w:headerReference w:type="default" r:id="rId9"/>
      <w:pgSz w:w="11906" w:h="16838"/>
      <w:pgMar w:top="1134" w:right="849" w:bottom="993" w:left="1134" w:header="28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829D81" w14:textId="77777777" w:rsidR="006767D9" w:rsidRDefault="006767D9" w:rsidP="008D35E1">
      <w:pPr>
        <w:spacing w:after="0" w:line="240" w:lineRule="auto"/>
      </w:pPr>
      <w:r>
        <w:separator/>
      </w:r>
    </w:p>
  </w:endnote>
  <w:endnote w:type="continuationSeparator" w:id="0">
    <w:p w14:paraId="003C4E08" w14:textId="77777777" w:rsidR="006767D9" w:rsidRDefault="006767D9" w:rsidP="008D3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altName w:val="Cambria"/>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166AA6" w14:textId="77777777" w:rsidR="006767D9" w:rsidRDefault="006767D9" w:rsidP="008D35E1">
      <w:pPr>
        <w:spacing w:after="0" w:line="240" w:lineRule="auto"/>
      </w:pPr>
      <w:r>
        <w:separator/>
      </w:r>
    </w:p>
  </w:footnote>
  <w:footnote w:type="continuationSeparator" w:id="0">
    <w:p w14:paraId="739F622F" w14:textId="77777777" w:rsidR="006767D9" w:rsidRDefault="006767D9" w:rsidP="008D35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C23BAF" w14:textId="77777777" w:rsidR="006767D9" w:rsidRDefault="006767D9" w:rsidP="00E07A0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14:paraId="21789F56" w14:textId="77777777" w:rsidR="006767D9" w:rsidRDefault="006767D9">
    <w:pPr>
      <w:pStyle w:val="a3"/>
    </w:pPr>
  </w:p>
  <w:p w14:paraId="2B857C43" w14:textId="77777777" w:rsidR="006767D9" w:rsidRDefault="006767D9"/>
  <w:p w14:paraId="3AFCDDE6" w14:textId="77777777" w:rsidR="006767D9" w:rsidRDefault="006767D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F429AB" w14:textId="77777777" w:rsidR="006767D9" w:rsidRDefault="006767D9">
    <w:pPr>
      <w:pStyle w:val="a3"/>
      <w:jc w:val="center"/>
    </w:pPr>
  </w:p>
  <w:p w14:paraId="11EF6B07" w14:textId="77777777" w:rsidR="006767D9" w:rsidRDefault="006767D9">
    <w:pPr>
      <w:pStyle w:val="a3"/>
      <w:jc w:val="center"/>
    </w:pPr>
  </w:p>
  <w:p w14:paraId="28E9A038" w14:textId="77777777" w:rsidR="006767D9" w:rsidRDefault="00DB496B">
    <w:pPr>
      <w:pStyle w:val="a3"/>
      <w:jc w:val="center"/>
    </w:pPr>
    <w:sdt>
      <w:sdtPr>
        <w:id w:val="1537005726"/>
        <w:docPartObj>
          <w:docPartGallery w:val="Page Numbers (Top of Page)"/>
          <w:docPartUnique/>
        </w:docPartObj>
      </w:sdtPr>
      <w:sdtEndPr/>
      <w:sdtContent>
        <w:r w:rsidR="006767D9">
          <w:fldChar w:fldCharType="begin"/>
        </w:r>
        <w:r w:rsidR="006767D9">
          <w:instrText>PAGE   \* MERGEFORMAT</w:instrText>
        </w:r>
        <w:r w:rsidR="006767D9">
          <w:fldChar w:fldCharType="separate"/>
        </w:r>
        <w:r>
          <w:rPr>
            <w:noProof/>
          </w:rPr>
          <w:t>9</w:t>
        </w:r>
        <w:r w:rsidR="006767D9">
          <w:fldChar w:fldCharType="end"/>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951DAE"/>
    <w:multiLevelType w:val="hybridMultilevel"/>
    <w:tmpl w:val="824660B2"/>
    <w:lvl w:ilvl="0" w:tplc="32D209E0">
      <w:start w:val="1"/>
      <w:numFmt w:val="decimal"/>
      <w:suff w:val="space"/>
      <w:lvlText w:val="%1."/>
      <w:lvlJc w:val="left"/>
      <w:pPr>
        <w:ind w:left="1070" w:hanging="360"/>
      </w:pPr>
      <w:rPr>
        <w:rFonts w:hint="default"/>
      </w:rPr>
    </w:lvl>
    <w:lvl w:ilvl="1" w:tplc="04190019">
      <w:start w:val="1"/>
      <w:numFmt w:val="lowerLetter"/>
      <w:lvlText w:val="%2."/>
      <w:lvlJc w:val="left"/>
      <w:pPr>
        <w:ind w:left="4625" w:hanging="360"/>
      </w:pPr>
    </w:lvl>
    <w:lvl w:ilvl="2" w:tplc="0419001B">
      <w:start w:val="1"/>
      <w:numFmt w:val="lowerRoman"/>
      <w:lvlText w:val="%3."/>
      <w:lvlJc w:val="right"/>
      <w:pPr>
        <w:ind w:left="5345" w:hanging="180"/>
      </w:pPr>
    </w:lvl>
    <w:lvl w:ilvl="3" w:tplc="0419000F">
      <w:start w:val="1"/>
      <w:numFmt w:val="decimal"/>
      <w:lvlText w:val="%4."/>
      <w:lvlJc w:val="left"/>
      <w:pPr>
        <w:ind w:left="6065" w:hanging="360"/>
      </w:pPr>
    </w:lvl>
    <w:lvl w:ilvl="4" w:tplc="04190019">
      <w:start w:val="1"/>
      <w:numFmt w:val="lowerLetter"/>
      <w:lvlText w:val="%5."/>
      <w:lvlJc w:val="left"/>
      <w:pPr>
        <w:ind w:left="6785" w:hanging="360"/>
      </w:pPr>
    </w:lvl>
    <w:lvl w:ilvl="5" w:tplc="0419001B">
      <w:start w:val="1"/>
      <w:numFmt w:val="lowerRoman"/>
      <w:lvlText w:val="%6."/>
      <w:lvlJc w:val="right"/>
      <w:pPr>
        <w:ind w:left="7505" w:hanging="180"/>
      </w:pPr>
    </w:lvl>
    <w:lvl w:ilvl="6" w:tplc="0419000F">
      <w:start w:val="1"/>
      <w:numFmt w:val="decimal"/>
      <w:lvlText w:val="%7."/>
      <w:lvlJc w:val="left"/>
      <w:pPr>
        <w:ind w:left="8225" w:hanging="360"/>
      </w:pPr>
    </w:lvl>
    <w:lvl w:ilvl="7" w:tplc="04190019">
      <w:start w:val="1"/>
      <w:numFmt w:val="lowerLetter"/>
      <w:lvlText w:val="%8."/>
      <w:lvlJc w:val="left"/>
      <w:pPr>
        <w:ind w:left="8945" w:hanging="360"/>
      </w:pPr>
    </w:lvl>
    <w:lvl w:ilvl="8" w:tplc="0419001B">
      <w:start w:val="1"/>
      <w:numFmt w:val="lowerRoman"/>
      <w:lvlText w:val="%9."/>
      <w:lvlJc w:val="right"/>
      <w:pPr>
        <w:ind w:left="9665" w:hanging="180"/>
      </w:pPr>
    </w:lvl>
  </w:abstractNum>
  <w:abstractNum w:abstractNumId="1" w15:restartNumberingAfterBreak="0">
    <w:nsid w:val="37BE2A88"/>
    <w:multiLevelType w:val="hybridMultilevel"/>
    <w:tmpl w:val="985682B0"/>
    <w:lvl w:ilvl="0" w:tplc="1E9454B2">
      <w:start w:val="1"/>
      <w:numFmt w:val="decimal"/>
      <w:suff w:val="space"/>
      <w:lvlText w:val="%1."/>
      <w:lvlJc w:val="left"/>
      <w:pPr>
        <w:ind w:left="1070"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abstractNumId w:val="1"/>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602"/>
    <w:rsid w:val="00000C6D"/>
    <w:rsid w:val="00005525"/>
    <w:rsid w:val="00014E6E"/>
    <w:rsid w:val="000161DC"/>
    <w:rsid w:val="00023E52"/>
    <w:rsid w:val="000257C5"/>
    <w:rsid w:val="00027CA4"/>
    <w:rsid w:val="00044E25"/>
    <w:rsid w:val="00045015"/>
    <w:rsid w:val="00050428"/>
    <w:rsid w:val="00051066"/>
    <w:rsid w:val="0005263D"/>
    <w:rsid w:val="00054F2D"/>
    <w:rsid w:val="00056AE9"/>
    <w:rsid w:val="00057195"/>
    <w:rsid w:val="00061E28"/>
    <w:rsid w:val="00077431"/>
    <w:rsid w:val="00082F38"/>
    <w:rsid w:val="00083EB4"/>
    <w:rsid w:val="00091888"/>
    <w:rsid w:val="00091E4F"/>
    <w:rsid w:val="000A5025"/>
    <w:rsid w:val="000B3A33"/>
    <w:rsid w:val="000E207B"/>
    <w:rsid w:val="00101B96"/>
    <w:rsid w:val="00101F18"/>
    <w:rsid w:val="00117CAA"/>
    <w:rsid w:val="00124663"/>
    <w:rsid w:val="0013025C"/>
    <w:rsid w:val="00134530"/>
    <w:rsid w:val="001347BD"/>
    <w:rsid w:val="00150091"/>
    <w:rsid w:val="00155CAF"/>
    <w:rsid w:val="00172E6A"/>
    <w:rsid w:val="00174455"/>
    <w:rsid w:val="001A513B"/>
    <w:rsid w:val="001B1473"/>
    <w:rsid w:val="001B30E8"/>
    <w:rsid w:val="001C7286"/>
    <w:rsid w:val="001D72A2"/>
    <w:rsid w:val="001E4849"/>
    <w:rsid w:val="001F7FE6"/>
    <w:rsid w:val="0020161C"/>
    <w:rsid w:val="00224509"/>
    <w:rsid w:val="00225642"/>
    <w:rsid w:val="00230F81"/>
    <w:rsid w:val="002312A3"/>
    <w:rsid w:val="002521B6"/>
    <w:rsid w:val="00252C3D"/>
    <w:rsid w:val="0025306A"/>
    <w:rsid w:val="00263723"/>
    <w:rsid w:val="00273F86"/>
    <w:rsid w:val="0027403B"/>
    <w:rsid w:val="002A1C03"/>
    <w:rsid w:val="002A6B63"/>
    <w:rsid w:val="002A6CD2"/>
    <w:rsid w:val="002B6BE9"/>
    <w:rsid w:val="002D2851"/>
    <w:rsid w:val="002F2586"/>
    <w:rsid w:val="0030165C"/>
    <w:rsid w:val="00301909"/>
    <w:rsid w:val="0031303A"/>
    <w:rsid w:val="0031599B"/>
    <w:rsid w:val="00317CFA"/>
    <w:rsid w:val="003210C8"/>
    <w:rsid w:val="00322A6D"/>
    <w:rsid w:val="00332B00"/>
    <w:rsid w:val="00337C85"/>
    <w:rsid w:val="003430B0"/>
    <w:rsid w:val="00367854"/>
    <w:rsid w:val="0038162C"/>
    <w:rsid w:val="00382D5A"/>
    <w:rsid w:val="003879E6"/>
    <w:rsid w:val="00390AFB"/>
    <w:rsid w:val="00396D0C"/>
    <w:rsid w:val="003A2912"/>
    <w:rsid w:val="003A6947"/>
    <w:rsid w:val="003A71E3"/>
    <w:rsid w:val="003B484B"/>
    <w:rsid w:val="003C58E2"/>
    <w:rsid w:val="003D206D"/>
    <w:rsid w:val="003F3171"/>
    <w:rsid w:val="003F3268"/>
    <w:rsid w:val="004052B6"/>
    <w:rsid w:val="00411825"/>
    <w:rsid w:val="004129C8"/>
    <w:rsid w:val="0041307E"/>
    <w:rsid w:val="00460E0F"/>
    <w:rsid w:val="0047265D"/>
    <w:rsid w:val="0047647B"/>
    <w:rsid w:val="00483A45"/>
    <w:rsid w:val="004919B7"/>
    <w:rsid w:val="004970C9"/>
    <w:rsid w:val="004A648A"/>
    <w:rsid w:val="004B3225"/>
    <w:rsid w:val="004C349D"/>
    <w:rsid w:val="004D3419"/>
    <w:rsid w:val="004D49B1"/>
    <w:rsid w:val="004F411C"/>
    <w:rsid w:val="004F7DF3"/>
    <w:rsid w:val="005040C7"/>
    <w:rsid w:val="0050483A"/>
    <w:rsid w:val="005342EC"/>
    <w:rsid w:val="005425ED"/>
    <w:rsid w:val="00555913"/>
    <w:rsid w:val="00573142"/>
    <w:rsid w:val="00580E4F"/>
    <w:rsid w:val="005903EC"/>
    <w:rsid w:val="00592A3F"/>
    <w:rsid w:val="005A07BE"/>
    <w:rsid w:val="005A4015"/>
    <w:rsid w:val="005C1A9F"/>
    <w:rsid w:val="005C43D8"/>
    <w:rsid w:val="005C77DB"/>
    <w:rsid w:val="005D309E"/>
    <w:rsid w:val="005D35FA"/>
    <w:rsid w:val="005D6D75"/>
    <w:rsid w:val="005E0A64"/>
    <w:rsid w:val="005F1648"/>
    <w:rsid w:val="006105E2"/>
    <w:rsid w:val="00612361"/>
    <w:rsid w:val="0062392D"/>
    <w:rsid w:val="00626657"/>
    <w:rsid w:val="00634D33"/>
    <w:rsid w:val="0066049D"/>
    <w:rsid w:val="006767D9"/>
    <w:rsid w:val="00683A94"/>
    <w:rsid w:val="00684708"/>
    <w:rsid w:val="006867B5"/>
    <w:rsid w:val="00690E6C"/>
    <w:rsid w:val="006932EA"/>
    <w:rsid w:val="00694776"/>
    <w:rsid w:val="006B013B"/>
    <w:rsid w:val="006D07BD"/>
    <w:rsid w:val="006D347F"/>
    <w:rsid w:val="006D3B3B"/>
    <w:rsid w:val="006E19D8"/>
    <w:rsid w:val="006E473E"/>
    <w:rsid w:val="006E511F"/>
    <w:rsid w:val="006F4AF6"/>
    <w:rsid w:val="006F7561"/>
    <w:rsid w:val="00702A37"/>
    <w:rsid w:val="00704B3A"/>
    <w:rsid w:val="00705A53"/>
    <w:rsid w:val="0070602A"/>
    <w:rsid w:val="007101F3"/>
    <w:rsid w:val="00715A4E"/>
    <w:rsid w:val="00732664"/>
    <w:rsid w:val="00742F1F"/>
    <w:rsid w:val="00747EB6"/>
    <w:rsid w:val="00754301"/>
    <w:rsid w:val="0075570E"/>
    <w:rsid w:val="00777307"/>
    <w:rsid w:val="00782B35"/>
    <w:rsid w:val="007976DA"/>
    <w:rsid w:val="007A166A"/>
    <w:rsid w:val="007D5B39"/>
    <w:rsid w:val="007D692C"/>
    <w:rsid w:val="007F0FF6"/>
    <w:rsid w:val="00800602"/>
    <w:rsid w:val="008007FC"/>
    <w:rsid w:val="00800E35"/>
    <w:rsid w:val="008074FC"/>
    <w:rsid w:val="00822419"/>
    <w:rsid w:val="008224B0"/>
    <w:rsid w:val="008405CD"/>
    <w:rsid w:val="00845572"/>
    <w:rsid w:val="0084560C"/>
    <w:rsid w:val="008534D8"/>
    <w:rsid w:val="00856F43"/>
    <w:rsid w:val="00860531"/>
    <w:rsid w:val="00880C63"/>
    <w:rsid w:val="00882BEA"/>
    <w:rsid w:val="008842D6"/>
    <w:rsid w:val="008A4284"/>
    <w:rsid w:val="008A56D1"/>
    <w:rsid w:val="008C392F"/>
    <w:rsid w:val="008D35E1"/>
    <w:rsid w:val="008E286A"/>
    <w:rsid w:val="008E2DED"/>
    <w:rsid w:val="008E4F99"/>
    <w:rsid w:val="008E63D8"/>
    <w:rsid w:val="008F1321"/>
    <w:rsid w:val="009054F8"/>
    <w:rsid w:val="009104EE"/>
    <w:rsid w:val="0091589D"/>
    <w:rsid w:val="009235D4"/>
    <w:rsid w:val="00934FC6"/>
    <w:rsid w:val="00936788"/>
    <w:rsid w:val="009376B4"/>
    <w:rsid w:val="009409CB"/>
    <w:rsid w:val="00941F93"/>
    <w:rsid w:val="0094207D"/>
    <w:rsid w:val="00945D5F"/>
    <w:rsid w:val="009515A5"/>
    <w:rsid w:val="009537D2"/>
    <w:rsid w:val="009566DD"/>
    <w:rsid w:val="00966404"/>
    <w:rsid w:val="00977D30"/>
    <w:rsid w:val="009A2DB0"/>
    <w:rsid w:val="009B2036"/>
    <w:rsid w:val="009B2FF2"/>
    <w:rsid w:val="009C02BD"/>
    <w:rsid w:val="009C6EB5"/>
    <w:rsid w:val="009D3987"/>
    <w:rsid w:val="009E02E9"/>
    <w:rsid w:val="009E533B"/>
    <w:rsid w:val="009F2CEC"/>
    <w:rsid w:val="009F6AC7"/>
    <w:rsid w:val="009F77A7"/>
    <w:rsid w:val="00A20667"/>
    <w:rsid w:val="00A2681F"/>
    <w:rsid w:val="00A27BA9"/>
    <w:rsid w:val="00A36D2F"/>
    <w:rsid w:val="00A44E23"/>
    <w:rsid w:val="00A53B6C"/>
    <w:rsid w:val="00A54708"/>
    <w:rsid w:val="00A56780"/>
    <w:rsid w:val="00A63389"/>
    <w:rsid w:val="00A6663E"/>
    <w:rsid w:val="00A77A48"/>
    <w:rsid w:val="00A86266"/>
    <w:rsid w:val="00A9367D"/>
    <w:rsid w:val="00A9606A"/>
    <w:rsid w:val="00AB4AF6"/>
    <w:rsid w:val="00AB65EC"/>
    <w:rsid w:val="00AB69F9"/>
    <w:rsid w:val="00AC10DE"/>
    <w:rsid w:val="00AC4CF2"/>
    <w:rsid w:val="00AC54F5"/>
    <w:rsid w:val="00AD02C0"/>
    <w:rsid w:val="00AE273F"/>
    <w:rsid w:val="00B15AE1"/>
    <w:rsid w:val="00B16D2A"/>
    <w:rsid w:val="00B20868"/>
    <w:rsid w:val="00B2177F"/>
    <w:rsid w:val="00B314F1"/>
    <w:rsid w:val="00B35BEE"/>
    <w:rsid w:val="00B4048B"/>
    <w:rsid w:val="00B432AB"/>
    <w:rsid w:val="00B4363C"/>
    <w:rsid w:val="00B45F18"/>
    <w:rsid w:val="00B46139"/>
    <w:rsid w:val="00B747FC"/>
    <w:rsid w:val="00BB27C4"/>
    <w:rsid w:val="00BC21F3"/>
    <w:rsid w:val="00BC2CD0"/>
    <w:rsid w:val="00BD6319"/>
    <w:rsid w:val="00BE548B"/>
    <w:rsid w:val="00BF63F4"/>
    <w:rsid w:val="00C000D8"/>
    <w:rsid w:val="00C10EA3"/>
    <w:rsid w:val="00C14041"/>
    <w:rsid w:val="00C148E9"/>
    <w:rsid w:val="00C1654E"/>
    <w:rsid w:val="00C22917"/>
    <w:rsid w:val="00C250E6"/>
    <w:rsid w:val="00C3004E"/>
    <w:rsid w:val="00C313A9"/>
    <w:rsid w:val="00C34AF2"/>
    <w:rsid w:val="00C36887"/>
    <w:rsid w:val="00C405F0"/>
    <w:rsid w:val="00C51A24"/>
    <w:rsid w:val="00C57CC2"/>
    <w:rsid w:val="00C75107"/>
    <w:rsid w:val="00C7563F"/>
    <w:rsid w:val="00C8352B"/>
    <w:rsid w:val="00C91CD7"/>
    <w:rsid w:val="00C93788"/>
    <w:rsid w:val="00C94E6A"/>
    <w:rsid w:val="00CA06CD"/>
    <w:rsid w:val="00CA0794"/>
    <w:rsid w:val="00CA286C"/>
    <w:rsid w:val="00CC52BC"/>
    <w:rsid w:val="00CE2831"/>
    <w:rsid w:val="00CF1DC5"/>
    <w:rsid w:val="00D11516"/>
    <w:rsid w:val="00D144B1"/>
    <w:rsid w:val="00D203C3"/>
    <w:rsid w:val="00D22D7B"/>
    <w:rsid w:val="00D3698F"/>
    <w:rsid w:val="00D37801"/>
    <w:rsid w:val="00D41D02"/>
    <w:rsid w:val="00D52CF9"/>
    <w:rsid w:val="00D53996"/>
    <w:rsid w:val="00D7051D"/>
    <w:rsid w:val="00D73556"/>
    <w:rsid w:val="00D75E44"/>
    <w:rsid w:val="00D84906"/>
    <w:rsid w:val="00D86A33"/>
    <w:rsid w:val="00DA243D"/>
    <w:rsid w:val="00DB030C"/>
    <w:rsid w:val="00DB496B"/>
    <w:rsid w:val="00DC0E8A"/>
    <w:rsid w:val="00DD1ECA"/>
    <w:rsid w:val="00DD2B5C"/>
    <w:rsid w:val="00DD3575"/>
    <w:rsid w:val="00DE0FD4"/>
    <w:rsid w:val="00DE4E16"/>
    <w:rsid w:val="00DF1278"/>
    <w:rsid w:val="00E03890"/>
    <w:rsid w:val="00E07A01"/>
    <w:rsid w:val="00E16BDC"/>
    <w:rsid w:val="00E17670"/>
    <w:rsid w:val="00E23F07"/>
    <w:rsid w:val="00E268F9"/>
    <w:rsid w:val="00E32336"/>
    <w:rsid w:val="00E4394B"/>
    <w:rsid w:val="00E50D3F"/>
    <w:rsid w:val="00E51CD4"/>
    <w:rsid w:val="00E53EA0"/>
    <w:rsid w:val="00E62CA9"/>
    <w:rsid w:val="00E73379"/>
    <w:rsid w:val="00E816C9"/>
    <w:rsid w:val="00E822DE"/>
    <w:rsid w:val="00E82713"/>
    <w:rsid w:val="00E82BF3"/>
    <w:rsid w:val="00E928D5"/>
    <w:rsid w:val="00E941F7"/>
    <w:rsid w:val="00E9433B"/>
    <w:rsid w:val="00EA27A7"/>
    <w:rsid w:val="00EA2817"/>
    <w:rsid w:val="00EA2A99"/>
    <w:rsid w:val="00EB0763"/>
    <w:rsid w:val="00EB57ED"/>
    <w:rsid w:val="00EB7CD7"/>
    <w:rsid w:val="00EC0FD4"/>
    <w:rsid w:val="00EC5D6D"/>
    <w:rsid w:val="00ED2571"/>
    <w:rsid w:val="00ED3714"/>
    <w:rsid w:val="00ED6B26"/>
    <w:rsid w:val="00EE446D"/>
    <w:rsid w:val="00F02403"/>
    <w:rsid w:val="00F07DEE"/>
    <w:rsid w:val="00F15FA4"/>
    <w:rsid w:val="00F5144C"/>
    <w:rsid w:val="00F5374A"/>
    <w:rsid w:val="00F55144"/>
    <w:rsid w:val="00F563BE"/>
    <w:rsid w:val="00F6009F"/>
    <w:rsid w:val="00F617DA"/>
    <w:rsid w:val="00F6401F"/>
    <w:rsid w:val="00F83F8B"/>
    <w:rsid w:val="00F851FC"/>
    <w:rsid w:val="00F9028E"/>
    <w:rsid w:val="00F9271C"/>
    <w:rsid w:val="00FA089F"/>
    <w:rsid w:val="00FB199A"/>
    <w:rsid w:val="00FD2803"/>
    <w:rsid w:val="00FD3FC3"/>
    <w:rsid w:val="00FD64B2"/>
    <w:rsid w:val="00FE7ED7"/>
    <w:rsid w:val="00FF028B"/>
    <w:rsid w:val="00FF0DFA"/>
    <w:rsid w:val="00FF21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79AAF"/>
  <w15:docId w15:val="{A8191FDB-0002-400A-A1CE-CF8F01B44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5015"/>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character" w:customStyle="1" w:styleId="1">
    <w:name w:val="Неразрешенное упоминание1"/>
    <w:basedOn w:val="a0"/>
    <w:uiPriority w:val="99"/>
    <w:semiHidden/>
    <w:unhideWhenUsed/>
    <w:rsid w:val="00F55144"/>
    <w:rPr>
      <w:color w:val="605E5C"/>
      <w:shd w:val="clear" w:color="auto" w:fill="E1DFDD"/>
    </w:rPr>
  </w:style>
  <w:style w:type="character" w:customStyle="1" w:styleId="2">
    <w:name w:val="Неразрешенное упоминание2"/>
    <w:basedOn w:val="a0"/>
    <w:uiPriority w:val="99"/>
    <w:semiHidden/>
    <w:unhideWhenUsed/>
    <w:rsid w:val="00754301"/>
    <w:rPr>
      <w:color w:val="605E5C"/>
      <w:shd w:val="clear" w:color="auto" w:fill="E1DFDD"/>
    </w:rPr>
  </w:style>
  <w:style w:type="table" w:customStyle="1" w:styleId="111">
    <w:name w:val="Сетка таблицы111"/>
    <w:basedOn w:val="a1"/>
    <w:uiPriority w:val="59"/>
    <w:rsid w:val="0075430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
    <w:name w:val="Неразрешенное упоминание3"/>
    <w:basedOn w:val="a0"/>
    <w:uiPriority w:val="99"/>
    <w:semiHidden/>
    <w:unhideWhenUsed/>
    <w:rsid w:val="00174455"/>
    <w:rPr>
      <w:color w:val="605E5C"/>
      <w:shd w:val="clear" w:color="auto" w:fill="E1DFDD"/>
    </w:rPr>
  </w:style>
  <w:style w:type="table" w:customStyle="1" w:styleId="dt">
    <w:name w:val="dt"/>
    <w:basedOn w:val="a1"/>
    <w:rsid w:val="00BD6319"/>
    <w:pPr>
      <w:spacing w:after="0" w:line="240" w:lineRule="auto"/>
    </w:pPr>
    <w:rPr>
      <w:rFonts w:ascii="Times New Roman" w:eastAsia="Times New Roman" w:hAnsi="Times New Roman" w:cs="Times New Roman"/>
      <w:sz w:val="20"/>
      <w:szCs w:val="20"/>
      <w:lang w:val="en-US"/>
    </w:rPr>
    <w:tblPr/>
  </w:style>
  <w:style w:type="table" w:customStyle="1" w:styleId="10">
    <w:name w:val="Сетка таблицы1"/>
    <w:basedOn w:val="a1"/>
    <w:next w:val="a7"/>
    <w:uiPriority w:val="59"/>
    <w:rsid w:val="00C250E6"/>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7"/>
    <w:uiPriority w:val="59"/>
    <w:rsid w:val="00E17670"/>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
    <w:name w:val="Неразрешенное упоминание4"/>
    <w:basedOn w:val="a0"/>
    <w:uiPriority w:val="99"/>
    <w:semiHidden/>
    <w:unhideWhenUsed/>
    <w:rsid w:val="008224B0"/>
    <w:rPr>
      <w:color w:val="605E5C"/>
      <w:shd w:val="clear" w:color="auto" w:fill="E1DFDD"/>
    </w:rPr>
  </w:style>
  <w:style w:type="character" w:customStyle="1" w:styleId="5">
    <w:name w:val="Неразрешенное упоминание5"/>
    <w:basedOn w:val="a0"/>
    <w:uiPriority w:val="99"/>
    <w:semiHidden/>
    <w:unhideWhenUsed/>
    <w:rsid w:val="00D41D02"/>
    <w:rPr>
      <w:color w:val="605E5C"/>
      <w:shd w:val="clear" w:color="auto" w:fill="E1DFDD"/>
    </w:rPr>
  </w:style>
  <w:style w:type="character" w:customStyle="1" w:styleId="6">
    <w:name w:val="Неразрешенное упоминание6"/>
    <w:basedOn w:val="a0"/>
    <w:uiPriority w:val="99"/>
    <w:semiHidden/>
    <w:unhideWhenUsed/>
    <w:rsid w:val="00337C85"/>
    <w:rPr>
      <w:color w:val="605E5C"/>
      <w:shd w:val="clear" w:color="auto" w:fill="E1DFDD"/>
    </w:rPr>
  </w:style>
  <w:style w:type="character" w:customStyle="1" w:styleId="7">
    <w:name w:val="Неразрешенное упоминание7"/>
    <w:basedOn w:val="a0"/>
    <w:uiPriority w:val="99"/>
    <w:semiHidden/>
    <w:unhideWhenUsed/>
    <w:rsid w:val="007F0FF6"/>
    <w:rPr>
      <w:color w:val="605E5C"/>
      <w:shd w:val="clear" w:color="auto" w:fill="E1DFDD"/>
    </w:rPr>
  </w:style>
  <w:style w:type="character" w:customStyle="1" w:styleId="8">
    <w:name w:val="Неразрешенное упоминание8"/>
    <w:basedOn w:val="a0"/>
    <w:uiPriority w:val="99"/>
    <w:semiHidden/>
    <w:unhideWhenUsed/>
    <w:rsid w:val="00690E6C"/>
    <w:rPr>
      <w:color w:val="605E5C"/>
      <w:shd w:val="clear" w:color="auto" w:fill="E1DFDD"/>
    </w:rPr>
  </w:style>
  <w:style w:type="character" w:customStyle="1" w:styleId="9">
    <w:name w:val="Неразрешенное упоминание9"/>
    <w:basedOn w:val="a0"/>
    <w:uiPriority w:val="99"/>
    <w:semiHidden/>
    <w:unhideWhenUsed/>
    <w:rsid w:val="008E286A"/>
    <w:rPr>
      <w:color w:val="605E5C"/>
      <w:shd w:val="clear" w:color="auto" w:fill="E1DFDD"/>
    </w:rPr>
  </w:style>
  <w:style w:type="character" w:customStyle="1" w:styleId="UnresolvedMention">
    <w:name w:val="Unresolved Mention"/>
    <w:basedOn w:val="a0"/>
    <w:uiPriority w:val="99"/>
    <w:semiHidden/>
    <w:unhideWhenUsed/>
    <w:rsid w:val="003F31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908053">
      <w:bodyDiv w:val="1"/>
      <w:marLeft w:val="0"/>
      <w:marRight w:val="0"/>
      <w:marTop w:val="0"/>
      <w:marBottom w:val="0"/>
      <w:divBdr>
        <w:top w:val="none" w:sz="0" w:space="0" w:color="auto"/>
        <w:left w:val="none" w:sz="0" w:space="0" w:color="auto"/>
        <w:bottom w:val="none" w:sz="0" w:space="0" w:color="auto"/>
        <w:right w:val="none" w:sz="0" w:space="0" w:color="auto"/>
      </w:divBdr>
    </w:div>
    <w:div w:id="126974726">
      <w:bodyDiv w:val="1"/>
      <w:marLeft w:val="0"/>
      <w:marRight w:val="0"/>
      <w:marTop w:val="0"/>
      <w:marBottom w:val="0"/>
      <w:divBdr>
        <w:top w:val="none" w:sz="0" w:space="0" w:color="auto"/>
        <w:left w:val="none" w:sz="0" w:space="0" w:color="auto"/>
        <w:bottom w:val="none" w:sz="0" w:space="0" w:color="auto"/>
        <w:right w:val="none" w:sz="0" w:space="0" w:color="auto"/>
      </w:divBdr>
    </w:div>
    <w:div w:id="170992378">
      <w:bodyDiv w:val="1"/>
      <w:marLeft w:val="0"/>
      <w:marRight w:val="0"/>
      <w:marTop w:val="0"/>
      <w:marBottom w:val="0"/>
      <w:divBdr>
        <w:top w:val="none" w:sz="0" w:space="0" w:color="auto"/>
        <w:left w:val="none" w:sz="0" w:space="0" w:color="auto"/>
        <w:bottom w:val="none" w:sz="0" w:space="0" w:color="auto"/>
        <w:right w:val="none" w:sz="0" w:space="0" w:color="auto"/>
      </w:divBdr>
    </w:div>
    <w:div w:id="191771474">
      <w:bodyDiv w:val="1"/>
      <w:marLeft w:val="0"/>
      <w:marRight w:val="0"/>
      <w:marTop w:val="0"/>
      <w:marBottom w:val="0"/>
      <w:divBdr>
        <w:top w:val="none" w:sz="0" w:space="0" w:color="auto"/>
        <w:left w:val="none" w:sz="0" w:space="0" w:color="auto"/>
        <w:bottom w:val="none" w:sz="0" w:space="0" w:color="auto"/>
        <w:right w:val="none" w:sz="0" w:space="0" w:color="auto"/>
      </w:divBdr>
    </w:div>
    <w:div w:id="215050844">
      <w:bodyDiv w:val="1"/>
      <w:marLeft w:val="0"/>
      <w:marRight w:val="0"/>
      <w:marTop w:val="0"/>
      <w:marBottom w:val="0"/>
      <w:divBdr>
        <w:top w:val="none" w:sz="0" w:space="0" w:color="auto"/>
        <w:left w:val="none" w:sz="0" w:space="0" w:color="auto"/>
        <w:bottom w:val="none" w:sz="0" w:space="0" w:color="auto"/>
        <w:right w:val="none" w:sz="0" w:space="0" w:color="auto"/>
      </w:divBdr>
    </w:div>
    <w:div w:id="237862024">
      <w:bodyDiv w:val="1"/>
      <w:marLeft w:val="0"/>
      <w:marRight w:val="0"/>
      <w:marTop w:val="0"/>
      <w:marBottom w:val="0"/>
      <w:divBdr>
        <w:top w:val="none" w:sz="0" w:space="0" w:color="auto"/>
        <w:left w:val="none" w:sz="0" w:space="0" w:color="auto"/>
        <w:bottom w:val="none" w:sz="0" w:space="0" w:color="auto"/>
        <w:right w:val="none" w:sz="0" w:space="0" w:color="auto"/>
      </w:divBdr>
    </w:div>
    <w:div w:id="329211581">
      <w:bodyDiv w:val="1"/>
      <w:marLeft w:val="0"/>
      <w:marRight w:val="0"/>
      <w:marTop w:val="0"/>
      <w:marBottom w:val="0"/>
      <w:divBdr>
        <w:top w:val="none" w:sz="0" w:space="0" w:color="auto"/>
        <w:left w:val="none" w:sz="0" w:space="0" w:color="auto"/>
        <w:bottom w:val="none" w:sz="0" w:space="0" w:color="auto"/>
        <w:right w:val="none" w:sz="0" w:space="0" w:color="auto"/>
      </w:divBdr>
    </w:div>
    <w:div w:id="357202012">
      <w:bodyDiv w:val="1"/>
      <w:marLeft w:val="0"/>
      <w:marRight w:val="0"/>
      <w:marTop w:val="0"/>
      <w:marBottom w:val="0"/>
      <w:divBdr>
        <w:top w:val="none" w:sz="0" w:space="0" w:color="auto"/>
        <w:left w:val="none" w:sz="0" w:space="0" w:color="auto"/>
        <w:bottom w:val="none" w:sz="0" w:space="0" w:color="auto"/>
        <w:right w:val="none" w:sz="0" w:space="0" w:color="auto"/>
      </w:divBdr>
    </w:div>
    <w:div w:id="359429518">
      <w:bodyDiv w:val="1"/>
      <w:marLeft w:val="0"/>
      <w:marRight w:val="0"/>
      <w:marTop w:val="0"/>
      <w:marBottom w:val="0"/>
      <w:divBdr>
        <w:top w:val="none" w:sz="0" w:space="0" w:color="auto"/>
        <w:left w:val="none" w:sz="0" w:space="0" w:color="auto"/>
        <w:bottom w:val="none" w:sz="0" w:space="0" w:color="auto"/>
        <w:right w:val="none" w:sz="0" w:space="0" w:color="auto"/>
      </w:divBdr>
    </w:div>
    <w:div w:id="406224498">
      <w:bodyDiv w:val="1"/>
      <w:marLeft w:val="0"/>
      <w:marRight w:val="0"/>
      <w:marTop w:val="0"/>
      <w:marBottom w:val="0"/>
      <w:divBdr>
        <w:top w:val="none" w:sz="0" w:space="0" w:color="auto"/>
        <w:left w:val="none" w:sz="0" w:space="0" w:color="auto"/>
        <w:bottom w:val="none" w:sz="0" w:space="0" w:color="auto"/>
        <w:right w:val="none" w:sz="0" w:space="0" w:color="auto"/>
      </w:divBdr>
    </w:div>
    <w:div w:id="420032373">
      <w:bodyDiv w:val="1"/>
      <w:marLeft w:val="0"/>
      <w:marRight w:val="0"/>
      <w:marTop w:val="0"/>
      <w:marBottom w:val="0"/>
      <w:divBdr>
        <w:top w:val="none" w:sz="0" w:space="0" w:color="auto"/>
        <w:left w:val="none" w:sz="0" w:space="0" w:color="auto"/>
        <w:bottom w:val="none" w:sz="0" w:space="0" w:color="auto"/>
        <w:right w:val="none" w:sz="0" w:space="0" w:color="auto"/>
      </w:divBdr>
    </w:div>
    <w:div w:id="527640738">
      <w:bodyDiv w:val="1"/>
      <w:marLeft w:val="0"/>
      <w:marRight w:val="0"/>
      <w:marTop w:val="0"/>
      <w:marBottom w:val="0"/>
      <w:divBdr>
        <w:top w:val="none" w:sz="0" w:space="0" w:color="auto"/>
        <w:left w:val="none" w:sz="0" w:space="0" w:color="auto"/>
        <w:bottom w:val="none" w:sz="0" w:space="0" w:color="auto"/>
        <w:right w:val="none" w:sz="0" w:space="0" w:color="auto"/>
      </w:divBdr>
    </w:div>
    <w:div w:id="530075211">
      <w:bodyDiv w:val="1"/>
      <w:marLeft w:val="0"/>
      <w:marRight w:val="0"/>
      <w:marTop w:val="0"/>
      <w:marBottom w:val="0"/>
      <w:divBdr>
        <w:top w:val="none" w:sz="0" w:space="0" w:color="auto"/>
        <w:left w:val="none" w:sz="0" w:space="0" w:color="auto"/>
        <w:bottom w:val="none" w:sz="0" w:space="0" w:color="auto"/>
        <w:right w:val="none" w:sz="0" w:space="0" w:color="auto"/>
      </w:divBdr>
    </w:div>
    <w:div w:id="533079967">
      <w:bodyDiv w:val="1"/>
      <w:marLeft w:val="0"/>
      <w:marRight w:val="0"/>
      <w:marTop w:val="0"/>
      <w:marBottom w:val="0"/>
      <w:divBdr>
        <w:top w:val="none" w:sz="0" w:space="0" w:color="auto"/>
        <w:left w:val="none" w:sz="0" w:space="0" w:color="auto"/>
        <w:bottom w:val="none" w:sz="0" w:space="0" w:color="auto"/>
        <w:right w:val="none" w:sz="0" w:space="0" w:color="auto"/>
      </w:divBdr>
    </w:div>
    <w:div w:id="542055820">
      <w:bodyDiv w:val="1"/>
      <w:marLeft w:val="0"/>
      <w:marRight w:val="0"/>
      <w:marTop w:val="0"/>
      <w:marBottom w:val="0"/>
      <w:divBdr>
        <w:top w:val="none" w:sz="0" w:space="0" w:color="auto"/>
        <w:left w:val="none" w:sz="0" w:space="0" w:color="auto"/>
        <w:bottom w:val="none" w:sz="0" w:space="0" w:color="auto"/>
        <w:right w:val="none" w:sz="0" w:space="0" w:color="auto"/>
      </w:divBdr>
    </w:div>
    <w:div w:id="542717319">
      <w:bodyDiv w:val="1"/>
      <w:marLeft w:val="0"/>
      <w:marRight w:val="0"/>
      <w:marTop w:val="0"/>
      <w:marBottom w:val="0"/>
      <w:divBdr>
        <w:top w:val="none" w:sz="0" w:space="0" w:color="auto"/>
        <w:left w:val="none" w:sz="0" w:space="0" w:color="auto"/>
        <w:bottom w:val="none" w:sz="0" w:space="0" w:color="auto"/>
        <w:right w:val="none" w:sz="0" w:space="0" w:color="auto"/>
      </w:divBdr>
    </w:div>
    <w:div w:id="545408892">
      <w:bodyDiv w:val="1"/>
      <w:marLeft w:val="0"/>
      <w:marRight w:val="0"/>
      <w:marTop w:val="0"/>
      <w:marBottom w:val="0"/>
      <w:divBdr>
        <w:top w:val="none" w:sz="0" w:space="0" w:color="auto"/>
        <w:left w:val="none" w:sz="0" w:space="0" w:color="auto"/>
        <w:bottom w:val="none" w:sz="0" w:space="0" w:color="auto"/>
        <w:right w:val="none" w:sz="0" w:space="0" w:color="auto"/>
      </w:divBdr>
    </w:div>
    <w:div w:id="566916242">
      <w:bodyDiv w:val="1"/>
      <w:marLeft w:val="0"/>
      <w:marRight w:val="0"/>
      <w:marTop w:val="0"/>
      <w:marBottom w:val="0"/>
      <w:divBdr>
        <w:top w:val="none" w:sz="0" w:space="0" w:color="auto"/>
        <w:left w:val="none" w:sz="0" w:space="0" w:color="auto"/>
        <w:bottom w:val="none" w:sz="0" w:space="0" w:color="auto"/>
        <w:right w:val="none" w:sz="0" w:space="0" w:color="auto"/>
      </w:divBdr>
    </w:div>
    <w:div w:id="569929098">
      <w:bodyDiv w:val="1"/>
      <w:marLeft w:val="0"/>
      <w:marRight w:val="0"/>
      <w:marTop w:val="0"/>
      <w:marBottom w:val="0"/>
      <w:divBdr>
        <w:top w:val="none" w:sz="0" w:space="0" w:color="auto"/>
        <w:left w:val="none" w:sz="0" w:space="0" w:color="auto"/>
        <w:bottom w:val="none" w:sz="0" w:space="0" w:color="auto"/>
        <w:right w:val="none" w:sz="0" w:space="0" w:color="auto"/>
      </w:divBdr>
    </w:div>
    <w:div w:id="571047605">
      <w:bodyDiv w:val="1"/>
      <w:marLeft w:val="0"/>
      <w:marRight w:val="0"/>
      <w:marTop w:val="0"/>
      <w:marBottom w:val="0"/>
      <w:divBdr>
        <w:top w:val="none" w:sz="0" w:space="0" w:color="auto"/>
        <w:left w:val="none" w:sz="0" w:space="0" w:color="auto"/>
        <w:bottom w:val="none" w:sz="0" w:space="0" w:color="auto"/>
        <w:right w:val="none" w:sz="0" w:space="0" w:color="auto"/>
      </w:divBdr>
    </w:div>
    <w:div w:id="593244960">
      <w:bodyDiv w:val="1"/>
      <w:marLeft w:val="0"/>
      <w:marRight w:val="0"/>
      <w:marTop w:val="0"/>
      <w:marBottom w:val="0"/>
      <w:divBdr>
        <w:top w:val="none" w:sz="0" w:space="0" w:color="auto"/>
        <w:left w:val="none" w:sz="0" w:space="0" w:color="auto"/>
        <w:bottom w:val="none" w:sz="0" w:space="0" w:color="auto"/>
        <w:right w:val="none" w:sz="0" w:space="0" w:color="auto"/>
      </w:divBdr>
    </w:div>
    <w:div w:id="598490854">
      <w:bodyDiv w:val="1"/>
      <w:marLeft w:val="0"/>
      <w:marRight w:val="0"/>
      <w:marTop w:val="0"/>
      <w:marBottom w:val="0"/>
      <w:divBdr>
        <w:top w:val="none" w:sz="0" w:space="0" w:color="auto"/>
        <w:left w:val="none" w:sz="0" w:space="0" w:color="auto"/>
        <w:bottom w:val="none" w:sz="0" w:space="0" w:color="auto"/>
        <w:right w:val="none" w:sz="0" w:space="0" w:color="auto"/>
      </w:divBdr>
    </w:div>
    <w:div w:id="618148939">
      <w:bodyDiv w:val="1"/>
      <w:marLeft w:val="0"/>
      <w:marRight w:val="0"/>
      <w:marTop w:val="0"/>
      <w:marBottom w:val="0"/>
      <w:divBdr>
        <w:top w:val="none" w:sz="0" w:space="0" w:color="auto"/>
        <w:left w:val="none" w:sz="0" w:space="0" w:color="auto"/>
        <w:bottom w:val="none" w:sz="0" w:space="0" w:color="auto"/>
        <w:right w:val="none" w:sz="0" w:space="0" w:color="auto"/>
      </w:divBdr>
    </w:div>
    <w:div w:id="671298899">
      <w:bodyDiv w:val="1"/>
      <w:marLeft w:val="0"/>
      <w:marRight w:val="0"/>
      <w:marTop w:val="0"/>
      <w:marBottom w:val="0"/>
      <w:divBdr>
        <w:top w:val="none" w:sz="0" w:space="0" w:color="auto"/>
        <w:left w:val="none" w:sz="0" w:space="0" w:color="auto"/>
        <w:bottom w:val="none" w:sz="0" w:space="0" w:color="auto"/>
        <w:right w:val="none" w:sz="0" w:space="0" w:color="auto"/>
      </w:divBdr>
    </w:div>
    <w:div w:id="720903229">
      <w:bodyDiv w:val="1"/>
      <w:marLeft w:val="0"/>
      <w:marRight w:val="0"/>
      <w:marTop w:val="0"/>
      <w:marBottom w:val="0"/>
      <w:divBdr>
        <w:top w:val="none" w:sz="0" w:space="0" w:color="auto"/>
        <w:left w:val="none" w:sz="0" w:space="0" w:color="auto"/>
        <w:bottom w:val="none" w:sz="0" w:space="0" w:color="auto"/>
        <w:right w:val="none" w:sz="0" w:space="0" w:color="auto"/>
      </w:divBdr>
    </w:div>
    <w:div w:id="750081576">
      <w:bodyDiv w:val="1"/>
      <w:marLeft w:val="0"/>
      <w:marRight w:val="0"/>
      <w:marTop w:val="0"/>
      <w:marBottom w:val="0"/>
      <w:divBdr>
        <w:top w:val="none" w:sz="0" w:space="0" w:color="auto"/>
        <w:left w:val="none" w:sz="0" w:space="0" w:color="auto"/>
        <w:bottom w:val="none" w:sz="0" w:space="0" w:color="auto"/>
        <w:right w:val="none" w:sz="0" w:space="0" w:color="auto"/>
      </w:divBdr>
    </w:div>
    <w:div w:id="878007885">
      <w:bodyDiv w:val="1"/>
      <w:marLeft w:val="0"/>
      <w:marRight w:val="0"/>
      <w:marTop w:val="0"/>
      <w:marBottom w:val="0"/>
      <w:divBdr>
        <w:top w:val="none" w:sz="0" w:space="0" w:color="auto"/>
        <w:left w:val="none" w:sz="0" w:space="0" w:color="auto"/>
        <w:bottom w:val="none" w:sz="0" w:space="0" w:color="auto"/>
        <w:right w:val="none" w:sz="0" w:space="0" w:color="auto"/>
      </w:divBdr>
    </w:div>
    <w:div w:id="906301753">
      <w:bodyDiv w:val="1"/>
      <w:marLeft w:val="0"/>
      <w:marRight w:val="0"/>
      <w:marTop w:val="0"/>
      <w:marBottom w:val="0"/>
      <w:divBdr>
        <w:top w:val="none" w:sz="0" w:space="0" w:color="auto"/>
        <w:left w:val="none" w:sz="0" w:space="0" w:color="auto"/>
        <w:bottom w:val="none" w:sz="0" w:space="0" w:color="auto"/>
        <w:right w:val="none" w:sz="0" w:space="0" w:color="auto"/>
      </w:divBdr>
    </w:div>
    <w:div w:id="930546497">
      <w:bodyDiv w:val="1"/>
      <w:marLeft w:val="0"/>
      <w:marRight w:val="0"/>
      <w:marTop w:val="0"/>
      <w:marBottom w:val="0"/>
      <w:divBdr>
        <w:top w:val="none" w:sz="0" w:space="0" w:color="auto"/>
        <w:left w:val="none" w:sz="0" w:space="0" w:color="auto"/>
        <w:bottom w:val="none" w:sz="0" w:space="0" w:color="auto"/>
        <w:right w:val="none" w:sz="0" w:space="0" w:color="auto"/>
      </w:divBdr>
    </w:div>
    <w:div w:id="988631382">
      <w:bodyDiv w:val="1"/>
      <w:marLeft w:val="0"/>
      <w:marRight w:val="0"/>
      <w:marTop w:val="0"/>
      <w:marBottom w:val="0"/>
      <w:divBdr>
        <w:top w:val="none" w:sz="0" w:space="0" w:color="auto"/>
        <w:left w:val="none" w:sz="0" w:space="0" w:color="auto"/>
        <w:bottom w:val="none" w:sz="0" w:space="0" w:color="auto"/>
        <w:right w:val="none" w:sz="0" w:space="0" w:color="auto"/>
      </w:divBdr>
    </w:div>
    <w:div w:id="1050228259">
      <w:bodyDiv w:val="1"/>
      <w:marLeft w:val="0"/>
      <w:marRight w:val="0"/>
      <w:marTop w:val="0"/>
      <w:marBottom w:val="0"/>
      <w:divBdr>
        <w:top w:val="none" w:sz="0" w:space="0" w:color="auto"/>
        <w:left w:val="none" w:sz="0" w:space="0" w:color="auto"/>
        <w:bottom w:val="none" w:sz="0" w:space="0" w:color="auto"/>
        <w:right w:val="none" w:sz="0" w:space="0" w:color="auto"/>
      </w:divBdr>
    </w:div>
    <w:div w:id="1061252622">
      <w:bodyDiv w:val="1"/>
      <w:marLeft w:val="0"/>
      <w:marRight w:val="0"/>
      <w:marTop w:val="0"/>
      <w:marBottom w:val="0"/>
      <w:divBdr>
        <w:top w:val="none" w:sz="0" w:space="0" w:color="auto"/>
        <w:left w:val="none" w:sz="0" w:space="0" w:color="auto"/>
        <w:bottom w:val="none" w:sz="0" w:space="0" w:color="auto"/>
        <w:right w:val="none" w:sz="0" w:space="0" w:color="auto"/>
      </w:divBdr>
      <w:divsChild>
        <w:div w:id="154299044">
          <w:marLeft w:val="0"/>
          <w:marRight w:val="0"/>
          <w:marTop w:val="0"/>
          <w:marBottom w:val="0"/>
          <w:divBdr>
            <w:top w:val="none" w:sz="0" w:space="0" w:color="auto"/>
            <w:left w:val="none" w:sz="0" w:space="0" w:color="auto"/>
            <w:bottom w:val="none" w:sz="0" w:space="0" w:color="auto"/>
            <w:right w:val="none" w:sz="0" w:space="0" w:color="auto"/>
          </w:divBdr>
        </w:div>
      </w:divsChild>
    </w:div>
    <w:div w:id="1114985665">
      <w:bodyDiv w:val="1"/>
      <w:marLeft w:val="0"/>
      <w:marRight w:val="0"/>
      <w:marTop w:val="0"/>
      <w:marBottom w:val="0"/>
      <w:divBdr>
        <w:top w:val="none" w:sz="0" w:space="0" w:color="auto"/>
        <w:left w:val="none" w:sz="0" w:space="0" w:color="auto"/>
        <w:bottom w:val="none" w:sz="0" w:space="0" w:color="auto"/>
        <w:right w:val="none" w:sz="0" w:space="0" w:color="auto"/>
      </w:divBdr>
      <w:divsChild>
        <w:div w:id="1323583872">
          <w:marLeft w:val="0"/>
          <w:marRight w:val="0"/>
          <w:marTop w:val="100"/>
          <w:marBottom w:val="100"/>
          <w:divBdr>
            <w:top w:val="none" w:sz="0" w:space="0" w:color="auto"/>
            <w:left w:val="none" w:sz="0" w:space="0" w:color="auto"/>
            <w:bottom w:val="none" w:sz="0" w:space="0" w:color="auto"/>
            <w:right w:val="none" w:sz="0" w:space="0" w:color="auto"/>
          </w:divBdr>
          <w:divsChild>
            <w:div w:id="1016884544">
              <w:marLeft w:val="0"/>
              <w:marRight w:val="0"/>
              <w:marTop w:val="0"/>
              <w:marBottom w:val="0"/>
              <w:divBdr>
                <w:top w:val="none" w:sz="0" w:space="0" w:color="auto"/>
                <w:left w:val="none" w:sz="0" w:space="0" w:color="auto"/>
                <w:bottom w:val="none" w:sz="0" w:space="0" w:color="auto"/>
                <w:right w:val="none" w:sz="0" w:space="0" w:color="auto"/>
              </w:divBdr>
              <w:divsChild>
                <w:div w:id="106897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645542">
      <w:bodyDiv w:val="1"/>
      <w:marLeft w:val="0"/>
      <w:marRight w:val="0"/>
      <w:marTop w:val="0"/>
      <w:marBottom w:val="0"/>
      <w:divBdr>
        <w:top w:val="none" w:sz="0" w:space="0" w:color="auto"/>
        <w:left w:val="none" w:sz="0" w:space="0" w:color="auto"/>
        <w:bottom w:val="none" w:sz="0" w:space="0" w:color="auto"/>
        <w:right w:val="none" w:sz="0" w:space="0" w:color="auto"/>
      </w:divBdr>
    </w:div>
    <w:div w:id="1177694531">
      <w:bodyDiv w:val="1"/>
      <w:marLeft w:val="0"/>
      <w:marRight w:val="0"/>
      <w:marTop w:val="0"/>
      <w:marBottom w:val="0"/>
      <w:divBdr>
        <w:top w:val="none" w:sz="0" w:space="0" w:color="auto"/>
        <w:left w:val="none" w:sz="0" w:space="0" w:color="auto"/>
        <w:bottom w:val="none" w:sz="0" w:space="0" w:color="auto"/>
        <w:right w:val="none" w:sz="0" w:space="0" w:color="auto"/>
      </w:divBdr>
    </w:div>
    <w:div w:id="1206675124">
      <w:bodyDiv w:val="1"/>
      <w:marLeft w:val="0"/>
      <w:marRight w:val="0"/>
      <w:marTop w:val="0"/>
      <w:marBottom w:val="0"/>
      <w:divBdr>
        <w:top w:val="none" w:sz="0" w:space="0" w:color="auto"/>
        <w:left w:val="none" w:sz="0" w:space="0" w:color="auto"/>
        <w:bottom w:val="none" w:sz="0" w:space="0" w:color="auto"/>
        <w:right w:val="none" w:sz="0" w:space="0" w:color="auto"/>
      </w:divBdr>
    </w:div>
    <w:div w:id="1253004749">
      <w:bodyDiv w:val="1"/>
      <w:marLeft w:val="0"/>
      <w:marRight w:val="0"/>
      <w:marTop w:val="0"/>
      <w:marBottom w:val="0"/>
      <w:divBdr>
        <w:top w:val="none" w:sz="0" w:space="0" w:color="auto"/>
        <w:left w:val="none" w:sz="0" w:space="0" w:color="auto"/>
        <w:bottom w:val="none" w:sz="0" w:space="0" w:color="auto"/>
        <w:right w:val="none" w:sz="0" w:space="0" w:color="auto"/>
      </w:divBdr>
    </w:div>
    <w:div w:id="1263102425">
      <w:bodyDiv w:val="1"/>
      <w:marLeft w:val="0"/>
      <w:marRight w:val="0"/>
      <w:marTop w:val="0"/>
      <w:marBottom w:val="0"/>
      <w:divBdr>
        <w:top w:val="none" w:sz="0" w:space="0" w:color="auto"/>
        <w:left w:val="none" w:sz="0" w:space="0" w:color="auto"/>
        <w:bottom w:val="none" w:sz="0" w:space="0" w:color="auto"/>
        <w:right w:val="none" w:sz="0" w:space="0" w:color="auto"/>
      </w:divBdr>
    </w:div>
    <w:div w:id="1355615008">
      <w:bodyDiv w:val="1"/>
      <w:marLeft w:val="0"/>
      <w:marRight w:val="0"/>
      <w:marTop w:val="0"/>
      <w:marBottom w:val="0"/>
      <w:divBdr>
        <w:top w:val="none" w:sz="0" w:space="0" w:color="auto"/>
        <w:left w:val="none" w:sz="0" w:space="0" w:color="auto"/>
        <w:bottom w:val="none" w:sz="0" w:space="0" w:color="auto"/>
        <w:right w:val="none" w:sz="0" w:space="0" w:color="auto"/>
      </w:divBdr>
    </w:div>
    <w:div w:id="1413623796">
      <w:bodyDiv w:val="1"/>
      <w:marLeft w:val="0"/>
      <w:marRight w:val="0"/>
      <w:marTop w:val="0"/>
      <w:marBottom w:val="0"/>
      <w:divBdr>
        <w:top w:val="none" w:sz="0" w:space="0" w:color="auto"/>
        <w:left w:val="none" w:sz="0" w:space="0" w:color="auto"/>
        <w:bottom w:val="none" w:sz="0" w:space="0" w:color="auto"/>
        <w:right w:val="none" w:sz="0" w:space="0" w:color="auto"/>
      </w:divBdr>
    </w:div>
    <w:div w:id="1481923774">
      <w:bodyDiv w:val="1"/>
      <w:marLeft w:val="0"/>
      <w:marRight w:val="0"/>
      <w:marTop w:val="0"/>
      <w:marBottom w:val="0"/>
      <w:divBdr>
        <w:top w:val="none" w:sz="0" w:space="0" w:color="auto"/>
        <w:left w:val="none" w:sz="0" w:space="0" w:color="auto"/>
        <w:bottom w:val="none" w:sz="0" w:space="0" w:color="auto"/>
        <w:right w:val="none" w:sz="0" w:space="0" w:color="auto"/>
      </w:divBdr>
    </w:div>
    <w:div w:id="1505897735">
      <w:bodyDiv w:val="1"/>
      <w:marLeft w:val="0"/>
      <w:marRight w:val="0"/>
      <w:marTop w:val="0"/>
      <w:marBottom w:val="0"/>
      <w:divBdr>
        <w:top w:val="none" w:sz="0" w:space="0" w:color="auto"/>
        <w:left w:val="none" w:sz="0" w:space="0" w:color="auto"/>
        <w:bottom w:val="none" w:sz="0" w:space="0" w:color="auto"/>
        <w:right w:val="none" w:sz="0" w:space="0" w:color="auto"/>
      </w:divBdr>
    </w:div>
    <w:div w:id="1533806790">
      <w:bodyDiv w:val="1"/>
      <w:marLeft w:val="0"/>
      <w:marRight w:val="0"/>
      <w:marTop w:val="0"/>
      <w:marBottom w:val="0"/>
      <w:divBdr>
        <w:top w:val="none" w:sz="0" w:space="0" w:color="auto"/>
        <w:left w:val="none" w:sz="0" w:space="0" w:color="auto"/>
        <w:bottom w:val="none" w:sz="0" w:space="0" w:color="auto"/>
        <w:right w:val="none" w:sz="0" w:space="0" w:color="auto"/>
      </w:divBdr>
    </w:div>
    <w:div w:id="1543595968">
      <w:bodyDiv w:val="1"/>
      <w:marLeft w:val="0"/>
      <w:marRight w:val="0"/>
      <w:marTop w:val="0"/>
      <w:marBottom w:val="0"/>
      <w:divBdr>
        <w:top w:val="none" w:sz="0" w:space="0" w:color="auto"/>
        <w:left w:val="none" w:sz="0" w:space="0" w:color="auto"/>
        <w:bottom w:val="none" w:sz="0" w:space="0" w:color="auto"/>
        <w:right w:val="none" w:sz="0" w:space="0" w:color="auto"/>
      </w:divBdr>
      <w:divsChild>
        <w:div w:id="1701317894">
          <w:marLeft w:val="0"/>
          <w:marRight w:val="0"/>
          <w:marTop w:val="450"/>
          <w:marBottom w:val="0"/>
          <w:divBdr>
            <w:top w:val="none" w:sz="0" w:space="0" w:color="auto"/>
            <w:left w:val="none" w:sz="0" w:space="0" w:color="auto"/>
            <w:bottom w:val="none" w:sz="0" w:space="0" w:color="auto"/>
            <w:right w:val="none" w:sz="0" w:space="0" w:color="auto"/>
          </w:divBdr>
          <w:divsChild>
            <w:div w:id="792404310">
              <w:marLeft w:val="375"/>
              <w:marRight w:val="0"/>
              <w:marTop w:val="0"/>
              <w:marBottom w:val="0"/>
              <w:divBdr>
                <w:top w:val="none" w:sz="0" w:space="0" w:color="auto"/>
                <w:left w:val="none" w:sz="0" w:space="0" w:color="auto"/>
                <w:bottom w:val="none" w:sz="0" w:space="0" w:color="auto"/>
                <w:right w:val="none" w:sz="0" w:space="0" w:color="auto"/>
              </w:divBdr>
            </w:div>
          </w:divsChild>
        </w:div>
      </w:divsChild>
    </w:div>
    <w:div w:id="1558395413">
      <w:bodyDiv w:val="1"/>
      <w:marLeft w:val="0"/>
      <w:marRight w:val="0"/>
      <w:marTop w:val="0"/>
      <w:marBottom w:val="0"/>
      <w:divBdr>
        <w:top w:val="none" w:sz="0" w:space="0" w:color="auto"/>
        <w:left w:val="none" w:sz="0" w:space="0" w:color="auto"/>
        <w:bottom w:val="none" w:sz="0" w:space="0" w:color="auto"/>
        <w:right w:val="none" w:sz="0" w:space="0" w:color="auto"/>
      </w:divBdr>
    </w:div>
    <w:div w:id="1562210794">
      <w:bodyDiv w:val="1"/>
      <w:marLeft w:val="0"/>
      <w:marRight w:val="0"/>
      <w:marTop w:val="0"/>
      <w:marBottom w:val="0"/>
      <w:divBdr>
        <w:top w:val="none" w:sz="0" w:space="0" w:color="auto"/>
        <w:left w:val="none" w:sz="0" w:space="0" w:color="auto"/>
        <w:bottom w:val="none" w:sz="0" w:space="0" w:color="auto"/>
        <w:right w:val="none" w:sz="0" w:space="0" w:color="auto"/>
      </w:divBdr>
      <w:divsChild>
        <w:div w:id="613438859">
          <w:marLeft w:val="-225"/>
          <w:marRight w:val="-225"/>
          <w:marTop w:val="0"/>
          <w:marBottom w:val="0"/>
          <w:divBdr>
            <w:top w:val="none" w:sz="0" w:space="0" w:color="auto"/>
            <w:left w:val="none" w:sz="0" w:space="0" w:color="auto"/>
            <w:bottom w:val="none" w:sz="0" w:space="0" w:color="auto"/>
            <w:right w:val="none" w:sz="0" w:space="0" w:color="auto"/>
          </w:divBdr>
          <w:divsChild>
            <w:div w:id="91019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013277">
      <w:bodyDiv w:val="1"/>
      <w:marLeft w:val="0"/>
      <w:marRight w:val="0"/>
      <w:marTop w:val="0"/>
      <w:marBottom w:val="0"/>
      <w:divBdr>
        <w:top w:val="none" w:sz="0" w:space="0" w:color="auto"/>
        <w:left w:val="none" w:sz="0" w:space="0" w:color="auto"/>
        <w:bottom w:val="none" w:sz="0" w:space="0" w:color="auto"/>
        <w:right w:val="none" w:sz="0" w:space="0" w:color="auto"/>
      </w:divBdr>
    </w:div>
    <w:div w:id="1634600991">
      <w:bodyDiv w:val="1"/>
      <w:marLeft w:val="0"/>
      <w:marRight w:val="0"/>
      <w:marTop w:val="0"/>
      <w:marBottom w:val="0"/>
      <w:divBdr>
        <w:top w:val="none" w:sz="0" w:space="0" w:color="auto"/>
        <w:left w:val="none" w:sz="0" w:space="0" w:color="auto"/>
        <w:bottom w:val="none" w:sz="0" w:space="0" w:color="auto"/>
        <w:right w:val="none" w:sz="0" w:space="0" w:color="auto"/>
      </w:divBdr>
    </w:div>
    <w:div w:id="1643465148">
      <w:bodyDiv w:val="1"/>
      <w:marLeft w:val="0"/>
      <w:marRight w:val="0"/>
      <w:marTop w:val="0"/>
      <w:marBottom w:val="0"/>
      <w:divBdr>
        <w:top w:val="none" w:sz="0" w:space="0" w:color="auto"/>
        <w:left w:val="none" w:sz="0" w:space="0" w:color="auto"/>
        <w:bottom w:val="none" w:sz="0" w:space="0" w:color="auto"/>
        <w:right w:val="none" w:sz="0" w:space="0" w:color="auto"/>
      </w:divBdr>
    </w:div>
    <w:div w:id="1714887818">
      <w:bodyDiv w:val="1"/>
      <w:marLeft w:val="0"/>
      <w:marRight w:val="0"/>
      <w:marTop w:val="0"/>
      <w:marBottom w:val="0"/>
      <w:divBdr>
        <w:top w:val="none" w:sz="0" w:space="0" w:color="auto"/>
        <w:left w:val="none" w:sz="0" w:space="0" w:color="auto"/>
        <w:bottom w:val="none" w:sz="0" w:space="0" w:color="auto"/>
        <w:right w:val="none" w:sz="0" w:space="0" w:color="auto"/>
      </w:divBdr>
      <w:divsChild>
        <w:div w:id="1047530126">
          <w:marLeft w:val="0"/>
          <w:marRight w:val="0"/>
          <w:marTop w:val="0"/>
          <w:marBottom w:val="0"/>
          <w:divBdr>
            <w:top w:val="none" w:sz="0" w:space="0" w:color="auto"/>
            <w:left w:val="none" w:sz="0" w:space="0" w:color="auto"/>
            <w:bottom w:val="none" w:sz="0" w:space="0" w:color="auto"/>
            <w:right w:val="none" w:sz="0" w:space="0" w:color="auto"/>
          </w:divBdr>
        </w:div>
      </w:divsChild>
    </w:div>
    <w:div w:id="1809590808">
      <w:bodyDiv w:val="1"/>
      <w:marLeft w:val="0"/>
      <w:marRight w:val="0"/>
      <w:marTop w:val="0"/>
      <w:marBottom w:val="0"/>
      <w:divBdr>
        <w:top w:val="none" w:sz="0" w:space="0" w:color="auto"/>
        <w:left w:val="none" w:sz="0" w:space="0" w:color="auto"/>
        <w:bottom w:val="none" w:sz="0" w:space="0" w:color="auto"/>
        <w:right w:val="none" w:sz="0" w:space="0" w:color="auto"/>
      </w:divBdr>
    </w:div>
    <w:div w:id="1811828799">
      <w:bodyDiv w:val="1"/>
      <w:marLeft w:val="0"/>
      <w:marRight w:val="0"/>
      <w:marTop w:val="0"/>
      <w:marBottom w:val="0"/>
      <w:divBdr>
        <w:top w:val="none" w:sz="0" w:space="0" w:color="auto"/>
        <w:left w:val="none" w:sz="0" w:space="0" w:color="auto"/>
        <w:bottom w:val="none" w:sz="0" w:space="0" w:color="auto"/>
        <w:right w:val="none" w:sz="0" w:space="0" w:color="auto"/>
      </w:divBdr>
    </w:div>
    <w:div w:id="1850827312">
      <w:bodyDiv w:val="1"/>
      <w:marLeft w:val="0"/>
      <w:marRight w:val="0"/>
      <w:marTop w:val="0"/>
      <w:marBottom w:val="0"/>
      <w:divBdr>
        <w:top w:val="none" w:sz="0" w:space="0" w:color="auto"/>
        <w:left w:val="none" w:sz="0" w:space="0" w:color="auto"/>
        <w:bottom w:val="none" w:sz="0" w:space="0" w:color="auto"/>
        <w:right w:val="none" w:sz="0" w:space="0" w:color="auto"/>
      </w:divBdr>
    </w:div>
    <w:div w:id="1851404557">
      <w:bodyDiv w:val="1"/>
      <w:marLeft w:val="0"/>
      <w:marRight w:val="0"/>
      <w:marTop w:val="0"/>
      <w:marBottom w:val="0"/>
      <w:divBdr>
        <w:top w:val="none" w:sz="0" w:space="0" w:color="auto"/>
        <w:left w:val="none" w:sz="0" w:space="0" w:color="auto"/>
        <w:bottom w:val="none" w:sz="0" w:space="0" w:color="auto"/>
        <w:right w:val="none" w:sz="0" w:space="0" w:color="auto"/>
      </w:divBdr>
    </w:div>
    <w:div w:id="1942763888">
      <w:bodyDiv w:val="1"/>
      <w:marLeft w:val="0"/>
      <w:marRight w:val="0"/>
      <w:marTop w:val="0"/>
      <w:marBottom w:val="0"/>
      <w:divBdr>
        <w:top w:val="none" w:sz="0" w:space="0" w:color="auto"/>
        <w:left w:val="none" w:sz="0" w:space="0" w:color="auto"/>
        <w:bottom w:val="none" w:sz="0" w:space="0" w:color="auto"/>
        <w:right w:val="none" w:sz="0" w:space="0" w:color="auto"/>
      </w:divBdr>
    </w:div>
    <w:div w:id="1946107780">
      <w:bodyDiv w:val="1"/>
      <w:marLeft w:val="0"/>
      <w:marRight w:val="0"/>
      <w:marTop w:val="0"/>
      <w:marBottom w:val="0"/>
      <w:divBdr>
        <w:top w:val="none" w:sz="0" w:space="0" w:color="auto"/>
        <w:left w:val="none" w:sz="0" w:space="0" w:color="auto"/>
        <w:bottom w:val="none" w:sz="0" w:space="0" w:color="auto"/>
        <w:right w:val="none" w:sz="0" w:space="0" w:color="auto"/>
      </w:divBdr>
    </w:div>
    <w:div w:id="1949116089">
      <w:bodyDiv w:val="1"/>
      <w:marLeft w:val="0"/>
      <w:marRight w:val="0"/>
      <w:marTop w:val="0"/>
      <w:marBottom w:val="0"/>
      <w:divBdr>
        <w:top w:val="none" w:sz="0" w:space="0" w:color="auto"/>
        <w:left w:val="none" w:sz="0" w:space="0" w:color="auto"/>
        <w:bottom w:val="none" w:sz="0" w:space="0" w:color="auto"/>
        <w:right w:val="none" w:sz="0" w:space="0" w:color="auto"/>
      </w:divBdr>
    </w:div>
    <w:div w:id="1957715754">
      <w:bodyDiv w:val="1"/>
      <w:marLeft w:val="0"/>
      <w:marRight w:val="0"/>
      <w:marTop w:val="0"/>
      <w:marBottom w:val="0"/>
      <w:divBdr>
        <w:top w:val="none" w:sz="0" w:space="0" w:color="auto"/>
        <w:left w:val="none" w:sz="0" w:space="0" w:color="auto"/>
        <w:bottom w:val="none" w:sz="0" w:space="0" w:color="auto"/>
        <w:right w:val="none" w:sz="0" w:space="0" w:color="auto"/>
      </w:divBdr>
    </w:div>
    <w:div w:id="1986928712">
      <w:bodyDiv w:val="1"/>
      <w:marLeft w:val="0"/>
      <w:marRight w:val="0"/>
      <w:marTop w:val="0"/>
      <w:marBottom w:val="0"/>
      <w:divBdr>
        <w:top w:val="none" w:sz="0" w:space="0" w:color="auto"/>
        <w:left w:val="none" w:sz="0" w:space="0" w:color="auto"/>
        <w:bottom w:val="none" w:sz="0" w:space="0" w:color="auto"/>
        <w:right w:val="none" w:sz="0" w:space="0" w:color="auto"/>
      </w:divBdr>
    </w:div>
    <w:div w:id="1987589996">
      <w:bodyDiv w:val="1"/>
      <w:marLeft w:val="0"/>
      <w:marRight w:val="0"/>
      <w:marTop w:val="0"/>
      <w:marBottom w:val="0"/>
      <w:divBdr>
        <w:top w:val="none" w:sz="0" w:space="0" w:color="auto"/>
        <w:left w:val="none" w:sz="0" w:space="0" w:color="auto"/>
        <w:bottom w:val="none" w:sz="0" w:space="0" w:color="auto"/>
        <w:right w:val="none" w:sz="0" w:space="0" w:color="auto"/>
      </w:divBdr>
    </w:div>
    <w:div w:id="2098473956">
      <w:bodyDiv w:val="1"/>
      <w:marLeft w:val="0"/>
      <w:marRight w:val="0"/>
      <w:marTop w:val="0"/>
      <w:marBottom w:val="0"/>
      <w:divBdr>
        <w:top w:val="none" w:sz="0" w:space="0" w:color="auto"/>
        <w:left w:val="none" w:sz="0" w:space="0" w:color="auto"/>
        <w:bottom w:val="none" w:sz="0" w:space="0" w:color="auto"/>
        <w:right w:val="none" w:sz="0" w:space="0" w:color="auto"/>
      </w:divBdr>
    </w:div>
    <w:div w:id="2111778376">
      <w:bodyDiv w:val="1"/>
      <w:marLeft w:val="0"/>
      <w:marRight w:val="0"/>
      <w:marTop w:val="0"/>
      <w:marBottom w:val="0"/>
      <w:divBdr>
        <w:top w:val="none" w:sz="0" w:space="0" w:color="auto"/>
        <w:left w:val="none" w:sz="0" w:space="0" w:color="auto"/>
        <w:bottom w:val="none" w:sz="0" w:space="0" w:color="auto"/>
        <w:right w:val="none" w:sz="0" w:space="0" w:color="auto"/>
      </w:divBdr>
    </w:div>
    <w:div w:id="2126658328">
      <w:bodyDiv w:val="1"/>
      <w:marLeft w:val="0"/>
      <w:marRight w:val="0"/>
      <w:marTop w:val="0"/>
      <w:marBottom w:val="0"/>
      <w:divBdr>
        <w:top w:val="none" w:sz="0" w:space="0" w:color="auto"/>
        <w:left w:val="none" w:sz="0" w:space="0" w:color="auto"/>
        <w:bottom w:val="none" w:sz="0" w:space="0" w:color="auto"/>
        <w:right w:val="none" w:sz="0" w:space="0" w:color="auto"/>
      </w:divBdr>
      <w:divsChild>
        <w:div w:id="480540043">
          <w:marLeft w:val="-225"/>
          <w:marRight w:val="-225"/>
          <w:marTop w:val="0"/>
          <w:marBottom w:val="0"/>
          <w:divBdr>
            <w:top w:val="none" w:sz="0" w:space="0" w:color="auto"/>
            <w:left w:val="none" w:sz="0" w:space="0" w:color="auto"/>
            <w:bottom w:val="none" w:sz="0" w:space="0" w:color="auto"/>
            <w:right w:val="none" w:sz="0" w:space="0" w:color="auto"/>
          </w:divBdr>
          <w:divsChild>
            <w:div w:id="19963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973C8D-75FD-4422-9328-D90F8E52C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1965</TotalTime>
  <Pages>10</Pages>
  <Words>4285</Words>
  <Characters>24426</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Шнайдер Никита Александрович</cp:lastModifiedBy>
  <cp:revision>114</cp:revision>
  <dcterms:created xsi:type="dcterms:W3CDTF">2023-04-27T08:58:00Z</dcterms:created>
  <dcterms:modified xsi:type="dcterms:W3CDTF">2025-09-01T10:03:00Z</dcterms:modified>
</cp:coreProperties>
</file>