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719" w:rsidRDefault="00CF1C0C">
      <w:pPr>
        <w:spacing w:after="284" w:line="259" w:lineRule="auto"/>
        <w:ind w:left="1434" w:right="-1424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-1269</wp:posOffset>
            </wp:positionH>
            <wp:positionV relativeFrom="paragraph">
              <wp:posOffset>-583818</wp:posOffset>
            </wp:positionV>
            <wp:extent cx="2628265" cy="3275965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ИП Овчинников А.А.</w:t>
      </w:r>
    </w:p>
    <w:p w:rsidR="00C12719" w:rsidRDefault="00CF1C0C">
      <w:pPr>
        <w:spacing w:after="311" w:line="239" w:lineRule="auto"/>
        <w:ind w:left="5294" w:right="19" w:hanging="10"/>
        <w:jc w:val="left"/>
      </w:pPr>
      <w:r>
        <w:t>Государственное бюджетное учреждение здравоохранения «</w:t>
      </w:r>
      <w:proofErr w:type="spellStart"/>
      <w:r>
        <w:t>Абдулинская</w:t>
      </w:r>
      <w:proofErr w:type="spellEnd"/>
      <w:r>
        <w:t xml:space="preserve"> межрайонная больница»</w:t>
      </w:r>
    </w:p>
    <w:p w:rsidR="00C12719" w:rsidRDefault="00CF1C0C">
      <w:pPr>
        <w:spacing w:after="311" w:line="239" w:lineRule="auto"/>
        <w:ind w:left="5294" w:right="19" w:hanging="10"/>
        <w:jc w:val="left"/>
      </w:pPr>
      <w:r>
        <w:t>Директору Государственного казенного учреждения Оренбургской области «Центр организации закупок»</w:t>
      </w:r>
    </w:p>
    <w:p w:rsidR="00D367D6" w:rsidRDefault="00D367D6">
      <w:pPr>
        <w:spacing w:after="0" w:line="259" w:lineRule="auto"/>
        <w:ind w:left="717" w:hanging="10"/>
        <w:jc w:val="center"/>
      </w:pPr>
    </w:p>
    <w:p w:rsidR="00D367D6" w:rsidRDefault="00D367D6">
      <w:pPr>
        <w:spacing w:after="0" w:line="259" w:lineRule="auto"/>
        <w:ind w:left="717" w:hanging="10"/>
        <w:jc w:val="center"/>
      </w:pPr>
    </w:p>
    <w:p w:rsidR="00D367D6" w:rsidRDefault="00D367D6">
      <w:pPr>
        <w:spacing w:after="0" w:line="259" w:lineRule="auto"/>
        <w:ind w:left="717" w:hanging="10"/>
        <w:jc w:val="center"/>
      </w:pPr>
    </w:p>
    <w:p w:rsidR="00D367D6" w:rsidRDefault="00D367D6">
      <w:pPr>
        <w:spacing w:after="0" w:line="259" w:lineRule="auto"/>
        <w:ind w:left="717" w:hanging="10"/>
        <w:jc w:val="center"/>
      </w:pPr>
    </w:p>
    <w:p w:rsidR="00D367D6" w:rsidRDefault="00D367D6">
      <w:pPr>
        <w:spacing w:after="0" w:line="259" w:lineRule="auto"/>
        <w:ind w:left="717" w:hanging="10"/>
        <w:jc w:val="center"/>
      </w:pPr>
    </w:p>
    <w:p w:rsidR="00D367D6" w:rsidRDefault="00D367D6">
      <w:pPr>
        <w:spacing w:after="0" w:line="259" w:lineRule="auto"/>
        <w:ind w:left="717" w:hanging="10"/>
        <w:jc w:val="center"/>
      </w:pPr>
    </w:p>
    <w:p w:rsidR="00D367D6" w:rsidRDefault="00D367D6">
      <w:pPr>
        <w:spacing w:after="0" w:line="259" w:lineRule="auto"/>
        <w:ind w:left="717" w:hanging="10"/>
        <w:jc w:val="center"/>
      </w:pPr>
    </w:p>
    <w:p w:rsidR="00D367D6" w:rsidRDefault="00D367D6">
      <w:pPr>
        <w:spacing w:after="0" w:line="259" w:lineRule="auto"/>
        <w:ind w:left="717" w:hanging="10"/>
        <w:jc w:val="center"/>
      </w:pPr>
    </w:p>
    <w:p w:rsidR="00D367D6" w:rsidRDefault="00D367D6">
      <w:pPr>
        <w:spacing w:after="0" w:line="259" w:lineRule="auto"/>
        <w:ind w:left="717" w:hanging="10"/>
        <w:jc w:val="center"/>
      </w:pPr>
    </w:p>
    <w:p w:rsidR="00C12719" w:rsidRDefault="00CF1C0C">
      <w:pPr>
        <w:spacing w:after="0" w:line="259" w:lineRule="auto"/>
        <w:ind w:left="717" w:hanging="10"/>
        <w:jc w:val="center"/>
      </w:pPr>
      <w:r>
        <w:rPr>
          <w:b/>
        </w:rPr>
        <w:t>РЕШЕНИЕ</w:t>
      </w:r>
    </w:p>
    <w:p w:rsidR="00C12719" w:rsidRDefault="00CF1C0C">
      <w:pPr>
        <w:spacing w:after="286" w:line="259" w:lineRule="auto"/>
        <w:ind w:left="717" w:hanging="10"/>
        <w:jc w:val="center"/>
      </w:pPr>
      <w:r>
        <w:rPr>
          <w:b/>
        </w:rPr>
        <w:t>по делу № 056/06/105-707/202</w:t>
      </w:r>
      <w:r>
        <w:rPr>
          <w:b/>
        </w:rPr>
        <w:t>5</w:t>
      </w:r>
    </w:p>
    <w:p w:rsidR="00C12719" w:rsidRDefault="00CF1C0C">
      <w:pPr>
        <w:spacing w:after="296"/>
        <w:ind w:left="0" w:firstLine="0"/>
      </w:pPr>
      <w:r>
        <w:t>28 августа 2025 года                                                                                              г. Оренбург</w:t>
      </w:r>
    </w:p>
    <w:p w:rsidR="00C12719" w:rsidRDefault="00CF1C0C">
      <w:pPr>
        <w:ind w:left="709" w:firstLine="0"/>
      </w:pPr>
      <w:r>
        <w:t xml:space="preserve">Резолютивная часть решения оглашена 28 августа 2025 года </w:t>
      </w:r>
    </w:p>
    <w:p w:rsidR="00C12719" w:rsidRDefault="00CF1C0C">
      <w:pPr>
        <w:spacing w:after="296"/>
        <w:ind w:left="709" w:firstLine="0"/>
      </w:pPr>
      <w:r>
        <w:t>Решение в полном объеме изготовлено 02 сентября 2025 года</w:t>
      </w:r>
    </w:p>
    <w:p w:rsidR="00C12719" w:rsidRDefault="00CF1C0C">
      <w:pPr>
        <w:ind w:left="0"/>
      </w:pPr>
      <w:r>
        <w:t>Комиссия Оренбургского УФАС России по</w:t>
      </w:r>
      <w:r w:rsidR="00D367D6">
        <w:t xml:space="preserve"> контролю в сфере осуществления </w:t>
      </w:r>
      <w:r>
        <w:t>закупок (далее по тексту - Комиссия Оренбургского УФАС России) в составе:</w:t>
      </w:r>
    </w:p>
    <w:p w:rsidR="00D367D6" w:rsidRDefault="00D367D6" w:rsidP="00D367D6">
      <w:pPr>
        <w:spacing w:line="259" w:lineRule="auto"/>
        <w:ind w:left="10" w:right="-2" w:hanging="10"/>
      </w:pPr>
      <w:r>
        <w:t xml:space="preserve">          </w:t>
      </w:r>
      <w:r w:rsidR="00CF1C0C">
        <w:t xml:space="preserve">Председателя Комиссии: </w:t>
      </w:r>
    </w:p>
    <w:p w:rsidR="00C12719" w:rsidRDefault="00D367D6" w:rsidP="00D367D6">
      <w:pPr>
        <w:spacing w:line="259" w:lineRule="auto"/>
        <w:ind w:left="10" w:right="-2" w:hanging="10"/>
      </w:pPr>
      <w:r>
        <w:t xml:space="preserve">          </w:t>
      </w:r>
      <w:r w:rsidR="00CF1C0C">
        <w:t xml:space="preserve">Членов Комиссии: </w:t>
      </w:r>
    </w:p>
    <w:p w:rsidR="00D367D6" w:rsidRDefault="00CF1C0C" w:rsidP="00D367D6">
      <w:pPr>
        <w:spacing w:line="250" w:lineRule="auto"/>
        <w:ind w:left="0" w:firstLine="709"/>
      </w:pPr>
      <w:r>
        <w:t>п</w:t>
      </w:r>
      <w:r>
        <w:t>осредством видео-кон</w:t>
      </w:r>
      <w:r>
        <w:t>ференц-связи, в присутствии представителя Государственного бюджетного учреждения здравоохранения «</w:t>
      </w:r>
      <w:proofErr w:type="spellStart"/>
      <w:r>
        <w:t>Абдулинская</w:t>
      </w:r>
      <w:proofErr w:type="spellEnd"/>
      <w:r w:rsidR="00D367D6">
        <w:t xml:space="preserve"> </w:t>
      </w:r>
      <w:r>
        <w:t>межрайонная больница» –</w:t>
      </w:r>
      <w:r>
        <w:t>действующей на основании доверенности</w:t>
      </w:r>
      <w:r w:rsidR="00D367D6">
        <w:t xml:space="preserve"> </w:t>
      </w:r>
      <w:r>
        <w:t>№ УЗ-2</w:t>
      </w:r>
      <w:r w:rsidR="00D367D6">
        <w:t xml:space="preserve">6/1300-И2025 от 28.08.2025 г., </w:t>
      </w:r>
    </w:p>
    <w:p w:rsidR="00D367D6" w:rsidRDefault="00CF1C0C" w:rsidP="00D367D6">
      <w:pPr>
        <w:spacing w:line="250" w:lineRule="auto"/>
        <w:ind w:left="0" w:firstLine="709"/>
      </w:pPr>
      <w:r>
        <w:t>в отсутствие пред</w:t>
      </w:r>
      <w:r>
        <w:t xml:space="preserve">ставителя индивидуального предпринимателя </w:t>
      </w:r>
      <w:proofErr w:type="spellStart"/>
      <w:r>
        <w:t>Овчинникова</w:t>
      </w:r>
      <w:proofErr w:type="spellEnd"/>
      <w:r>
        <w:t xml:space="preserve"> А.А. на рассмотрение дела не явился, о дате, времени и месте рассмотрения жалобы уведомлен надлежащим образом (уведомление исх. № ЛЧ/5225/25 от 25.08.2025 г.), </w:t>
      </w:r>
    </w:p>
    <w:p w:rsidR="00D367D6" w:rsidRDefault="00CF1C0C" w:rsidP="00D367D6">
      <w:pPr>
        <w:spacing w:line="250" w:lineRule="auto"/>
        <w:ind w:left="0" w:firstLine="709"/>
      </w:pPr>
      <w:r>
        <w:t>в отсутствие представителя Государственног</w:t>
      </w:r>
      <w:r>
        <w:t>о казенного учреждения Оренбургской области «Центр организации закупок» на рассмотрение дела не явился, о дате, времени и месте рассмотрения жалобы уведомлен надлежащим образом</w:t>
      </w:r>
      <w:r w:rsidR="00D367D6">
        <w:t xml:space="preserve"> </w:t>
      </w:r>
      <w:r>
        <w:t xml:space="preserve">(уведомление исх. № ЛЧ/5225/25 от 25.08.2025 г.) </w:t>
      </w:r>
    </w:p>
    <w:p w:rsidR="00C12719" w:rsidRDefault="00CF1C0C" w:rsidP="00D367D6">
      <w:pPr>
        <w:spacing w:line="250" w:lineRule="auto"/>
        <w:ind w:left="0" w:firstLine="709"/>
      </w:pPr>
      <w:r>
        <w:t xml:space="preserve">рассмотрев жалобу ИП </w:t>
      </w:r>
      <w:proofErr w:type="spellStart"/>
      <w:r>
        <w:t>Овчиннико</w:t>
      </w:r>
      <w:r>
        <w:t>ва</w:t>
      </w:r>
      <w:proofErr w:type="spellEnd"/>
      <w:r>
        <w:t xml:space="preserve"> А.А. на действия Государственного бюджетного учреждения здравоохранения «</w:t>
      </w:r>
      <w:proofErr w:type="spellStart"/>
      <w:r>
        <w:t>Абдулинская</w:t>
      </w:r>
      <w:proofErr w:type="spellEnd"/>
      <w:r>
        <w:t xml:space="preserve"> межрайонная больница» при проведении запроса котировок в электронной форме на поставку столов для кабинета </w:t>
      </w:r>
      <w:r>
        <w:lastRenderedPageBreak/>
        <w:t>врача в целях материально-технического оснащения для обеспече</w:t>
      </w:r>
      <w:r>
        <w:t xml:space="preserve">ния ввода в эксплуатацию объекта здравоохранения, находящегося по адресу: Оренбургская область, р-н </w:t>
      </w:r>
      <w:proofErr w:type="spellStart"/>
      <w:r>
        <w:t>Абдулинский</w:t>
      </w:r>
      <w:proofErr w:type="spellEnd"/>
      <w:r>
        <w:t>, г. Абдулино, ул. Советская, 185 (номер извещения 0853500000325005810),</w:t>
      </w:r>
    </w:p>
    <w:p w:rsidR="00D367D6" w:rsidRDefault="00D367D6" w:rsidP="00D367D6">
      <w:pPr>
        <w:ind w:left="0" w:firstLine="0"/>
      </w:pPr>
    </w:p>
    <w:p w:rsidR="00C12719" w:rsidRDefault="00CF1C0C">
      <w:pPr>
        <w:spacing w:after="0" w:line="259" w:lineRule="auto"/>
        <w:ind w:left="1434" w:right="716" w:hanging="10"/>
        <w:jc w:val="center"/>
      </w:pPr>
      <w:r>
        <w:t>УСТАНОВИЛА:</w:t>
      </w:r>
    </w:p>
    <w:p w:rsidR="00D367D6" w:rsidRDefault="00D367D6">
      <w:pPr>
        <w:spacing w:after="0" w:line="259" w:lineRule="auto"/>
        <w:ind w:left="1434" w:right="716" w:hanging="10"/>
        <w:jc w:val="center"/>
      </w:pPr>
    </w:p>
    <w:p w:rsidR="00C12719" w:rsidRDefault="00CF1C0C">
      <w:pPr>
        <w:ind w:left="0"/>
      </w:pPr>
      <w:r>
        <w:t>21 августа 2025 г. в Оренбургское УФАС России через Единую и</w:t>
      </w:r>
      <w:r>
        <w:t xml:space="preserve">нформационную систему (далее - ЕИС) поступила жалоба (№ 202500106634000941 от 21.08.2025 г.) индивидуального предпринимателя </w:t>
      </w:r>
      <w:proofErr w:type="spellStart"/>
      <w:r>
        <w:t>Овчинникова</w:t>
      </w:r>
      <w:proofErr w:type="spellEnd"/>
      <w:r>
        <w:t xml:space="preserve"> А.А. (далее – Заявитель, ИП Овчинников А.А.) на действия Государственного бюджетного учреждения здравоохранения «</w:t>
      </w:r>
      <w:proofErr w:type="spellStart"/>
      <w:r>
        <w:t>Абдули</w:t>
      </w:r>
      <w:r>
        <w:t>нская</w:t>
      </w:r>
      <w:proofErr w:type="spellEnd"/>
      <w:r>
        <w:t xml:space="preserve"> межрайонная больница»– (далее- Заказчик, ГБУЗ «</w:t>
      </w:r>
      <w:proofErr w:type="spellStart"/>
      <w:r>
        <w:t>Абдулинская</w:t>
      </w:r>
      <w:proofErr w:type="spellEnd"/>
      <w:r>
        <w:t xml:space="preserve">  МБ») при проведении запроса котировок в электронной форме на поставку столов для кабинета врача в целях материально-технического оснащения для обеспечения ввода в эксплуатацию объекта здраво</w:t>
      </w:r>
      <w:r>
        <w:t xml:space="preserve">охранения, находящегося по адресу: Оренбургская область, р-н </w:t>
      </w:r>
      <w:proofErr w:type="spellStart"/>
      <w:r>
        <w:t>Абдулинский</w:t>
      </w:r>
      <w:proofErr w:type="spellEnd"/>
      <w:r>
        <w:t>, г. Абдулино, ул. Советская, 185.  (номер извещения 0853500000325005810).</w:t>
      </w:r>
    </w:p>
    <w:p w:rsidR="00C12719" w:rsidRDefault="00CF1C0C">
      <w:pPr>
        <w:ind w:left="0"/>
      </w:pPr>
      <w:r>
        <w:t>В связи с поступившей жалобой, в порядке ч. 7 ст.106 Федерального закона от 05.04.2013 № 44-ФЗ «О контрактной</w:t>
      </w:r>
      <w:r>
        <w:t xml:space="preserve"> системе в сфере закупок товаров, работ, услуг для обеспечения государственных и муниципальных нужд» (далее - Закон о контрактной системе), Заказчику выставлено требование о приостановлении осуществления закупки в части заключения контракта до рассмотрения</w:t>
      </w:r>
      <w:r>
        <w:t xml:space="preserve"> </w:t>
      </w:r>
      <w:proofErr w:type="gramStart"/>
      <w:r>
        <w:t>жалобы</w:t>
      </w:r>
      <w:proofErr w:type="gramEnd"/>
      <w:r>
        <w:t xml:space="preserve"> по существу. Сторонам предоставлена возможность участия в заседании посредством видео-конференц-связи.</w:t>
      </w:r>
    </w:p>
    <w:p w:rsidR="00C12719" w:rsidRDefault="00CF1C0C">
      <w:pPr>
        <w:ind w:left="0"/>
      </w:pPr>
      <w:r>
        <w:t>Согласно доводам жалобы, комиссией Заказчика принято неправомерное решение о признании заявки Заявителя несоответствующей требованиям извещения о</w:t>
      </w:r>
      <w:r>
        <w:t xml:space="preserve"> проведении запроса котировок, поскольку согласно </w:t>
      </w:r>
      <w:proofErr w:type="gramStart"/>
      <w:r>
        <w:t>описанию объекта закупки</w:t>
      </w:r>
      <w:proofErr w:type="gramEnd"/>
      <w:r>
        <w:t xml:space="preserve"> к поставке требуется стол письменный, который дополнительно комплектуется отдельно стоящей тумбой. В этой связи, по мнению Заявителя, необходимо представить два номера реестровой за</w:t>
      </w:r>
      <w:r>
        <w:t>писи из реестра РРПП: на стол письменный и на тумбу офисную с указанием количества баллов.</w:t>
      </w:r>
    </w:p>
    <w:p w:rsidR="00C12719" w:rsidRDefault="00CF1C0C">
      <w:pPr>
        <w:ind w:left="0"/>
      </w:pPr>
      <w:r>
        <w:t>Представитель Заказчика жалобу просил признать необоснованной, полностью поддержал доводы, изложенные в письменных возражениях, пояснив следующее. По результатам рас</w:t>
      </w:r>
      <w:r>
        <w:t>смотрения поданной заявки № 234 комиссией по осуществлению закупок было выявлено несоответствие п. 3 Постановления Правительства № 1875, а именно, Заявителем в заявке представлены на одну позицию две реестровые записи.</w:t>
      </w:r>
    </w:p>
    <w:p w:rsidR="00C12719" w:rsidRDefault="00CF1C0C">
      <w:pPr>
        <w:ind w:left="0"/>
      </w:pPr>
      <w:r>
        <w:t>Согласно письменным пояснениям Заказчика, комиссия по осуществлению закупок, проанализировав информацию и документы, представленные Заявителем в составе заявки, пришла к выводу, что из двух представленных номеров реестровой записи из реестра российской про</w:t>
      </w:r>
      <w:r>
        <w:t>мышленной продукции не представляется однозначно идентифицировать товары, предлагаемые участником к поставке.</w:t>
      </w:r>
    </w:p>
    <w:p w:rsidR="00C12719" w:rsidRDefault="00CF1C0C">
      <w:pPr>
        <w:ind w:left="0"/>
      </w:pPr>
      <w: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</w:t>
      </w:r>
      <w:r>
        <w:t>гского УФАС России, проанализировав представленные документы, заслушав доводы сторон, пришла к следующим выводам:</w:t>
      </w:r>
    </w:p>
    <w:p w:rsidR="00C12719" w:rsidRDefault="00CF1C0C">
      <w:pPr>
        <w:ind w:left="0"/>
      </w:pPr>
      <w:r>
        <w:lastRenderedPageBreak/>
        <w:t xml:space="preserve">12.05.2025 г. на официальном сайте Российской Федерации (единая информационная система) для размещения информации о размещении закупок в сети </w:t>
      </w:r>
      <w:r>
        <w:t>Интернет www.zakupki.gov.ru было размещено извещение о проведении запроса котировок в электронной форме на поставку столов для кабинета врача в целях материально-технического оснащения для обеспечения ввода в эксплуатацию объекта здравоохранения, находящег</w:t>
      </w:r>
      <w:r>
        <w:t xml:space="preserve">ося по адресу: Оренбургская область, р-н </w:t>
      </w:r>
      <w:proofErr w:type="spellStart"/>
      <w:r>
        <w:t>Абдулинский</w:t>
      </w:r>
      <w:proofErr w:type="spellEnd"/>
      <w:r>
        <w:t>, г.</w:t>
      </w:r>
    </w:p>
    <w:p w:rsidR="00C12719" w:rsidRDefault="00CF1C0C">
      <w:pPr>
        <w:ind w:left="0" w:firstLine="0"/>
      </w:pPr>
      <w:r>
        <w:t xml:space="preserve">Абдулино, ул. Советская, 185 (номер извещения 0853500000325005810). </w:t>
      </w:r>
    </w:p>
    <w:p w:rsidR="00C12719" w:rsidRDefault="00CF1C0C">
      <w:pPr>
        <w:ind w:left="709" w:firstLine="0"/>
      </w:pPr>
      <w:r>
        <w:t>Начальная (максимальная) цена контракта составляет 486 360,00 рублей.</w:t>
      </w:r>
    </w:p>
    <w:p w:rsidR="00C12719" w:rsidRDefault="00CF1C0C">
      <w:pPr>
        <w:ind w:left="0"/>
      </w:pPr>
      <w:r>
        <w:t>Электронный запрос котировок начинается с размещения в едино</w:t>
      </w:r>
      <w:r>
        <w:t>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3 или пунктом 4, пунктом 5 части 1 ста</w:t>
      </w:r>
      <w:r>
        <w:t>тьи 43 настоящего Федерального закона. Заявка также может содержать информацию и документы, предусмотренные подпунктом «д» пункта 2 части 1 статьи 43 настоящего Федерального закона (часть 1 статьи 50 Закона о контрактной системе).</w:t>
      </w:r>
    </w:p>
    <w:p w:rsidR="00C12719" w:rsidRDefault="00CF1C0C">
      <w:pPr>
        <w:ind w:left="0"/>
      </w:pPr>
      <w:r>
        <w:t xml:space="preserve">В силу пункта 15 части 1 </w:t>
      </w:r>
      <w:r>
        <w:t>статьи 42 Федерального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</w:t>
      </w:r>
      <w:r>
        <w:t xml:space="preserve">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</w:t>
      </w:r>
      <w:r>
        <w:t>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</w:t>
      </w:r>
      <w:r>
        <w:t>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</w:t>
      </w:r>
      <w:r>
        <w:t xml:space="preserve">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C12719" w:rsidRDefault="00CF1C0C">
      <w:pPr>
        <w:ind w:left="0"/>
      </w:pPr>
      <w:r>
        <w:t>В соответствии с извещением о проведении закупки № 0853500000325005810 объектом закупки является поставка письменного стола</w:t>
      </w:r>
      <w:r>
        <w:t xml:space="preserve"> с кодом позиции «31.01.10.00000000004». </w:t>
      </w:r>
    </w:p>
    <w:p w:rsidR="00C12719" w:rsidRDefault="00CF1C0C">
      <w:pPr>
        <w:ind w:left="0"/>
      </w:pPr>
      <w:r>
        <w:t>Материалами дела установлено, что в Приложении № 2 к Постановлению № 1875, устанавливающее перечень товаров (в том числе поставляемых при выполнении закупаемых работ, оказании закупаемых услуг), происходящих из ино</w:t>
      </w:r>
      <w:r>
        <w:t xml:space="preserve">странных государств, в отношении которых устанавливается ограничение закупок, включен код ОКПД2 31.01.1 – Мебель для офисов и предприятий торговли (позиция 139 Приложения). </w:t>
      </w:r>
    </w:p>
    <w:p w:rsidR="00C12719" w:rsidRDefault="00CF1C0C">
      <w:pPr>
        <w:ind w:left="0"/>
      </w:pPr>
      <w:r>
        <w:t>Учитывая код закупаемого товара, в извещении о проведении запроса котировок устано</w:t>
      </w:r>
      <w:r>
        <w:t>влено ограничение закупок товаров, происходящих из иностранных государств, выполняемых работ, оказываемых услуг иностранными лицами, в соответствии с требованиями Постановления Правительства Российской Федерации от 23.12.2024 № 1875.</w:t>
      </w:r>
    </w:p>
    <w:p w:rsidR="00C12719" w:rsidRDefault="00CF1C0C">
      <w:pPr>
        <w:ind w:left="0"/>
      </w:pPr>
      <w:r>
        <w:lastRenderedPageBreak/>
        <w:t xml:space="preserve">В соответствии с ч. 3 </w:t>
      </w:r>
      <w:r>
        <w:t>ст. 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</w:t>
      </w:r>
      <w:r>
        <w:t xml:space="preserve">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</w:t>
      </w:r>
      <w:r>
        <w:t>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</w:t>
      </w:r>
      <w:r>
        <w:t>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частью 3 статьи 14 Закона о контрактной системе запрета и</w:t>
      </w:r>
      <w:r>
        <w:t>ли ограничений, заказчики при наличии указанных обстоятельств размещают в единой информационной системе обоснование невозможности соблюдения, указанных запрета или ограничений, если такими актами не установлено иное. В таких нормативных правовых актах уста</w:t>
      </w:r>
      <w:r>
        <w:t>навливается порядок подготовки обоснования невозможности соблюдения,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</w:t>
      </w:r>
      <w:r>
        <w:t>ерации.</w:t>
      </w:r>
    </w:p>
    <w:p w:rsidR="00C12719" w:rsidRDefault="00CF1C0C">
      <w:pPr>
        <w:ind w:left="0"/>
      </w:pPr>
      <w:r>
        <w:t>Согласно ч. 4 ст.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</w:t>
      </w:r>
      <w:r>
        <w:t>упок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Федерац</w:t>
      </w:r>
      <w:r>
        <w:t>ии установлен запрет в соответствии с частью 3 настоящей статьи.</w:t>
      </w:r>
    </w:p>
    <w:p w:rsidR="00C12719" w:rsidRDefault="00CF1C0C">
      <w:pPr>
        <w:ind w:left="0"/>
      </w:pPr>
      <w:r>
        <w:t>В силу п. 1 Постановления № 1875 Правительством Российской Федерации постановлено установить при осуществлении закупок в соответствии с Федеральным законом «О контрактной системе в сфере заку</w:t>
      </w:r>
      <w:r>
        <w:t>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лиц»: запрет закупок товаров (в том числе поставляемых при выполн</w:t>
      </w:r>
      <w:r>
        <w:t>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</w:t>
      </w:r>
      <w:r>
        <w:t>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</w:t>
      </w:r>
      <w:r>
        <w:t>исходящих из иностранных государств, работ, услуг, соответственно выполняемых, оказываемых иностранными лицами; ограничение закупок товаров (в том числе поставляемых при выполнении закупаемых работ, оказании закупаемых услуг), происходящих из иностранных г</w:t>
      </w:r>
      <w:r>
        <w:t xml:space="preserve">осударств, работ, услуг, соответственно выполняемых, </w:t>
      </w:r>
      <w:r>
        <w:lastRenderedPageBreak/>
        <w:t>оказываемых иностранными лицами, по перечню согласно приложению № 2; преимущество в отношении товаров российского происхождения (в том числе</w:t>
      </w:r>
    </w:p>
    <w:p w:rsidR="00C12719" w:rsidRDefault="00CF1C0C">
      <w:pPr>
        <w:ind w:left="0" w:firstLine="0"/>
      </w:pPr>
      <w:r>
        <w:t>поставляемых при выполнении закупаемых работ, оказании закупае</w:t>
      </w:r>
      <w:r>
        <w:t>мых услуг).</w:t>
      </w:r>
    </w:p>
    <w:p w:rsidR="00C12719" w:rsidRDefault="00CF1C0C">
      <w:pPr>
        <w:ind w:left="0"/>
      </w:pPr>
      <w:r>
        <w:t>В соответствии с п. 3 Постановления № 1875 информацией и документами, подтверждающими страну происхождения товара для целей настоящего постановления, являются:</w:t>
      </w:r>
    </w:p>
    <w:p w:rsidR="00C12719" w:rsidRDefault="00CF1C0C">
      <w:pPr>
        <w:ind w:left="0"/>
      </w:pPr>
      <w:r>
        <w:t>а) для подтверждения происхождения товаров, указанных в позициях 1 - 145 приложения № 1 к указанному постановлению, позициях 1 - 433 приложения № 2 к настоящему постановлению, приложении № 3 к настоящему постановлению, из Российской Федерации - номер реест</w:t>
      </w:r>
      <w:r>
        <w:t>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числе:</w:t>
      </w:r>
    </w:p>
    <w:p w:rsidR="00C12719" w:rsidRDefault="00CF1C0C">
      <w:pPr>
        <w:ind w:left="0"/>
      </w:pPr>
      <w:r>
        <w:t>информацию о совокупном количестве баллов за выполнение (освоение) на тер</w:t>
      </w:r>
      <w:r>
        <w:t>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</w:t>
      </w:r>
      <w:r>
        <w:t xml:space="preserve">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</w:t>
      </w:r>
      <w:r>
        <w:t>№ 719 «О подтверждении производства российской промышленной продукции» для целей осуществления закупок; 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</w:t>
      </w:r>
      <w:r>
        <w:t>015 г. № 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 w:rsidR="00C12719" w:rsidRDefault="00CF1C0C">
      <w:pPr>
        <w:spacing w:line="259" w:lineRule="auto"/>
        <w:ind w:left="10" w:right="-2" w:hanging="10"/>
        <w:jc w:val="right"/>
      </w:pPr>
      <w:r>
        <w:t>б) для подтверждения происхождения товаров, указанных в позициях 1 - 145</w:t>
      </w:r>
    </w:p>
    <w:p w:rsidR="00C12719" w:rsidRDefault="00CF1C0C">
      <w:pPr>
        <w:ind w:left="0" w:firstLine="0"/>
      </w:pPr>
      <w:r>
        <w:t xml:space="preserve">приложения № </w:t>
      </w:r>
      <w:r>
        <w:t>1 к настоящему постановлению, позициях 1 - 433 приложения № 2 к настоящему постановлению, приложении № 3 к настоящему постановлению, из государств - членов Евразийского экономического союза, за исключением Российской Федерации, - номер реестровой записи из</w:t>
      </w:r>
      <w:r>
        <w:t xml:space="preserve">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евразийский реестр промышленных товаров), содержащей в</w:t>
      </w:r>
      <w:r>
        <w:t xml:space="preserve"> том числе:</w:t>
      </w:r>
    </w:p>
    <w:p w:rsidR="00C12719" w:rsidRDefault="00CF1C0C">
      <w:pPr>
        <w:ind w:left="0"/>
      </w:pPr>
      <w: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</w:t>
      </w:r>
      <w:r>
        <w:t>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</w:t>
      </w:r>
    </w:p>
    <w:p w:rsidR="00C12719" w:rsidRDefault="00CF1C0C">
      <w:pPr>
        <w:ind w:left="0" w:firstLine="0"/>
      </w:pPr>
      <w:r>
        <w:t>Евразийского экономического союза; информацию об у</w:t>
      </w:r>
      <w:r>
        <w:t>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:rsidR="00C12719" w:rsidRDefault="00CF1C0C">
      <w:pPr>
        <w:ind w:left="0"/>
      </w:pPr>
      <w:r>
        <w:lastRenderedPageBreak/>
        <w:t>Согласно п. 5 ч. 1 ст. 43 Закона о контрактной с</w:t>
      </w:r>
      <w:r>
        <w:t>истеме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частями 3 и 4 статьи 14 Закона о контрактной си</w:t>
      </w:r>
      <w:r>
        <w:t>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</w:t>
      </w:r>
      <w:r>
        <w:t>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</w:t>
      </w:r>
      <w:r>
        <w:t>твенно выполняемых, оказываемых иностранными лицами.</w:t>
      </w:r>
    </w:p>
    <w:p w:rsidR="00C12719" w:rsidRDefault="00CF1C0C">
      <w:pPr>
        <w:ind w:left="0"/>
      </w:pPr>
      <w:r>
        <w:t>Частью 3 статьи 50 Закона о контрактной системе установлено, что не позднее двух рабочих дней со дня, следующего за датой окончания срока подачи заявок на участие в закупке, но не позднее даты подведения</w:t>
      </w:r>
      <w:r>
        <w:t xml:space="preserve"> итогов определения поставщика (подрядчика, исполнителя), установленных в извещении об осуществлении закупки:</w:t>
      </w:r>
    </w:p>
    <w:p w:rsidR="00C12719" w:rsidRDefault="00CF1C0C">
      <w:pPr>
        <w:numPr>
          <w:ilvl w:val="0"/>
          <w:numId w:val="1"/>
        </w:numPr>
      </w:pPr>
      <w:r>
        <w:t>члены комиссии по осуществлению закупок:</w:t>
      </w:r>
    </w:p>
    <w:p w:rsidR="00C12719" w:rsidRDefault="00CF1C0C">
      <w:pPr>
        <w:ind w:left="0"/>
      </w:pPr>
      <w:r>
        <w:t>а)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</w:t>
      </w:r>
      <w:r>
        <w:t>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C12719" w:rsidRDefault="00CF1C0C">
      <w:pPr>
        <w:ind w:left="0"/>
      </w:pPr>
      <w:r>
        <w:t>б) на основании решения, предусмотренного подпунктом «а» настоящего пункта, присваивают каждой заяв</w:t>
      </w:r>
      <w:r>
        <w:t>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24 статьи 22 настоящего Федерального за</w:t>
      </w:r>
      <w:r>
        <w:t>кона), предложенных участником закупки, подавшим такую заявку,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</w:t>
      </w:r>
      <w:r>
        <w:t>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3 или 4 части 1 статьи 43 настоящего Федерального закона, меньший порядковый номер присваивается зая</w:t>
      </w:r>
      <w:r>
        <w:t>вке на участие в закупке, которая поступила ранее других таких заявок;</w:t>
      </w:r>
    </w:p>
    <w:p w:rsidR="00C12719" w:rsidRDefault="00CF1C0C">
      <w:pPr>
        <w:numPr>
          <w:ilvl w:val="0"/>
          <w:numId w:val="1"/>
        </w:numPr>
      </w:pPr>
      <w:r>
        <w:t>заказчик формирует с использованием электронной площадки протокол</w:t>
      </w:r>
      <w:r w:rsidR="00D367D6">
        <w:t xml:space="preserve"> </w:t>
      </w:r>
      <w:r>
        <w:t>подведения итогов определения поставщика (подрядчика, исполнителя), который должен содержать информацию, предусмотренную</w:t>
      </w:r>
      <w:r>
        <w:t xml:space="preserve"> пунктами 1, 2, 4 - 7 части 17 статьи 48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</w:t>
      </w:r>
      <w:r>
        <w:t>аво действовать от имени заказчика, и направляет оператору электронной площадки.</w:t>
      </w:r>
    </w:p>
    <w:p w:rsidR="00C12719" w:rsidRDefault="00CF1C0C">
      <w:pPr>
        <w:ind w:left="0"/>
      </w:pPr>
      <w:r>
        <w:t>Заказчиком в требованиях к содержанию и составу заявки на участие в запросе котировок установлено в том числе следующее:</w:t>
      </w:r>
    </w:p>
    <w:p w:rsidR="00C12719" w:rsidRDefault="00CF1C0C">
      <w:pPr>
        <w:ind w:left="0"/>
      </w:pPr>
      <w:r>
        <w:t>Информация и документы, подтверждающие страну происхож</w:t>
      </w:r>
      <w:r>
        <w:t xml:space="preserve">дения товара, по которому в извещении об осуществлении данной закупки </w:t>
      </w:r>
      <w:r>
        <w:rPr>
          <w:i/>
        </w:rPr>
        <w:t xml:space="preserve">(в печатной форме извещения </w:t>
      </w:r>
      <w:r>
        <w:rPr>
          <w:i/>
        </w:rPr>
        <w:lastRenderedPageBreak/>
        <w:t xml:space="preserve">в разделе «Применение национального режима по ст. 14 Закона № 44-ФЗ») </w:t>
      </w:r>
      <w:r>
        <w:t xml:space="preserve">установлено ОГРАНИЧЕНИЕ закупок товаров (в </w:t>
      </w:r>
      <w:proofErr w:type="spellStart"/>
      <w:r>
        <w:t>т.ч</w:t>
      </w:r>
      <w:proofErr w:type="spellEnd"/>
      <w:r>
        <w:t>. поставляемых при выполнении закупаемых р</w:t>
      </w:r>
      <w:r>
        <w:t>абот, оказании закупаемых услуг), происходящих из иностранных государств, участник закупки представляет в составе заявки, следующие информацию и (или) документы:</w:t>
      </w:r>
    </w:p>
    <w:tbl>
      <w:tblPr>
        <w:tblStyle w:val="TableGrid"/>
        <w:tblW w:w="9270" w:type="dxa"/>
        <w:tblInd w:w="8" w:type="dxa"/>
        <w:tblCellMar>
          <w:top w:w="89" w:type="dxa"/>
          <w:left w:w="151" w:type="dxa"/>
          <w:bottom w:w="0" w:type="dxa"/>
          <w:right w:w="148" w:type="dxa"/>
        </w:tblCellMar>
        <w:tblLook w:val="04A0" w:firstRow="1" w:lastRow="0" w:firstColumn="1" w:lastColumn="0" w:noHBand="0" w:noVBand="1"/>
      </w:tblPr>
      <w:tblGrid>
        <w:gridCol w:w="2496"/>
        <w:gridCol w:w="6774"/>
      </w:tblGrid>
      <w:tr w:rsidR="00C12719">
        <w:trPr>
          <w:trHeight w:val="712"/>
        </w:trPr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F1C0C">
            <w:pPr>
              <w:spacing w:after="0" w:line="259" w:lineRule="auto"/>
              <w:ind w:left="710" w:firstLine="0"/>
              <w:jc w:val="left"/>
            </w:pPr>
            <w:r>
              <w:rPr>
                <w:b/>
                <w:sz w:val="24"/>
              </w:rPr>
              <w:t>Продукция</w:t>
            </w: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F1C0C">
            <w:pPr>
              <w:spacing w:after="0" w:line="259" w:lineRule="auto"/>
              <w:ind w:left="0" w:firstLine="709"/>
            </w:pPr>
            <w:r>
              <w:rPr>
                <w:b/>
                <w:sz w:val="24"/>
              </w:rPr>
              <w:t>Информация и документы, подтверждающие страну происхождения товара</w:t>
            </w:r>
          </w:p>
        </w:tc>
      </w:tr>
      <w:tr w:rsidR="00C12719">
        <w:trPr>
          <w:trHeight w:val="9544"/>
        </w:trPr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F1C0C">
            <w:pPr>
              <w:spacing w:after="0" w:line="259" w:lineRule="auto"/>
              <w:ind w:left="1" w:firstLine="0"/>
              <w:jc w:val="left"/>
            </w:pPr>
            <w:r>
              <w:rPr>
                <w:sz w:val="24"/>
              </w:rPr>
              <w:t>ПРОМЫШЛЕННЫЕ</w:t>
            </w:r>
          </w:p>
          <w:p w:rsidR="00C12719" w:rsidRDefault="00CF1C0C">
            <w:pPr>
              <w:spacing w:after="0" w:line="259" w:lineRule="auto"/>
              <w:ind w:left="1" w:firstLine="0"/>
              <w:jc w:val="left"/>
            </w:pPr>
            <w:r>
              <w:rPr>
                <w:sz w:val="24"/>
              </w:rPr>
              <w:t>ТОВ</w:t>
            </w:r>
            <w:r>
              <w:rPr>
                <w:sz w:val="24"/>
              </w:rPr>
              <w:t>АРЫ, В Т.Ч.</w:t>
            </w:r>
          </w:p>
          <w:p w:rsidR="00C12719" w:rsidRDefault="00CF1C0C">
            <w:pPr>
              <w:spacing w:after="0" w:line="259" w:lineRule="auto"/>
              <w:ind w:left="1" w:firstLine="0"/>
              <w:jc w:val="left"/>
            </w:pPr>
            <w:r>
              <w:rPr>
                <w:sz w:val="24"/>
              </w:rPr>
              <w:t>РАДИЭЛЕКТРОНН</w:t>
            </w:r>
          </w:p>
          <w:p w:rsidR="00C12719" w:rsidRDefault="00CF1C0C">
            <w:pPr>
              <w:spacing w:after="0" w:line="259" w:lineRule="auto"/>
              <w:ind w:left="1" w:firstLine="0"/>
              <w:jc w:val="left"/>
            </w:pPr>
            <w:r>
              <w:rPr>
                <w:sz w:val="24"/>
              </w:rPr>
              <w:t>АЯ ПРОДУКЦИЯ И</w:t>
            </w:r>
          </w:p>
          <w:p w:rsidR="00C12719" w:rsidRDefault="00CF1C0C">
            <w:pPr>
              <w:spacing w:after="0" w:line="259" w:lineRule="auto"/>
              <w:ind w:left="1" w:firstLine="0"/>
              <w:jc w:val="left"/>
            </w:pPr>
            <w:r>
              <w:rPr>
                <w:sz w:val="24"/>
              </w:rPr>
              <w:t>МЕДИЦИНСКИЕ</w:t>
            </w:r>
          </w:p>
          <w:p w:rsidR="00C12719" w:rsidRDefault="00CF1C0C">
            <w:pPr>
              <w:spacing w:after="0" w:line="259" w:lineRule="auto"/>
              <w:ind w:left="1" w:firstLine="0"/>
              <w:jc w:val="left"/>
            </w:pPr>
            <w:r>
              <w:rPr>
                <w:sz w:val="24"/>
              </w:rPr>
              <w:t>ИЗДЕЛИЯ</w:t>
            </w:r>
          </w:p>
          <w:p w:rsidR="00C12719" w:rsidRDefault="00CF1C0C">
            <w:pPr>
              <w:spacing w:after="0" w:line="238" w:lineRule="auto"/>
              <w:ind w:left="1" w:firstLine="0"/>
            </w:pPr>
            <w:r>
              <w:rPr>
                <w:sz w:val="24"/>
              </w:rPr>
              <w:t>(товары из позиций 1–399 приложения № 2 ПП РФ № 1875</w:t>
            </w:r>
          </w:p>
          <w:p w:rsidR="00C12719" w:rsidRDefault="00CF1C0C">
            <w:pPr>
              <w:spacing w:after="0" w:line="244" w:lineRule="auto"/>
              <w:ind w:left="1" w:firstLine="0"/>
              <w:jc w:val="left"/>
            </w:pPr>
            <w:r>
              <w:rPr>
                <w:sz w:val="24"/>
              </w:rPr>
              <w:t>(подп. «</w:t>
            </w:r>
            <w:hyperlink r:id="rId8" w:anchor="_blank">
              <w:r>
                <w:rPr>
                  <w:color w:val="0000FF"/>
                  <w:sz w:val="24"/>
                  <w:u w:val="single" w:color="0000FF"/>
                </w:rPr>
                <w:t xml:space="preserve"> </w:t>
              </w:r>
            </w:hyperlink>
            <w:hyperlink r:id="rId9" w:anchor="_blank">
              <w:r>
                <w:rPr>
                  <w:color w:val="0000FF"/>
                  <w:sz w:val="24"/>
                  <w:u w:val="single" w:color="0000FF"/>
                </w:rPr>
                <w:t>а</w:t>
              </w:r>
            </w:hyperlink>
            <w:hyperlink r:id="rId10" w:anchor="_blank">
              <w:r>
                <w:rPr>
                  <w:color w:val="0000FF"/>
                  <w:sz w:val="24"/>
                  <w:u w:val="single" w:color="0000FF"/>
                </w:rPr>
                <w:t xml:space="preserve">  </w:t>
              </w:r>
            </w:hyperlink>
            <w:r>
              <w:rPr>
                <w:color w:val="0000FF"/>
                <w:sz w:val="24"/>
                <w:u w:val="single" w:color="0000FF"/>
              </w:rPr>
              <w:t xml:space="preserve">»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 xml:space="preserve">и </w:t>
            </w:r>
            <w:hyperlink r:id="rId11" w:anchor="_blank">
              <w:r>
                <w:rPr>
                  <w:sz w:val="24"/>
                </w:rPr>
                <w:t>«</w:t>
              </w:r>
            </w:hyperlink>
            <w:hyperlink r:id="rId12" w:anchor="_blank">
              <w:r>
                <w:rPr>
                  <w:color w:val="0000FF"/>
                  <w:sz w:val="24"/>
                  <w:u w:val="single" w:color="0000FF"/>
                </w:rPr>
                <w:t xml:space="preserve"> </w:t>
              </w:r>
            </w:hyperlink>
            <w:hyperlink r:id="rId13" w:anchor="_blank">
              <w:r>
                <w:rPr>
                  <w:color w:val="0000FF"/>
                  <w:sz w:val="24"/>
                  <w:u w:val="single" w:color="0000FF"/>
                </w:rPr>
                <w:t>б</w:t>
              </w:r>
            </w:hyperlink>
            <w:hyperlink r:id="rId14" w:anchor="_blank">
              <w:r>
                <w:rPr>
                  <w:color w:val="0000FF"/>
                  <w:sz w:val="24"/>
                  <w:u w:val="single" w:color="0000FF"/>
                </w:rPr>
                <w:t xml:space="preserve">  </w:t>
              </w:r>
            </w:hyperlink>
            <w:r>
              <w:rPr>
                <w:color w:val="0000FF"/>
                <w:sz w:val="24"/>
                <w:u w:val="single" w:color="0000FF"/>
              </w:rPr>
              <w:t xml:space="preserve">» </w:t>
            </w:r>
            <w:r>
              <w:rPr>
                <w:sz w:val="24"/>
              </w:rPr>
              <w:t>п. 3 ПП РФ № 1875</w:t>
            </w:r>
          </w:p>
          <w:p w:rsidR="00C12719" w:rsidRDefault="00CF1C0C">
            <w:pPr>
              <w:spacing w:after="0" w:line="259" w:lineRule="auto"/>
              <w:ind w:left="1" w:firstLine="0"/>
              <w:jc w:val="left"/>
            </w:pPr>
            <w:r>
              <w:rPr>
                <w:sz w:val="24"/>
              </w:rPr>
              <w:t xml:space="preserve">подп. </w:t>
            </w:r>
            <w:hyperlink r:id="rId15" w:anchor="_blank">
              <w:r>
                <w:rPr>
                  <w:sz w:val="24"/>
                </w:rPr>
                <w:t>«</w:t>
              </w:r>
            </w:hyperlink>
            <w:hyperlink r:id="rId16" w:anchor="_blank">
              <w:r>
                <w:rPr>
                  <w:color w:val="0000FF"/>
                  <w:sz w:val="24"/>
                  <w:u w:val="single" w:color="0000FF"/>
                </w:rPr>
                <w:t xml:space="preserve"> </w:t>
              </w:r>
            </w:hyperlink>
            <w:hyperlink r:id="rId17" w:anchor="_blank">
              <w:r>
                <w:rPr>
                  <w:color w:val="0000FF"/>
                  <w:sz w:val="24"/>
                  <w:u w:val="single" w:color="0000FF"/>
                </w:rPr>
                <w:t>б</w:t>
              </w:r>
            </w:hyperlink>
            <w:hyperlink r:id="rId18" w:anchor="_blank">
              <w:r>
                <w:rPr>
                  <w:color w:val="0000FF"/>
                  <w:sz w:val="24"/>
                  <w:u w:val="single" w:color="0000FF"/>
                </w:rPr>
                <w:t xml:space="preserve">  </w:t>
              </w:r>
            </w:hyperlink>
            <w:r>
              <w:rPr>
                <w:color w:val="0000FF"/>
                <w:sz w:val="24"/>
                <w:u w:val="single" w:color="0000FF"/>
              </w:rPr>
              <w:t xml:space="preserve">» </w:t>
            </w:r>
            <w:r>
              <w:rPr>
                <w:sz w:val="24"/>
              </w:rPr>
              <w:t xml:space="preserve"> «в» и </w:t>
            </w:r>
            <w:hyperlink r:id="rId19" w:anchor="_blank">
              <w:r>
                <w:rPr>
                  <w:sz w:val="24"/>
                </w:rPr>
                <w:t>»</w:t>
              </w:r>
            </w:hyperlink>
            <w:hyperlink r:id="rId20" w:anchor="_blank">
              <w:r>
                <w:rPr>
                  <w:color w:val="0000FF"/>
                  <w:sz w:val="24"/>
                  <w:u w:val="single" w:color="0000FF"/>
                </w:rPr>
                <w:t xml:space="preserve"> </w:t>
              </w:r>
            </w:hyperlink>
            <w:hyperlink r:id="rId21" w:anchor="_blank">
              <w:r>
                <w:rPr>
                  <w:color w:val="0000FF"/>
                  <w:sz w:val="24"/>
                  <w:u w:val="single" w:color="0000FF"/>
                </w:rPr>
                <w:t>г</w:t>
              </w:r>
            </w:hyperlink>
            <w:hyperlink r:id="rId22" w:anchor="_blank">
              <w:r>
                <w:rPr>
                  <w:color w:val="0000FF"/>
                  <w:sz w:val="24"/>
                  <w:u w:val="single" w:color="0000FF"/>
                </w:rPr>
                <w:t xml:space="preserve">  </w:t>
              </w:r>
            </w:hyperlink>
            <w:r>
              <w:rPr>
                <w:color w:val="0000FF"/>
                <w:sz w:val="24"/>
                <w:u w:val="single" w:color="0000FF"/>
              </w:rPr>
              <w:t xml:space="preserve">» </w:t>
            </w:r>
          </w:p>
          <w:p w:rsidR="00C12719" w:rsidRDefault="00CF1C0C">
            <w:pPr>
              <w:spacing w:after="0" w:line="259" w:lineRule="auto"/>
              <w:ind w:left="1" w:firstLine="0"/>
              <w:jc w:val="left"/>
            </w:pPr>
            <w:r>
              <w:rPr>
                <w:sz w:val="24"/>
              </w:rPr>
              <w:t>п. 10 ПП РФ № 1875)</w:t>
            </w: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F1C0C">
            <w:pPr>
              <w:spacing w:after="0" w:line="259" w:lineRule="auto"/>
              <w:ind w:left="709" w:firstLine="0"/>
              <w:jc w:val="left"/>
            </w:pPr>
            <w:r>
              <w:rPr>
                <w:b/>
                <w:i/>
                <w:sz w:val="24"/>
              </w:rPr>
              <w:t xml:space="preserve">Для товаров из Российской </w:t>
            </w:r>
            <w:r>
              <w:rPr>
                <w:b/>
                <w:i/>
                <w:sz w:val="24"/>
              </w:rPr>
              <w:t>Федерации:</w:t>
            </w:r>
          </w:p>
          <w:p w:rsidR="00C12719" w:rsidRDefault="00CF1C0C">
            <w:pPr>
              <w:spacing w:after="0" w:line="238" w:lineRule="auto"/>
              <w:ind w:left="0" w:firstLine="709"/>
            </w:pPr>
            <w:r>
              <w:rPr>
                <w:b/>
                <w:sz w:val="24"/>
              </w:rPr>
              <w:t>Номер реестровой записи из реестра российской промышленной продукции</w:t>
            </w:r>
            <w:r>
              <w:rPr>
                <w:sz w:val="24"/>
              </w:rPr>
              <w:t>, предусмотренного статьей 17.1</w:t>
            </w:r>
          </w:p>
          <w:p w:rsidR="00C12719" w:rsidRDefault="00CF1C0C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Федерального закона «О промышленной политике в</w:t>
            </w:r>
          </w:p>
          <w:p w:rsidR="00C12719" w:rsidRDefault="00CF1C0C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Российской Федерации», содержащей в том числе:</w:t>
            </w:r>
          </w:p>
          <w:p w:rsidR="00C12719" w:rsidRDefault="00CF1C0C">
            <w:pPr>
              <w:spacing w:after="0" w:line="238" w:lineRule="auto"/>
              <w:ind w:left="0" w:firstLine="709"/>
            </w:pPr>
            <w:r>
              <w:rPr>
                <w:b/>
                <w:sz w:val="24"/>
              </w:rPr>
              <w:t>- информацию о совокупном количестве баллов</w:t>
            </w:r>
            <w:r>
              <w:rPr>
                <w:sz w:val="24"/>
              </w:rPr>
              <w:t xml:space="preserve"> за выполнение (освоение) на территории Российской Федерации соответствующих операций (условий), которое составляет или превышает значение, определенное постановлением</w:t>
            </w:r>
          </w:p>
          <w:p w:rsidR="00C12719" w:rsidRDefault="00CF1C0C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Правительства Российской Федерации от 17 июля 2015 г. №</w:t>
            </w:r>
          </w:p>
          <w:p w:rsidR="00C12719" w:rsidRDefault="00CF1C0C">
            <w:pPr>
              <w:tabs>
                <w:tab w:val="center" w:pos="681"/>
                <w:tab w:val="center" w:pos="1238"/>
                <w:tab w:val="center" w:pos="1734"/>
                <w:tab w:val="center" w:pos="2410"/>
                <w:tab w:val="center" w:pos="3025"/>
                <w:tab w:val="center" w:pos="4187"/>
                <w:tab w:val="center" w:pos="5288"/>
                <w:tab w:val="right" w:pos="6475"/>
              </w:tabs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719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>целей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>осуществлени</w:t>
            </w:r>
            <w:r>
              <w:rPr>
                <w:sz w:val="24"/>
              </w:rPr>
              <w:t>я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>закупок</w:t>
            </w:r>
          </w:p>
          <w:p w:rsidR="00C12719" w:rsidRDefault="00CF1C0C">
            <w:pPr>
              <w:spacing w:after="0" w:line="238" w:lineRule="auto"/>
              <w:ind w:left="0" w:right="2" w:firstLine="0"/>
            </w:pP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 xml:space="preserve">данная информация должна содержаться в реестровой записи </w:t>
            </w:r>
            <w:r>
              <w:rPr>
                <w:b/>
                <w:i/>
                <w:sz w:val="24"/>
              </w:rPr>
              <w:t xml:space="preserve">только </w:t>
            </w:r>
            <w:r>
              <w:rPr>
                <w:i/>
                <w:sz w:val="24"/>
              </w:rPr>
              <w:t xml:space="preserve">при закупке тех товаров, в отношении которых </w:t>
            </w:r>
            <w:r>
              <w:rPr>
                <w:b/>
                <w:i/>
                <w:sz w:val="24"/>
              </w:rPr>
              <w:t xml:space="preserve">в </w:t>
            </w:r>
            <w:proofErr w:type="gramStart"/>
            <w:r>
              <w:rPr>
                <w:b/>
                <w:i/>
                <w:sz w:val="24"/>
              </w:rPr>
              <w:t>разделе  «</w:t>
            </w:r>
            <w:proofErr w:type="gramEnd"/>
            <w:r>
              <w:rPr>
                <w:b/>
                <w:i/>
                <w:sz w:val="24"/>
              </w:rPr>
              <w:t>Примечания» Приложения</w:t>
            </w:r>
            <w:r>
              <w:rPr>
                <w:i/>
                <w:sz w:val="24"/>
              </w:rPr>
              <w:t xml:space="preserve">  к постановлению Правительства Российской Федерации от 17 июля 2015 г. № 719 «О подтверждении произ</w:t>
            </w:r>
            <w:r>
              <w:rPr>
                <w:i/>
                <w:sz w:val="24"/>
              </w:rPr>
              <w:t>водства российской промышленной продукции» за выполнение (освоение) на территории Российской Федерации</w:t>
            </w:r>
          </w:p>
          <w:p w:rsidR="00C12719" w:rsidRDefault="00CF1C0C">
            <w:pPr>
              <w:spacing w:after="0" w:line="238" w:lineRule="auto"/>
              <w:ind w:left="0" w:firstLine="0"/>
            </w:pPr>
            <w:r>
              <w:rPr>
                <w:i/>
                <w:sz w:val="24"/>
              </w:rPr>
              <w:t>соответствующих операций (</w:t>
            </w:r>
            <w:proofErr w:type="gramStart"/>
            <w:r>
              <w:rPr>
                <w:i/>
                <w:sz w:val="24"/>
              </w:rPr>
              <w:t xml:space="preserve">условий)   </w:t>
            </w:r>
            <w:proofErr w:type="gramEnd"/>
            <w:r>
              <w:rPr>
                <w:i/>
                <w:sz w:val="24"/>
              </w:rPr>
              <w:t xml:space="preserve">             установлены требования о совокупном количестве баллов)</w:t>
            </w:r>
            <w:r>
              <w:rPr>
                <w:b/>
                <w:i/>
                <w:sz w:val="24"/>
              </w:rPr>
              <w:t>.</w:t>
            </w:r>
          </w:p>
          <w:p w:rsidR="00C12719" w:rsidRDefault="00CF1C0C">
            <w:pPr>
              <w:spacing w:after="0" w:line="238" w:lineRule="auto"/>
              <w:ind w:left="0" w:right="2" w:firstLine="709"/>
            </w:pPr>
            <w:r>
              <w:rPr>
                <w:sz w:val="24"/>
              </w:rPr>
              <w:t xml:space="preserve">- </w:t>
            </w:r>
            <w:r>
              <w:rPr>
                <w:b/>
                <w:sz w:val="24"/>
              </w:rPr>
              <w:t>информацию об уровне радиоэлектронной продукц</w:t>
            </w:r>
            <w:r>
              <w:rPr>
                <w:b/>
                <w:sz w:val="24"/>
              </w:rPr>
              <w:t>ии</w:t>
            </w:r>
            <w:r>
              <w:rPr>
                <w:sz w:val="24"/>
              </w:rPr>
              <w:t xml:space="preserve"> (для товара, являющегося в соответствии с постановлением Правительства Российской Федерации от 17 июля 2015 г. N 719 «О подтверждении производства российской промышленной продукции» радиоэлектронной продукцией первого уровня или радиоэлектронной продукц</w:t>
            </w:r>
            <w:r>
              <w:rPr>
                <w:sz w:val="24"/>
              </w:rPr>
              <w:t>ией второго уровня) (</w:t>
            </w:r>
            <w:r>
              <w:rPr>
                <w:b/>
                <w:i/>
                <w:sz w:val="24"/>
              </w:rPr>
              <w:t>данная информация должна содержаться в реестровой записи только при закупке товаров, указанных в</w:t>
            </w:r>
            <w:hyperlink r:id="rId23" w:anchor="/document/411197447/entry/2195">
              <w:r>
                <w:rPr>
                  <w:b/>
                  <w:i/>
                  <w:sz w:val="24"/>
                </w:rPr>
                <w:t xml:space="preserve"> </w:t>
              </w:r>
            </w:hyperlink>
            <w:r>
              <w:rPr>
                <w:b/>
                <w:i/>
                <w:color w:val="0000FF"/>
                <w:sz w:val="24"/>
                <w:u w:val="single" w:color="0000FF"/>
              </w:rPr>
              <w:t>позициях 19</w:t>
            </w:r>
            <w:hyperlink r:id="rId24" w:anchor="/document/411197447/entry/2195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5</w:t>
              </w:r>
            </w:hyperlink>
            <w:r>
              <w:rPr>
                <w:b/>
                <w:i/>
                <w:sz w:val="24"/>
              </w:rPr>
              <w:t>,</w:t>
            </w:r>
            <w:hyperlink r:id="rId25" w:anchor="/document/411197447/entry/2197">
              <w:r>
                <w:rPr>
                  <w:b/>
                  <w:i/>
                  <w:sz w:val="24"/>
                </w:rPr>
                <w:t xml:space="preserve"> </w:t>
              </w:r>
            </w:hyperlink>
            <w:r>
              <w:rPr>
                <w:b/>
                <w:i/>
                <w:color w:val="0000FF"/>
                <w:sz w:val="24"/>
                <w:u w:val="single" w:color="0000FF"/>
              </w:rPr>
              <w:t xml:space="preserve">197 </w:t>
            </w:r>
            <w:hyperlink r:id="rId26" w:anchor="/document/411197447/entry/2197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-</w:t>
              </w:r>
            </w:hyperlink>
          </w:p>
          <w:p w:rsidR="00C12719" w:rsidRDefault="00CF1C0C">
            <w:pPr>
              <w:spacing w:after="0" w:line="259" w:lineRule="auto"/>
              <w:ind w:left="0" w:firstLine="0"/>
              <w:jc w:val="left"/>
            </w:pPr>
            <w:hyperlink r:id="rId27" w:anchor="/document/411197447/entry/2197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199</w:t>
              </w:r>
            </w:hyperlink>
            <w:r>
              <w:rPr>
                <w:b/>
                <w:i/>
                <w:sz w:val="24"/>
              </w:rPr>
              <w:t xml:space="preserve"> и</w:t>
            </w:r>
            <w:hyperlink r:id="rId28" w:anchor="/document/411197447/entry/2203">
              <w:r>
                <w:rPr>
                  <w:b/>
                  <w:i/>
                  <w:sz w:val="24"/>
                </w:rPr>
                <w:t xml:space="preserve"> </w:t>
              </w:r>
            </w:hyperlink>
            <w:hyperlink r:id="rId29" w:anchor="/document/411197447/entry/2203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203</w:t>
              </w:r>
            </w:hyperlink>
            <w:r>
              <w:rPr>
                <w:b/>
                <w:i/>
                <w:sz w:val="24"/>
              </w:rPr>
              <w:t xml:space="preserve"> приложения N 2 ПП РФ № 1875</w:t>
            </w:r>
            <w:r>
              <w:rPr>
                <w:sz w:val="24"/>
              </w:rPr>
              <w:t>) .</w:t>
            </w:r>
          </w:p>
          <w:p w:rsidR="00C12719" w:rsidRDefault="00CF1C0C">
            <w:pPr>
              <w:spacing w:after="0" w:line="259" w:lineRule="auto"/>
              <w:ind w:left="0" w:right="6" w:firstLine="709"/>
            </w:pPr>
            <w:r>
              <w:rPr>
                <w:b/>
                <w:i/>
                <w:sz w:val="24"/>
              </w:rPr>
              <w:t>В отношении одной позиции товара, указанной в извещении об осуществлении закупки участник закупки указывает не более одного номера реестровой записи из реестра российской промышленной продукции, за</w:t>
            </w:r>
          </w:p>
        </w:tc>
      </w:tr>
    </w:tbl>
    <w:p w:rsidR="00C12719" w:rsidRDefault="00C12719">
      <w:pPr>
        <w:spacing w:after="0" w:line="259" w:lineRule="auto"/>
        <w:ind w:left="-1136" w:right="927" w:firstLine="0"/>
        <w:jc w:val="left"/>
      </w:pPr>
    </w:p>
    <w:tbl>
      <w:tblPr>
        <w:tblStyle w:val="TableGrid"/>
        <w:tblW w:w="9270" w:type="dxa"/>
        <w:tblInd w:w="8" w:type="dxa"/>
        <w:tblCellMar>
          <w:top w:w="90" w:type="dxa"/>
          <w:left w:w="151" w:type="dxa"/>
          <w:bottom w:w="0" w:type="dxa"/>
          <w:right w:w="149" w:type="dxa"/>
        </w:tblCellMar>
        <w:tblLook w:val="04A0" w:firstRow="1" w:lastRow="0" w:firstColumn="1" w:lastColumn="0" w:noHBand="0" w:noVBand="1"/>
      </w:tblPr>
      <w:tblGrid>
        <w:gridCol w:w="2496"/>
        <w:gridCol w:w="6774"/>
      </w:tblGrid>
      <w:tr w:rsidR="00C12719">
        <w:trPr>
          <w:trHeight w:val="14236"/>
        </w:trPr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1271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F1C0C">
            <w:pPr>
              <w:spacing w:after="276" w:line="238" w:lineRule="auto"/>
              <w:ind w:left="0" w:right="2" w:firstLine="0"/>
            </w:pPr>
            <w:r>
              <w:rPr>
                <w:b/>
                <w:i/>
                <w:sz w:val="24"/>
              </w:rPr>
              <w:t>исключением случаев закупки технически сложных, многокомпонентных товаров или комплектов товаров, состоящих из нескольких самостоятельных товаров, имеющих отдельные номера реестровой записи в реестре российской промышленной продукции.</w:t>
            </w:r>
          </w:p>
          <w:p w:rsidR="00C12719" w:rsidRDefault="00CF1C0C">
            <w:pPr>
              <w:spacing w:after="0" w:line="238" w:lineRule="auto"/>
              <w:ind w:left="0" w:firstLine="709"/>
            </w:pPr>
            <w:r>
              <w:rPr>
                <w:b/>
                <w:sz w:val="24"/>
              </w:rPr>
              <w:t>Для товаров из госуда</w:t>
            </w:r>
            <w:r>
              <w:rPr>
                <w:b/>
                <w:sz w:val="24"/>
              </w:rPr>
              <w:t>рств - членов Евразийского экономического союза:</w:t>
            </w:r>
          </w:p>
          <w:p w:rsidR="00C12719" w:rsidRDefault="00CF1C0C">
            <w:pPr>
              <w:spacing w:after="0" w:line="238" w:lineRule="auto"/>
              <w:ind w:left="0" w:right="3" w:firstLine="709"/>
            </w:pPr>
            <w:r>
              <w:rPr>
                <w:b/>
                <w:sz w:val="24"/>
              </w:rPr>
              <w:t>Номер реестровой записи из евразийского реестра промышленных товаров государств - членов Евразийского экономического союза</w:t>
            </w:r>
            <w:r>
              <w:rPr>
                <w:sz w:val="24"/>
              </w:rPr>
              <w:t>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      </w:r>
          </w:p>
          <w:p w:rsidR="00C12719" w:rsidRDefault="00CF1C0C">
            <w:pPr>
              <w:spacing w:after="0" w:line="238" w:lineRule="auto"/>
              <w:ind w:left="0" w:firstLine="709"/>
            </w:pPr>
            <w:r>
              <w:rPr>
                <w:b/>
                <w:sz w:val="24"/>
              </w:rPr>
              <w:t>-информацию о совокупном количестве баллов</w:t>
            </w:r>
            <w:r>
              <w:rPr>
                <w:sz w:val="24"/>
              </w:rPr>
              <w:t xml:space="preserve"> за выполнение (освоение) на территории </w:t>
            </w:r>
            <w:r>
              <w:rPr>
                <w:sz w:val="24"/>
              </w:rPr>
              <w:t>Евразийского экономического союза соответствующих операций (условий), которое составляет или превышает значение, определенное правом Евразийского экономического союза</w:t>
            </w:r>
          </w:p>
          <w:p w:rsidR="00C12719" w:rsidRDefault="00CF1C0C">
            <w:pPr>
              <w:spacing w:after="0" w:line="238" w:lineRule="auto"/>
              <w:ind w:left="0" w:right="2" w:firstLine="0"/>
            </w:pPr>
            <w:r>
              <w:rPr>
                <w:i/>
                <w:sz w:val="24"/>
              </w:rPr>
              <w:t>(данная информация должна содержаться в реестровой записи только при закупке тех товаров,</w:t>
            </w:r>
            <w:r>
              <w:rPr>
                <w:i/>
                <w:sz w:val="24"/>
              </w:rPr>
              <w:t xml:space="preserve"> в отношении которых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</w:t>
            </w:r>
            <w:r>
              <w:rPr>
                <w:sz w:val="24"/>
              </w:rPr>
              <w:t>).</w:t>
            </w:r>
          </w:p>
          <w:p w:rsidR="00C12719" w:rsidRDefault="00CF1C0C">
            <w:pPr>
              <w:spacing w:after="0" w:line="238" w:lineRule="auto"/>
              <w:ind w:left="0" w:right="1" w:firstLine="709"/>
            </w:pPr>
            <w:r>
              <w:rPr>
                <w:b/>
                <w:sz w:val="24"/>
              </w:rPr>
              <w:t>- информацию об уровне радиоэл</w:t>
            </w:r>
            <w:r>
              <w:rPr>
                <w:b/>
                <w:sz w:val="24"/>
              </w:rPr>
              <w:t>ектронной продукции</w:t>
            </w:r>
            <w:r>
              <w:rPr>
                <w:sz w:val="24"/>
              </w:rPr>
              <w:t xml:space="preserve">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 (</w:t>
            </w:r>
            <w:r>
              <w:rPr>
                <w:b/>
                <w:i/>
                <w:sz w:val="24"/>
              </w:rPr>
              <w:t>данная информация должна содержаться в реестровой записи толь</w:t>
            </w:r>
            <w:r>
              <w:rPr>
                <w:b/>
                <w:i/>
                <w:sz w:val="24"/>
              </w:rPr>
              <w:t>ко при закупке товаров, указанных в</w:t>
            </w:r>
            <w:hyperlink r:id="rId30" w:anchor="/document/411197447/entry/2195">
              <w:r>
                <w:rPr>
                  <w:b/>
                  <w:i/>
                  <w:sz w:val="24"/>
                </w:rPr>
                <w:t xml:space="preserve"> </w:t>
              </w:r>
            </w:hyperlink>
            <w:r>
              <w:rPr>
                <w:b/>
                <w:i/>
                <w:color w:val="0000FF"/>
                <w:sz w:val="24"/>
                <w:u w:val="single" w:color="0000FF"/>
              </w:rPr>
              <w:t>позициях 19</w:t>
            </w:r>
            <w:hyperlink r:id="rId31" w:anchor="/document/411197447/entry/2195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5</w:t>
              </w:r>
            </w:hyperlink>
            <w:r>
              <w:rPr>
                <w:b/>
                <w:i/>
                <w:sz w:val="24"/>
              </w:rPr>
              <w:t>,</w:t>
            </w:r>
            <w:hyperlink r:id="rId32" w:anchor="/document/411197447/entry/2197">
              <w:r>
                <w:rPr>
                  <w:b/>
                  <w:i/>
                  <w:sz w:val="24"/>
                </w:rPr>
                <w:t xml:space="preserve"> </w:t>
              </w:r>
            </w:hyperlink>
            <w:r>
              <w:rPr>
                <w:b/>
                <w:i/>
                <w:color w:val="0000FF"/>
                <w:sz w:val="24"/>
                <w:u w:val="single" w:color="0000FF"/>
              </w:rPr>
              <w:t xml:space="preserve">197 </w:t>
            </w:r>
            <w:hyperlink r:id="rId33" w:anchor="/document/411197447/entry/2197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-</w:t>
              </w:r>
            </w:hyperlink>
          </w:p>
          <w:p w:rsidR="00C12719" w:rsidRDefault="00CF1C0C">
            <w:pPr>
              <w:spacing w:after="0" w:line="259" w:lineRule="auto"/>
              <w:ind w:left="0" w:firstLine="0"/>
              <w:jc w:val="left"/>
            </w:pPr>
            <w:hyperlink r:id="rId34" w:anchor="/document/411197447/entry/2197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199</w:t>
              </w:r>
            </w:hyperlink>
            <w:r>
              <w:rPr>
                <w:b/>
                <w:i/>
                <w:sz w:val="24"/>
              </w:rPr>
              <w:t xml:space="preserve"> и</w:t>
            </w:r>
            <w:hyperlink r:id="rId35" w:anchor="/document/411197447/entry/2203">
              <w:r>
                <w:rPr>
                  <w:b/>
                  <w:i/>
                  <w:sz w:val="24"/>
                </w:rPr>
                <w:t xml:space="preserve"> </w:t>
              </w:r>
            </w:hyperlink>
            <w:hyperlink r:id="rId36" w:anchor="/document/411197447/entry/2203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203</w:t>
              </w:r>
            </w:hyperlink>
            <w:r>
              <w:rPr>
                <w:b/>
                <w:i/>
                <w:sz w:val="24"/>
              </w:rPr>
              <w:t xml:space="preserve"> приложения N 2 ПП РФ № 1875</w:t>
            </w:r>
            <w:r>
              <w:rPr>
                <w:sz w:val="24"/>
              </w:rPr>
              <w:t>)</w:t>
            </w:r>
          </w:p>
          <w:p w:rsidR="00C12719" w:rsidRDefault="00CF1C0C">
            <w:pPr>
              <w:spacing w:after="0" w:line="238" w:lineRule="auto"/>
              <w:ind w:left="0" w:right="2" w:firstLine="709"/>
            </w:pPr>
            <w:r>
              <w:rPr>
                <w:b/>
                <w:i/>
                <w:sz w:val="24"/>
              </w:rPr>
              <w:t>В отношении одной позиции товара, указанной в извещении об осуществл</w:t>
            </w:r>
            <w:r>
              <w:rPr>
                <w:b/>
                <w:i/>
                <w:sz w:val="24"/>
              </w:rPr>
              <w:t xml:space="preserve">ении закупки участник закупки указывает не более одного номера реестровой записи из реестра евразийской промышленной продукции, за исключением случаев закупки технически сложных, </w:t>
            </w:r>
            <w:proofErr w:type="gramStart"/>
            <w:r>
              <w:rPr>
                <w:b/>
                <w:i/>
                <w:sz w:val="24"/>
              </w:rPr>
              <w:t>многокомпонентных  товаров</w:t>
            </w:r>
            <w:proofErr w:type="gramEnd"/>
            <w:r>
              <w:rPr>
                <w:b/>
                <w:i/>
                <w:sz w:val="24"/>
              </w:rPr>
              <w:t xml:space="preserve"> или комплектов товаров, состоящих из нескольких са</w:t>
            </w:r>
            <w:r>
              <w:rPr>
                <w:b/>
                <w:i/>
                <w:sz w:val="24"/>
              </w:rPr>
              <w:t>мостоятельных товаров, имеющих отдельные номера реестровой записи в реестре евразийской промышленной продукции.</w:t>
            </w:r>
          </w:p>
          <w:p w:rsidR="00C12719" w:rsidRDefault="00CF1C0C">
            <w:pPr>
              <w:spacing w:after="0" w:line="259" w:lineRule="auto"/>
              <w:ind w:left="0" w:right="1" w:firstLine="709"/>
            </w:pPr>
            <w:r>
              <w:rPr>
                <w:sz w:val="24"/>
              </w:rPr>
              <w:t>По 31 августа 2025 г. включительно, при осуществлении закупок товаров, указанных в</w:t>
            </w:r>
            <w:hyperlink r:id="rId37" w:anchor="/document/411197447/entry/2362">
              <w:r>
                <w:rPr>
                  <w:sz w:val="24"/>
                </w:rPr>
                <w:t xml:space="preserve"> </w:t>
              </w:r>
            </w:hyperlink>
            <w:hyperlink r:id="rId38" w:anchor="/document/411197447/entry/2362">
              <w:r>
                <w:rPr>
                  <w:color w:val="0000FF"/>
                  <w:sz w:val="24"/>
                  <w:u w:val="single" w:color="0000FF"/>
                </w:rPr>
                <w:t xml:space="preserve">позициях 362 </w:t>
              </w:r>
            </w:hyperlink>
            <w:hyperlink r:id="rId39" w:anchor="/document/411197447/entry/2362">
              <w:r>
                <w:rPr>
                  <w:color w:val="0000FF"/>
                  <w:sz w:val="24"/>
                  <w:u w:val="single" w:color="0000FF"/>
                </w:rPr>
                <w:t>399</w:t>
              </w:r>
            </w:hyperlink>
            <w:r>
              <w:rPr>
                <w:sz w:val="24"/>
              </w:rPr>
              <w:t xml:space="preserve"> приложения № 2 к ПП РФ 1875, документом, подтверждающим происхожде</w:t>
            </w:r>
            <w:r>
              <w:rPr>
                <w:sz w:val="24"/>
              </w:rPr>
              <w:t xml:space="preserve">ние таких товаров из государств - членов Евразийского экономического союза, в том числе из Российской Федерации, наряду с вышеуказанной информацией, также является </w:t>
            </w:r>
            <w:r>
              <w:rPr>
                <w:b/>
                <w:sz w:val="24"/>
              </w:rPr>
              <w:t>сертификат  о происхождении товара, выданный уполномоченным органом (организацией) государст</w:t>
            </w:r>
            <w:r>
              <w:rPr>
                <w:b/>
                <w:sz w:val="24"/>
              </w:rPr>
              <w:t>ва - члена Евразийского</w:t>
            </w:r>
          </w:p>
        </w:tc>
      </w:tr>
    </w:tbl>
    <w:p w:rsidR="00C12719" w:rsidRDefault="00C12719">
      <w:pPr>
        <w:spacing w:after="0" w:line="259" w:lineRule="auto"/>
        <w:ind w:left="-1136" w:right="927" w:firstLine="0"/>
        <w:jc w:val="left"/>
      </w:pPr>
    </w:p>
    <w:tbl>
      <w:tblPr>
        <w:tblStyle w:val="TableGrid"/>
        <w:tblW w:w="9270" w:type="dxa"/>
        <w:tblInd w:w="8" w:type="dxa"/>
        <w:tblCellMar>
          <w:top w:w="90" w:type="dxa"/>
          <w:left w:w="151" w:type="dxa"/>
          <w:bottom w:w="0" w:type="dxa"/>
          <w:right w:w="149" w:type="dxa"/>
        </w:tblCellMar>
        <w:tblLook w:val="04A0" w:firstRow="1" w:lastRow="0" w:firstColumn="1" w:lastColumn="0" w:noHBand="0" w:noVBand="1"/>
      </w:tblPr>
      <w:tblGrid>
        <w:gridCol w:w="2496"/>
        <w:gridCol w:w="6774"/>
      </w:tblGrid>
      <w:tr w:rsidR="00C12719">
        <w:trPr>
          <w:trHeight w:val="14236"/>
        </w:trPr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1271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F1C0C">
            <w:pPr>
              <w:spacing w:after="0" w:line="238" w:lineRule="auto"/>
              <w:ind w:left="0" w:right="1" w:firstLine="0"/>
            </w:pPr>
            <w:r>
              <w:rPr>
                <w:b/>
                <w:sz w:val="24"/>
              </w:rPr>
              <w:t>экономического союза по</w:t>
            </w:r>
            <w:hyperlink r:id="rId40" w:anchor="/document/2568717/entry/1200">
              <w:r>
                <w:rPr>
                  <w:b/>
                  <w:sz w:val="24"/>
                </w:rPr>
                <w:t xml:space="preserve"> </w:t>
              </w:r>
            </w:hyperlink>
            <w:hyperlink r:id="rId41" w:anchor="/document/2568717/entry/1200">
              <w:r>
                <w:rPr>
                  <w:b/>
                  <w:color w:val="0000FF"/>
                  <w:sz w:val="24"/>
                  <w:u w:val="single" w:color="0000FF"/>
                </w:rPr>
                <w:t>форме</w:t>
              </w:r>
            </w:hyperlink>
            <w:r>
              <w:rPr>
                <w:sz w:val="24"/>
              </w:rPr>
              <w:t>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</w:t>
            </w:r>
            <w:r>
              <w:rPr>
                <w:sz w:val="24"/>
                <w:u w:val="single" w:color="000000"/>
              </w:rPr>
              <w:t xml:space="preserve"> подп. «в» п.   10 ПП РФ № 1875</w:t>
            </w:r>
            <w:r>
              <w:rPr>
                <w:sz w:val="24"/>
              </w:rPr>
              <w:t>).</w:t>
            </w:r>
          </w:p>
          <w:p w:rsidR="00C12719" w:rsidRDefault="00CF1C0C">
            <w:pPr>
              <w:spacing w:after="0" w:line="259" w:lineRule="auto"/>
              <w:ind w:left="0" w:firstLine="709"/>
            </w:pPr>
            <w:r>
              <w:rPr>
                <w:b/>
                <w:i/>
                <w:sz w:val="24"/>
              </w:rPr>
              <w:t>При осуществлении закупок товаров из числа марли медицинской отбеленной хлопчатобумажной, включенной в код 13.20.44.120 по Общероссийскому классификатору продукции по видам экономической деятельности ОК 0342014 (КПЕС 2008), мебели медицинской, включая хиру</w:t>
            </w:r>
            <w:r>
              <w:rPr>
                <w:b/>
                <w:i/>
                <w:sz w:val="24"/>
              </w:rPr>
              <w:t>ргическую, стоматологическую или ветеринарную, и ее частей, включенных в коды 32.50.30.110, 32.50.30.119, 32.50.50 по Общероссийскому классификатору продукции по видам экономической деятельности ОК 034-2014 (КПЕС 2008) (за исключением кровати больничной ме</w:t>
            </w:r>
            <w:r>
              <w:rPr>
                <w:b/>
                <w:i/>
                <w:sz w:val="24"/>
              </w:rPr>
              <w:t>ханической, соответствующей коду 120210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 (далее номенклатурная классификация), кровати больничной с</w:t>
            </w:r>
            <w:r>
              <w:rPr>
                <w:b/>
                <w:i/>
                <w:sz w:val="24"/>
              </w:rPr>
              <w:t>тандартной с электроприводом, соответствующей коду 136210 вида медицинского изделия в соответствии с номенклатурной классификацией, стеллажа для палаты пациента, соответствующего коду 156900 вида медицинского изделия в соответствии с номенклатурной классиф</w:t>
            </w:r>
            <w:r>
              <w:rPr>
                <w:b/>
                <w:i/>
                <w:sz w:val="24"/>
              </w:rPr>
              <w:t>икацией, шкафа вытяжного, соответствующего коду 181470 вида медицинского изделия в соответствии с номенклатурной классификацией, ширмы прикроватной, соответствующей коду 184200 вида медицинского изделия в соответствии с номенклатурной классификацией, стелл</w:t>
            </w:r>
            <w:r>
              <w:rPr>
                <w:b/>
                <w:i/>
                <w:sz w:val="24"/>
              </w:rPr>
              <w:t>ажа общего назначения, соответствующего коду 260470 вида медицинского изделия в соответствии с номенклатурной классификацией, шкафа для сушки и хранения эндоскопов, соответствующего коду 271740 вида медицинского изделия в соответствии с номенклатурной клас</w:t>
            </w:r>
            <w:r>
              <w:rPr>
                <w:b/>
                <w:i/>
                <w:sz w:val="24"/>
              </w:rPr>
              <w:t>сификацией) по 31 августа 2025 г.  включительно, документом, подтверждающим происхождение таких товаров из государств - членов Евразийского экономического союза, в том числе из Российской Федерации, также является сертификат о происхождении товара, выданны</w:t>
            </w:r>
            <w:r>
              <w:rPr>
                <w:b/>
                <w:i/>
                <w:sz w:val="24"/>
              </w:rPr>
              <w:t>й уполномоченным органом (организацией) государства - члена Евразийского экономического союза по</w:t>
            </w:r>
            <w:hyperlink r:id="rId42" w:anchor="/document/2568717/entry/1200">
              <w:r>
                <w:rPr>
                  <w:b/>
                  <w:i/>
                  <w:sz w:val="24"/>
                </w:rPr>
                <w:t xml:space="preserve"> </w:t>
              </w:r>
            </w:hyperlink>
            <w:hyperlink r:id="rId43" w:anchor="/document/2568717/entry/1200">
              <w:r>
                <w:rPr>
                  <w:b/>
                  <w:i/>
                  <w:color w:val="0000FF"/>
                  <w:sz w:val="24"/>
                  <w:u w:val="single" w:color="0000FF"/>
                </w:rPr>
                <w:t>форме</w:t>
              </w:r>
            </w:hyperlink>
            <w:r>
              <w:rPr>
                <w:b/>
                <w:i/>
                <w:sz w:val="24"/>
              </w:rPr>
              <w:t xml:space="preserve">, </w:t>
            </w:r>
            <w:r>
              <w:rPr>
                <w:b/>
                <w:i/>
                <w:sz w:val="24"/>
              </w:rPr>
              <w:t xml:space="preserve">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</w:t>
            </w:r>
            <w:r>
              <w:rPr>
                <w:i/>
                <w:sz w:val="24"/>
              </w:rPr>
              <w:t>Для подтверждения происхождения товар</w:t>
            </w:r>
            <w:r>
              <w:rPr>
                <w:i/>
                <w:sz w:val="24"/>
              </w:rPr>
              <w:t xml:space="preserve">ов из Российской Федерации, (если </w:t>
            </w:r>
            <w:r>
              <w:rPr>
                <w:i/>
                <w:sz w:val="24"/>
              </w:rPr>
              <w:lastRenderedPageBreak/>
              <w:t>отсутствие в реестре российской промышленной продукции такого товара с</w:t>
            </w:r>
          </w:p>
        </w:tc>
      </w:tr>
      <w:tr w:rsidR="00C12719">
        <w:trPr>
          <w:trHeight w:val="2920"/>
        </w:trPr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12719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719" w:rsidRDefault="00CF1C0C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характеристиками, соответствующими потребности заказчика, задекларировано заказчиком в соответствии с абзацем третьим подпункта «а» пункта 7 ПП РФ № 1875), за исключением случая, если в заявке на участие в закупке содержится предложение о поставке товара, </w:t>
            </w:r>
            <w:r>
              <w:rPr>
                <w:i/>
                <w:sz w:val="24"/>
              </w:rPr>
              <w:t xml:space="preserve">который по состоянию на момент подачи заявки на участие в закупке включен в реестр российской промышленной продукции </w:t>
            </w:r>
            <w:r>
              <w:rPr>
                <w:b/>
                <w:i/>
                <w:sz w:val="24"/>
              </w:rPr>
              <w:t xml:space="preserve"> наименование страны происхождения товара в соответствии с подпунктом «б» пункта 2 части 1 статьи 43 Федерального закона о контрактной сист</w:t>
            </w:r>
            <w:r>
              <w:rPr>
                <w:b/>
                <w:i/>
                <w:sz w:val="24"/>
              </w:rPr>
              <w:t>еме.</w:t>
            </w:r>
          </w:p>
        </w:tc>
      </w:tr>
    </w:tbl>
    <w:p w:rsidR="00C12719" w:rsidRDefault="00CF1C0C">
      <w:pPr>
        <w:ind w:left="0"/>
      </w:pPr>
      <w:r>
        <w:t xml:space="preserve">В соответствии с Протоколом подведения итогов определения поставщика (подрядчика, исполнителя) от 21.08.2025 №ИЗК1 на участие в закупке подано 6 заявок, в том числе заявка ИП </w:t>
      </w:r>
      <w:proofErr w:type="spellStart"/>
      <w:r>
        <w:t>Овчинникова</w:t>
      </w:r>
      <w:proofErr w:type="spellEnd"/>
      <w:r>
        <w:t xml:space="preserve"> А.А. (№ 234), участник закупки с номером заявки № 195 признан П</w:t>
      </w:r>
      <w:r>
        <w:t xml:space="preserve">обедителем. </w:t>
      </w:r>
    </w:p>
    <w:p w:rsidR="00C12719" w:rsidRDefault="00CF1C0C">
      <w:pPr>
        <w:ind w:left="0"/>
      </w:pPr>
      <w:r>
        <w:t xml:space="preserve">Из материалов дела установлено, что в составе заявки № 234 Заявителем по позиции «Стол письменный» указаны различные номера реестровых записей из реестра российской промышленной продукции: № 10413153, № 10413233. </w:t>
      </w:r>
    </w:p>
    <w:p w:rsidR="00C12719" w:rsidRDefault="00CF1C0C">
      <w:pPr>
        <w:ind w:left="0"/>
      </w:pPr>
      <w:r>
        <w:t xml:space="preserve">Учитывая положения п. 2 ч. 1 </w:t>
      </w:r>
      <w:r>
        <w:t>ст. 43, ч. 1 ст. 34 Закона о контрактной системе, положения извещения о закупке, с учетом отсутствия возможности подачи в составе заявки на участие в закупке альтернативных предложений, указываемый участником закупки в заявке номер реестровой записи из рее</w:t>
      </w:r>
      <w:r>
        <w:t>стра российской промышленной продукции (как и иная информация о товаре, указываемая в заявке на участие в закупке) не может носить вариативного характера, что подтверждается письмом Минфина России от 22.05.2025 № 24-06/09/50188.</w:t>
      </w:r>
    </w:p>
    <w:p w:rsidR="00C12719" w:rsidRDefault="00CF1C0C">
      <w:pPr>
        <w:ind w:left="0"/>
      </w:pPr>
      <w:r>
        <w:t xml:space="preserve"> В этой связи, Комиссии Оре</w:t>
      </w:r>
      <w:r>
        <w:t>нбургского УФАС России приходит к выводу, что указание в составе заявки нескольких номеров реестровых записей предлагаемых к поставке товаров не позволяет Заказчику идентифицировать предложение участника закупки, и как следствие, корректно сформировать кон</w:t>
      </w:r>
      <w:r>
        <w:t>тракт.</w:t>
      </w:r>
    </w:p>
    <w:p w:rsidR="00C12719" w:rsidRDefault="00CF1C0C">
      <w:pPr>
        <w:ind w:left="0"/>
      </w:pPr>
      <w:r>
        <w:t>При таких обстоятельствах, Комиссия Оренбургского УФАС приходит к выводу о том, что решение комиссии по осуществлению закупок Заказчика при отклонении заявки Заявителя по основанию, отраженному в протоколе подведения итогов определения поставщика (п</w:t>
      </w:r>
      <w:r>
        <w:t>одрядчика, исполнителя), является правомерным и не противоречит требованиям Закона о контрактной системе, а доводы жалобы не находят своего подтверждения.</w:t>
      </w:r>
    </w:p>
    <w:p w:rsidR="00C12719" w:rsidRDefault="00CF1C0C">
      <w:pPr>
        <w:spacing w:after="299"/>
        <w:ind w:left="0"/>
      </w:pPr>
      <w:r>
        <w:t>На основании вышеизложенного, руководствуясь ст. 99, ч. 8 ст. 106 Закона о контрактной системе, Комис</w:t>
      </w:r>
      <w:r>
        <w:t>сия Оренбургского УФАС России,</w:t>
      </w:r>
    </w:p>
    <w:p w:rsidR="00C12719" w:rsidRDefault="00CF1C0C">
      <w:pPr>
        <w:spacing w:after="0" w:line="259" w:lineRule="auto"/>
        <w:ind w:left="1434" w:right="716" w:hanging="10"/>
        <w:jc w:val="center"/>
      </w:pPr>
      <w:r>
        <w:t>РЕШИЛА:</w:t>
      </w:r>
    </w:p>
    <w:p w:rsidR="00D367D6" w:rsidRDefault="00D367D6">
      <w:pPr>
        <w:spacing w:after="0" w:line="259" w:lineRule="auto"/>
        <w:ind w:left="1434" w:right="716" w:hanging="10"/>
        <w:jc w:val="center"/>
      </w:pPr>
    </w:p>
    <w:p w:rsidR="00C12719" w:rsidRDefault="00CF1C0C">
      <w:pPr>
        <w:ind w:left="0"/>
      </w:pPr>
      <w:r>
        <w:t xml:space="preserve">Признать жалобу ИП </w:t>
      </w:r>
      <w:proofErr w:type="spellStart"/>
      <w:r>
        <w:t>Овчинникова</w:t>
      </w:r>
      <w:proofErr w:type="spellEnd"/>
      <w:r>
        <w:t xml:space="preserve"> А.А. на действия Государственного бюджетного учреждения здравоохранения «</w:t>
      </w:r>
      <w:proofErr w:type="spellStart"/>
      <w:r>
        <w:t>Абдулинская</w:t>
      </w:r>
      <w:proofErr w:type="spellEnd"/>
      <w:r>
        <w:t xml:space="preserve"> межрайонная больница» при проведении запроса котировок в электронной форме на поставку столов для каб</w:t>
      </w:r>
      <w:r>
        <w:t xml:space="preserve">инета врача в целях материально-технического оснащения для обеспечения ввода в эксплуатацию объекта здравоохранения, находящегося по адресу: Оренбургская </w:t>
      </w:r>
      <w:r>
        <w:lastRenderedPageBreak/>
        <w:t xml:space="preserve">область, р-н </w:t>
      </w:r>
      <w:proofErr w:type="spellStart"/>
      <w:r>
        <w:t>Абдулинский</w:t>
      </w:r>
      <w:proofErr w:type="spellEnd"/>
      <w:r>
        <w:t>, г. Абдулино, ул. Советская, 185 (номер извещения 0853500000325005810), необо</w:t>
      </w:r>
      <w:r>
        <w:t xml:space="preserve">снованной. </w:t>
      </w:r>
    </w:p>
    <w:p w:rsidR="00C12719" w:rsidRDefault="00CF1C0C">
      <w:pPr>
        <w:spacing w:line="259" w:lineRule="auto"/>
        <w:ind w:left="10" w:right="-2" w:hanging="10"/>
        <w:jc w:val="right"/>
      </w:pPr>
      <w:r>
        <w:t>Решение может быть обжаловано в арбитражном суде в течение трех месяцев со</w:t>
      </w:r>
    </w:p>
    <w:p w:rsidR="00C12719" w:rsidRDefault="00CF1C0C">
      <w:pPr>
        <w:spacing w:after="662"/>
        <w:ind w:left="0" w:firstLine="0"/>
      </w:pPr>
      <w:r>
        <w:t>дня его принятия в установленном законом порядке.</w:t>
      </w:r>
    </w:p>
    <w:p w:rsidR="00C12719" w:rsidRDefault="00C12719" w:rsidP="00D367D6">
      <w:pPr>
        <w:spacing w:line="259" w:lineRule="auto"/>
        <w:ind w:left="0" w:firstLine="0"/>
        <w:jc w:val="left"/>
      </w:pPr>
      <w:bookmarkStart w:id="0" w:name="_GoBack"/>
      <w:bookmarkEnd w:id="0"/>
    </w:p>
    <w:sectPr w:rsidR="00C12719">
      <w:footerReference w:type="even" r:id="rId44"/>
      <w:footerReference w:type="default" r:id="rId45"/>
      <w:footerReference w:type="first" r:id="rId46"/>
      <w:pgSz w:w="11906" w:h="16838"/>
      <w:pgMar w:top="1139" w:right="565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C0C" w:rsidRDefault="00CF1C0C">
      <w:pPr>
        <w:spacing w:after="0" w:line="240" w:lineRule="auto"/>
      </w:pPr>
      <w:r>
        <w:separator/>
      </w:r>
    </w:p>
  </w:endnote>
  <w:endnote w:type="continuationSeparator" w:id="0">
    <w:p w:rsidR="00CF1C0C" w:rsidRDefault="00CF1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719" w:rsidRDefault="00CF1C0C">
    <w:pPr>
      <w:spacing w:after="0" w:line="259" w:lineRule="auto"/>
      <w:ind w:left="0" w:firstLine="0"/>
      <w:jc w:val="left"/>
    </w:pPr>
    <w:r>
      <w:rPr>
        <w:sz w:val="24"/>
      </w:rPr>
      <w:t>2025-6891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719" w:rsidRDefault="00C12719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719" w:rsidRDefault="00C12719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C0C" w:rsidRDefault="00CF1C0C">
      <w:pPr>
        <w:spacing w:after="0" w:line="240" w:lineRule="auto"/>
      </w:pPr>
      <w:r>
        <w:separator/>
      </w:r>
    </w:p>
  </w:footnote>
  <w:footnote w:type="continuationSeparator" w:id="0">
    <w:p w:rsidR="00CF1C0C" w:rsidRDefault="00CF1C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26BCA"/>
    <w:multiLevelType w:val="hybridMultilevel"/>
    <w:tmpl w:val="CDAE13D0"/>
    <w:lvl w:ilvl="0" w:tplc="73F4B862">
      <w:start w:val="1"/>
      <w:numFmt w:val="decimal"/>
      <w:lvlText w:val="%1)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0D607F1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2D185A2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17E0682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9A74F66E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810ACB5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38F0C61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AF30365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0AF6D90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719"/>
    <w:rsid w:val="00C12719"/>
    <w:rsid w:val="00CF1C0C"/>
    <w:rsid w:val="00D3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AA86B"/>
  <w15:docId w15:val="{657C329B-793F-4672-9D3E-BF296AED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2848" w:firstLine="699"/>
      <w:jc w:val="both"/>
    </w:pPr>
    <w:rPr>
      <w:rFonts w:ascii="Times New Roman" w:eastAsia="Times New Roman" w:hAnsi="Times New Roman" w:cs="Times New Roman"/>
      <w:color w:val="000000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36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67D6"/>
    <w:rPr>
      <w:rFonts w:ascii="Times New Roman" w:eastAsia="Times New Roman" w:hAnsi="Times New Roman" w:cs="Times New Roman"/>
      <w:color w:val="000000"/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1gzakaz.ru/" TargetMode="External"/><Relationship Id="rId18" Type="http://schemas.openxmlformats.org/officeDocument/2006/relationships/hyperlink" Target="https://1gzakaz.ru/" TargetMode="External"/><Relationship Id="rId26" Type="http://schemas.openxmlformats.org/officeDocument/2006/relationships/hyperlink" Target="https://garant.orb.ru/" TargetMode="External"/><Relationship Id="rId39" Type="http://schemas.openxmlformats.org/officeDocument/2006/relationships/hyperlink" Target="https://garant.orb.ru/" TargetMode="External"/><Relationship Id="rId21" Type="http://schemas.openxmlformats.org/officeDocument/2006/relationships/hyperlink" Target="https://1gzakaz.ru/" TargetMode="External"/><Relationship Id="rId34" Type="http://schemas.openxmlformats.org/officeDocument/2006/relationships/hyperlink" Target="https://garant.orb.ru/" TargetMode="External"/><Relationship Id="rId42" Type="http://schemas.openxmlformats.org/officeDocument/2006/relationships/hyperlink" Target="https://garant.orb.ru/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hyperlink" Target="https://1gzakaz.ru/" TargetMode="External"/><Relationship Id="rId29" Type="http://schemas.openxmlformats.org/officeDocument/2006/relationships/hyperlink" Target="https://garant.orb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1gzakaz.ru/" TargetMode="External"/><Relationship Id="rId24" Type="http://schemas.openxmlformats.org/officeDocument/2006/relationships/hyperlink" Target="https://garant.orb.ru/" TargetMode="External"/><Relationship Id="rId32" Type="http://schemas.openxmlformats.org/officeDocument/2006/relationships/hyperlink" Target="https://garant.orb.ru/" TargetMode="External"/><Relationship Id="rId37" Type="http://schemas.openxmlformats.org/officeDocument/2006/relationships/hyperlink" Target="https://garant.orb.ru/" TargetMode="External"/><Relationship Id="rId40" Type="http://schemas.openxmlformats.org/officeDocument/2006/relationships/hyperlink" Target="https://garant.orb.ru/" TargetMode="External"/><Relationship Id="rId45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1gzakaz.ru/" TargetMode="External"/><Relationship Id="rId23" Type="http://schemas.openxmlformats.org/officeDocument/2006/relationships/hyperlink" Target="https://garant.orb.ru/" TargetMode="External"/><Relationship Id="rId28" Type="http://schemas.openxmlformats.org/officeDocument/2006/relationships/hyperlink" Target="https://garant.orb.ru/" TargetMode="External"/><Relationship Id="rId36" Type="http://schemas.openxmlformats.org/officeDocument/2006/relationships/hyperlink" Target="https://garant.orb.ru/" TargetMode="External"/><Relationship Id="rId10" Type="http://schemas.openxmlformats.org/officeDocument/2006/relationships/hyperlink" Target="https://1gzakaz.ru/" TargetMode="External"/><Relationship Id="rId19" Type="http://schemas.openxmlformats.org/officeDocument/2006/relationships/hyperlink" Target="https://1gzakaz.ru/" TargetMode="External"/><Relationship Id="rId31" Type="http://schemas.openxmlformats.org/officeDocument/2006/relationships/hyperlink" Target="https://garant.orb.ru/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1gzakaz.ru/" TargetMode="External"/><Relationship Id="rId14" Type="http://schemas.openxmlformats.org/officeDocument/2006/relationships/hyperlink" Target="https://1gzakaz.ru/" TargetMode="External"/><Relationship Id="rId22" Type="http://schemas.openxmlformats.org/officeDocument/2006/relationships/hyperlink" Target="https://1gzakaz.ru/" TargetMode="External"/><Relationship Id="rId27" Type="http://schemas.openxmlformats.org/officeDocument/2006/relationships/hyperlink" Target="https://garant.orb.ru/" TargetMode="External"/><Relationship Id="rId30" Type="http://schemas.openxmlformats.org/officeDocument/2006/relationships/hyperlink" Target="https://garant.orb.ru/" TargetMode="External"/><Relationship Id="rId35" Type="http://schemas.openxmlformats.org/officeDocument/2006/relationships/hyperlink" Target="https://garant.orb.ru/" TargetMode="External"/><Relationship Id="rId43" Type="http://schemas.openxmlformats.org/officeDocument/2006/relationships/hyperlink" Target="https://garant.orb.ru/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1gzakaz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1gzakaz.ru/" TargetMode="External"/><Relationship Id="rId17" Type="http://schemas.openxmlformats.org/officeDocument/2006/relationships/hyperlink" Target="https://1gzakaz.ru/" TargetMode="External"/><Relationship Id="rId25" Type="http://schemas.openxmlformats.org/officeDocument/2006/relationships/hyperlink" Target="https://garant.orb.ru/" TargetMode="External"/><Relationship Id="rId33" Type="http://schemas.openxmlformats.org/officeDocument/2006/relationships/hyperlink" Target="https://garant.orb.ru/" TargetMode="External"/><Relationship Id="rId38" Type="http://schemas.openxmlformats.org/officeDocument/2006/relationships/hyperlink" Target="https://garant.orb.ru/" TargetMode="External"/><Relationship Id="rId46" Type="http://schemas.openxmlformats.org/officeDocument/2006/relationships/footer" Target="footer3.xml"/><Relationship Id="rId20" Type="http://schemas.openxmlformats.org/officeDocument/2006/relationships/hyperlink" Target="https://1gzakaz.ru/" TargetMode="External"/><Relationship Id="rId41" Type="http://schemas.openxmlformats.org/officeDocument/2006/relationships/hyperlink" Target="https://garant.or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4528</Words>
  <Characters>25813</Characters>
  <Application>Microsoft Office Word</Application>
  <DocSecurity>0</DocSecurity>
  <Lines>215</Lines>
  <Paragraphs>60</Paragraphs>
  <ScaleCrop>false</ScaleCrop>
  <Company/>
  <LinksUpToDate>false</LinksUpToDate>
  <CharactersWithSpaces>30281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3</cp:revision>
  <dcterms:created xsi:type="dcterms:W3CDTF">2025-09-02T13:44:00Z</dcterms:created>
  <dcterms:modified xsi:type="dcterms:W3CDTF">2025-09-02T13:44:00Z</dcterms:modified>
</cp:coreProperties>
</file>