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3F6557" w14:textId="77777777" w:rsidR="004F39E0" w:rsidRPr="002403EC" w:rsidRDefault="004F39E0" w:rsidP="004F39E0">
      <w:pPr>
        <w:keepNext/>
        <w:spacing w:after="0" w:line="240" w:lineRule="auto"/>
        <w:ind w:left="5103"/>
        <w:outlineLvl w:val="1"/>
        <w:rPr>
          <w:rFonts w:ascii="Times New Roman" w:eastAsia="Calibri" w:hAnsi="Times New Roman" w:cs="Times New Roman"/>
          <w:sz w:val="26"/>
          <w:szCs w:val="26"/>
          <w:shd w:val="clear" w:color="auto" w:fill="FFFFFF"/>
        </w:rPr>
      </w:pPr>
      <w:bookmarkStart w:id="0" w:name="sub_572"/>
      <w:r w:rsidRPr="002403EC">
        <w:rPr>
          <w:rFonts w:ascii="Times New Roman" w:eastAsia="Calibri" w:hAnsi="Times New Roman" w:cs="Times New Roman"/>
          <w:sz w:val="26"/>
          <w:szCs w:val="26"/>
          <w:shd w:val="clear" w:color="auto" w:fill="FFFFFF"/>
        </w:rPr>
        <w:t>Заказчик:</w:t>
      </w:r>
    </w:p>
    <w:p w14:paraId="512ACE58" w14:textId="37205800" w:rsidR="00957543" w:rsidRDefault="00957543" w:rsidP="004F39E0">
      <w:pPr>
        <w:keepNext/>
        <w:spacing w:after="0" w:line="240" w:lineRule="auto"/>
        <w:ind w:left="5103"/>
        <w:outlineLvl w:val="1"/>
        <w:rPr>
          <w:rFonts w:ascii="Times New Roman" w:eastAsia="Calibri" w:hAnsi="Times New Roman" w:cs="Times New Roman"/>
          <w:sz w:val="26"/>
          <w:szCs w:val="26"/>
          <w:shd w:val="clear" w:color="auto" w:fill="FFFFFF"/>
        </w:rPr>
      </w:pPr>
      <w:r>
        <w:rPr>
          <w:rFonts w:ascii="Times New Roman" w:eastAsia="Calibri" w:hAnsi="Times New Roman" w:cs="Times New Roman"/>
          <w:sz w:val="26"/>
          <w:szCs w:val="26"/>
          <w:shd w:val="clear" w:color="auto" w:fill="FFFFFF"/>
        </w:rPr>
        <w:t>МОУ «СЛАНЦЕВСКАЯ СОШ № 6»</w:t>
      </w:r>
    </w:p>
    <w:p w14:paraId="6EDCD3C9" w14:textId="6E267B61" w:rsidR="00957543" w:rsidRDefault="00957543" w:rsidP="004F39E0">
      <w:pPr>
        <w:keepNext/>
        <w:spacing w:after="0" w:line="240" w:lineRule="auto"/>
        <w:ind w:left="5103"/>
        <w:outlineLvl w:val="1"/>
        <w:rPr>
          <w:rFonts w:ascii="Times New Roman" w:eastAsia="Calibri" w:hAnsi="Times New Roman" w:cs="Times New Roman"/>
          <w:sz w:val="26"/>
          <w:szCs w:val="26"/>
          <w:shd w:val="clear" w:color="auto" w:fill="FFFFFF"/>
        </w:rPr>
      </w:pPr>
      <w:r w:rsidRPr="00957543">
        <w:rPr>
          <w:rFonts w:ascii="Times New Roman" w:eastAsia="Calibri" w:hAnsi="Times New Roman" w:cs="Times New Roman"/>
          <w:sz w:val="26"/>
          <w:szCs w:val="26"/>
          <w:shd w:val="clear" w:color="auto" w:fill="FFFFFF"/>
        </w:rPr>
        <w:t>shkla12@yandex.ru</w:t>
      </w:r>
    </w:p>
    <w:p w14:paraId="064A8734" w14:textId="77777777" w:rsidR="004F39E0" w:rsidRDefault="004F39E0" w:rsidP="006A16D1">
      <w:pPr>
        <w:keepNext/>
        <w:spacing w:after="0" w:line="240" w:lineRule="auto"/>
        <w:outlineLvl w:val="1"/>
        <w:rPr>
          <w:rFonts w:ascii="Times New Roman" w:eastAsia="Calibri" w:hAnsi="Times New Roman" w:cs="Times New Roman"/>
          <w:sz w:val="26"/>
          <w:szCs w:val="26"/>
          <w:shd w:val="clear" w:color="auto" w:fill="FFFFFF"/>
        </w:rPr>
      </w:pPr>
    </w:p>
    <w:p w14:paraId="14843963" w14:textId="77777777" w:rsidR="004F39E0" w:rsidRPr="002403EC" w:rsidRDefault="004F39E0" w:rsidP="004F39E0">
      <w:pPr>
        <w:keepNext/>
        <w:spacing w:after="0" w:line="240" w:lineRule="auto"/>
        <w:ind w:left="5103"/>
        <w:outlineLvl w:val="1"/>
        <w:rPr>
          <w:rFonts w:ascii="Times New Roman" w:eastAsia="Calibri" w:hAnsi="Times New Roman" w:cs="Times New Roman"/>
          <w:sz w:val="26"/>
          <w:szCs w:val="26"/>
          <w:shd w:val="clear" w:color="auto" w:fill="FFFFFF"/>
        </w:rPr>
      </w:pPr>
      <w:r w:rsidRPr="002403EC">
        <w:rPr>
          <w:rFonts w:ascii="Times New Roman" w:eastAsia="Calibri" w:hAnsi="Times New Roman" w:cs="Times New Roman"/>
          <w:sz w:val="26"/>
          <w:szCs w:val="26"/>
          <w:shd w:val="clear" w:color="auto" w:fill="FFFFFF"/>
        </w:rPr>
        <w:t>Заявитель:</w:t>
      </w:r>
    </w:p>
    <w:p w14:paraId="6F1DEA43" w14:textId="552BFF13" w:rsidR="00F51934" w:rsidRDefault="00F51934" w:rsidP="00D97F76">
      <w:pPr>
        <w:keepNext/>
        <w:spacing w:after="0" w:line="240" w:lineRule="auto"/>
        <w:ind w:left="5103"/>
        <w:outlineLvl w:val="1"/>
        <w:rPr>
          <w:rFonts w:ascii="Times New Roman" w:eastAsia="Calibri" w:hAnsi="Times New Roman" w:cs="Times New Roman"/>
          <w:sz w:val="26"/>
          <w:szCs w:val="26"/>
          <w:shd w:val="clear" w:color="auto" w:fill="FFFFFF"/>
        </w:rPr>
      </w:pPr>
      <w:r>
        <w:rPr>
          <w:rFonts w:ascii="Times New Roman" w:eastAsia="Calibri" w:hAnsi="Times New Roman" w:cs="Times New Roman"/>
          <w:sz w:val="26"/>
          <w:szCs w:val="26"/>
          <w:shd w:val="clear" w:color="auto" w:fill="FFFFFF"/>
        </w:rPr>
        <w:t xml:space="preserve">ИП </w:t>
      </w:r>
      <w:r w:rsidR="00D97F76" w:rsidRPr="00D97F76">
        <w:rPr>
          <w:rFonts w:ascii="Times New Roman" w:eastAsia="Calibri" w:hAnsi="Times New Roman" w:cs="Times New Roman"/>
          <w:sz w:val="26"/>
          <w:szCs w:val="26"/>
          <w:shd w:val="clear" w:color="auto" w:fill="FFFFFF"/>
        </w:rPr>
        <w:t>ДУБОВИЦКИЙ АНТОН АЛЕКСЕЕВИЧ</w:t>
      </w:r>
    </w:p>
    <w:p w14:paraId="13E56029" w14:textId="7D1CC6D0" w:rsidR="00D97F76" w:rsidRDefault="00D97F76" w:rsidP="00D97F76">
      <w:pPr>
        <w:keepNext/>
        <w:spacing w:after="0" w:line="240" w:lineRule="auto"/>
        <w:ind w:left="5103"/>
        <w:outlineLvl w:val="1"/>
        <w:rPr>
          <w:rFonts w:ascii="Times New Roman" w:eastAsia="Calibri" w:hAnsi="Times New Roman" w:cs="Times New Roman"/>
          <w:sz w:val="26"/>
          <w:szCs w:val="26"/>
          <w:shd w:val="clear" w:color="auto" w:fill="FFFFFF"/>
        </w:rPr>
      </w:pPr>
      <w:r w:rsidRPr="00D97F76">
        <w:rPr>
          <w:rFonts w:ascii="Times New Roman" w:eastAsia="Calibri" w:hAnsi="Times New Roman" w:cs="Times New Roman"/>
          <w:sz w:val="26"/>
          <w:szCs w:val="26"/>
          <w:shd w:val="clear" w:color="auto" w:fill="FFFFFF"/>
        </w:rPr>
        <w:t>Antoniys300@yandex.ru</w:t>
      </w:r>
    </w:p>
    <w:p w14:paraId="7C9B3F0C" w14:textId="77777777" w:rsidR="00F51934" w:rsidRDefault="00F51934" w:rsidP="004F39E0">
      <w:pPr>
        <w:keepNext/>
        <w:spacing w:after="0" w:line="240" w:lineRule="auto"/>
        <w:ind w:left="5103"/>
        <w:outlineLvl w:val="1"/>
        <w:rPr>
          <w:rFonts w:ascii="Times New Roman" w:eastAsia="Calibri" w:hAnsi="Times New Roman" w:cs="Times New Roman"/>
          <w:sz w:val="26"/>
          <w:szCs w:val="26"/>
          <w:shd w:val="clear" w:color="auto" w:fill="FFFFFF"/>
        </w:rPr>
      </w:pPr>
    </w:p>
    <w:p w14:paraId="703A19D0" w14:textId="77777777" w:rsidR="004F39E0" w:rsidRPr="002403EC" w:rsidRDefault="004F39E0" w:rsidP="004F39E0">
      <w:pPr>
        <w:keepNext/>
        <w:spacing w:after="0" w:line="240" w:lineRule="auto"/>
        <w:ind w:left="5103"/>
        <w:outlineLvl w:val="1"/>
        <w:rPr>
          <w:rFonts w:ascii="Times New Roman" w:eastAsia="Calibri" w:hAnsi="Times New Roman" w:cs="Times New Roman"/>
          <w:sz w:val="26"/>
          <w:szCs w:val="26"/>
          <w:shd w:val="clear" w:color="auto" w:fill="FFFFFF"/>
        </w:rPr>
      </w:pPr>
      <w:r w:rsidRPr="002403EC">
        <w:rPr>
          <w:rFonts w:ascii="Times New Roman" w:eastAsia="Calibri" w:hAnsi="Times New Roman" w:cs="Times New Roman"/>
          <w:sz w:val="26"/>
          <w:szCs w:val="26"/>
          <w:shd w:val="clear" w:color="auto" w:fill="FFFFFF"/>
        </w:rPr>
        <w:t>Оператор электронной площадки:</w:t>
      </w:r>
    </w:p>
    <w:p w14:paraId="6756050C" w14:textId="09D3B9FE" w:rsidR="000D12A5" w:rsidRDefault="000D12A5" w:rsidP="004F39E0">
      <w:pPr>
        <w:keepNext/>
        <w:spacing w:after="0" w:line="240" w:lineRule="auto"/>
        <w:ind w:left="5103"/>
        <w:outlineLvl w:val="1"/>
        <w:rPr>
          <w:rFonts w:ascii="Times New Roman" w:eastAsia="Calibri" w:hAnsi="Times New Roman" w:cs="Times New Roman"/>
          <w:sz w:val="26"/>
          <w:szCs w:val="26"/>
          <w:shd w:val="clear" w:color="auto" w:fill="FFFFFF"/>
        </w:rPr>
      </w:pPr>
      <w:r w:rsidRPr="000D12A5">
        <w:rPr>
          <w:rFonts w:ascii="Times New Roman" w:eastAsia="Calibri" w:hAnsi="Times New Roman" w:cs="Times New Roman"/>
          <w:sz w:val="26"/>
          <w:szCs w:val="26"/>
          <w:shd w:val="clear" w:color="auto" w:fill="FFFFFF"/>
        </w:rPr>
        <w:t>АО «ЕЭТП»</w:t>
      </w:r>
    </w:p>
    <w:p w14:paraId="1A92FC93" w14:textId="2D6FBE8E" w:rsidR="000D12A5" w:rsidRDefault="000D12A5" w:rsidP="004F39E0">
      <w:pPr>
        <w:keepNext/>
        <w:spacing w:after="0" w:line="240" w:lineRule="auto"/>
        <w:ind w:left="5103"/>
        <w:outlineLvl w:val="1"/>
        <w:rPr>
          <w:rFonts w:ascii="Times New Roman" w:eastAsia="Calibri" w:hAnsi="Times New Roman" w:cs="Times New Roman"/>
          <w:sz w:val="26"/>
          <w:szCs w:val="26"/>
          <w:shd w:val="clear" w:color="auto" w:fill="FFFFFF"/>
        </w:rPr>
      </w:pPr>
      <w:r w:rsidRPr="000D12A5">
        <w:rPr>
          <w:rFonts w:ascii="Times New Roman" w:eastAsia="Calibri" w:hAnsi="Times New Roman" w:cs="Times New Roman"/>
          <w:sz w:val="26"/>
          <w:szCs w:val="26"/>
          <w:shd w:val="clear" w:color="auto" w:fill="FFFFFF"/>
        </w:rPr>
        <w:t>info@roseltorg.ru; ko@roseltorg.ru</w:t>
      </w:r>
    </w:p>
    <w:p w14:paraId="6A0C7A58" w14:textId="77777777" w:rsidR="000D12A5" w:rsidRDefault="000D12A5" w:rsidP="004F39E0">
      <w:pPr>
        <w:keepNext/>
        <w:spacing w:after="0" w:line="240" w:lineRule="auto"/>
        <w:ind w:left="5103"/>
        <w:outlineLvl w:val="1"/>
        <w:rPr>
          <w:rFonts w:ascii="Times New Roman" w:eastAsia="Calibri" w:hAnsi="Times New Roman" w:cs="Times New Roman"/>
          <w:sz w:val="26"/>
          <w:szCs w:val="26"/>
          <w:shd w:val="clear" w:color="auto" w:fill="FFFFFF"/>
        </w:rPr>
      </w:pPr>
    </w:p>
    <w:p w14:paraId="731C47DB" w14:textId="390F95C3" w:rsidR="004F39E0" w:rsidRDefault="004F39E0" w:rsidP="0029564E">
      <w:pPr>
        <w:spacing w:after="0" w:line="240" w:lineRule="auto"/>
        <w:ind w:left="-284" w:right="709" w:firstLine="4678"/>
        <w:rPr>
          <w:rFonts w:ascii="Times New Roman" w:hAnsi="Times New Roman"/>
          <w:sz w:val="26"/>
          <w:szCs w:val="26"/>
          <w:shd w:val="clear" w:color="auto" w:fill="FFFFFF"/>
        </w:rPr>
      </w:pPr>
      <w:r>
        <w:rPr>
          <w:rFonts w:ascii="Times New Roman" w:hAnsi="Times New Roman"/>
          <w:sz w:val="26"/>
          <w:szCs w:val="26"/>
          <w:shd w:val="clear" w:color="auto" w:fill="FFFFFF"/>
        </w:rPr>
        <w:t xml:space="preserve">          </w:t>
      </w:r>
      <w:r w:rsidR="0029564E" w:rsidRPr="0029564E">
        <w:rPr>
          <w:rFonts w:ascii="Times New Roman" w:hAnsi="Times New Roman"/>
          <w:sz w:val="26"/>
          <w:szCs w:val="26"/>
          <w:shd w:val="clear" w:color="auto" w:fill="FFFFFF"/>
        </w:rPr>
        <w:t xml:space="preserve">Извещение </w:t>
      </w:r>
    </w:p>
    <w:p w14:paraId="5721900E" w14:textId="077D5415" w:rsidR="0029564E" w:rsidRPr="0029564E" w:rsidRDefault="004F39E0" w:rsidP="0029564E">
      <w:pPr>
        <w:spacing w:after="0" w:line="240" w:lineRule="auto"/>
        <w:ind w:left="-284" w:right="709" w:firstLine="4678"/>
        <w:rPr>
          <w:rFonts w:ascii="Times New Roman" w:hAnsi="Times New Roman"/>
          <w:sz w:val="26"/>
          <w:szCs w:val="26"/>
          <w:shd w:val="clear" w:color="auto" w:fill="FFFFFF"/>
        </w:rPr>
      </w:pPr>
      <w:r>
        <w:rPr>
          <w:rFonts w:ascii="Times New Roman" w:hAnsi="Times New Roman"/>
          <w:sz w:val="26"/>
          <w:szCs w:val="26"/>
          <w:shd w:val="clear" w:color="auto" w:fill="FFFFFF"/>
        </w:rPr>
        <w:t xml:space="preserve">          </w:t>
      </w:r>
      <w:r w:rsidR="0029564E" w:rsidRPr="0029564E">
        <w:rPr>
          <w:rFonts w:ascii="Times New Roman" w:hAnsi="Times New Roman"/>
          <w:sz w:val="26"/>
          <w:szCs w:val="26"/>
          <w:shd w:val="clear" w:color="auto" w:fill="FFFFFF"/>
        </w:rPr>
        <w:t>№</w:t>
      </w:r>
      <w:r w:rsidR="00053350">
        <w:rPr>
          <w:rFonts w:ascii="Times New Roman" w:hAnsi="Times New Roman"/>
          <w:sz w:val="26"/>
          <w:szCs w:val="26"/>
          <w:shd w:val="clear" w:color="auto" w:fill="FFFFFF"/>
        </w:rPr>
        <w:t xml:space="preserve"> </w:t>
      </w:r>
      <w:r w:rsidR="00C661BF" w:rsidRPr="00C661BF">
        <w:rPr>
          <w:rFonts w:ascii="Times New Roman" w:hAnsi="Times New Roman"/>
          <w:sz w:val="26"/>
          <w:szCs w:val="26"/>
          <w:shd w:val="clear" w:color="auto" w:fill="FFFFFF"/>
        </w:rPr>
        <w:t>0345300035225000001</w:t>
      </w:r>
    </w:p>
    <w:p w14:paraId="1C1FD30B" w14:textId="77777777" w:rsidR="0029564E" w:rsidRPr="0029564E" w:rsidRDefault="0029564E" w:rsidP="002E4059">
      <w:pPr>
        <w:spacing w:after="0" w:line="240" w:lineRule="auto"/>
        <w:ind w:firstLine="4678"/>
        <w:rPr>
          <w:rFonts w:ascii="Times New Roman" w:eastAsia="Times New Roman" w:hAnsi="Times New Roman" w:cs="Times New Roman"/>
          <w:sz w:val="26"/>
          <w:szCs w:val="26"/>
        </w:rPr>
      </w:pPr>
    </w:p>
    <w:p w14:paraId="1185912D" w14:textId="77777777" w:rsidR="0029564E" w:rsidRPr="0029564E" w:rsidRDefault="0029564E" w:rsidP="002E4059">
      <w:pPr>
        <w:spacing w:after="0" w:line="240" w:lineRule="auto"/>
        <w:ind w:firstLine="4678"/>
        <w:rPr>
          <w:rFonts w:ascii="Times New Roman" w:eastAsia="Times New Roman" w:hAnsi="Times New Roman" w:cs="Times New Roman"/>
          <w:sz w:val="26"/>
          <w:szCs w:val="26"/>
        </w:rPr>
      </w:pPr>
    </w:p>
    <w:p w14:paraId="1E74E3F7" w14:textId="77777777" w:rsidR="009B7895" w:rsidRPr="0029564E" w:rsidRDefault="009B7895" w:rsidP="009B7895">
      <w:pPr>
        <w:keepNext/>
        <w:spacing w:after="0" w:line="240" w:lineRule="auto"/>
        <w:jc w:val="center"/>
        <w:outlineLvl w:val="1"/>
        <w:rPr>
          <w:rFonts w:ascii="Times New Roman" w:eastAsia="Times New Roman" w:hAnsi="Times New Roman" w:cs="Times New Roman"/>
          <w:sz w:val="26"/>
          <w:szCs w:val="26"/>
        </w:rPr>
      </w:pPr>
      <w:r w:rsidRPr="0029564E">
        <w:rPr>
          <w:rFonts w:ascii="Times New Roman" w:eastAsia="Times New Roman" w:hAnsi="Times New Roman" w:cs="Times New Roman"/>
          <w:sz w:val="26"/>
          <w:szCs w:val="26"/>
        </w:rPr>
        <w:t xml:space="preserve">РЕШЕНИЕ </w:t>
      </w:r>
    </w:p>
    <w:p w14:paraId="055A3BB2" w14:textId="77777777" w:rsidR="009B7895" w:rsidRPr="0029564E" w:rsidRDefault="009B7895" w:rsidP="009B7895">
      <w:pPr>
        <w:spacing w:after="0" w:line="240" w:lineRule="auto"/>
        <w:jc w:val="center"/>
        <w:rPr>
          <w:rFonts w:ascii="Times New Roman" w:eastAsia="Times New Roman" w:hAnsi="Times New Roman" w:cs="Times New Roman"/>
          <w:sz w:val="26"/>
          <w:szCs w:val="26"/>
        </w:rPr>
      </w:pPr>
      <w:r w:rsidRPr="0029564E">
        <w:rPr>
          <w:rFonts w:ascii="Times New Roman" w:eastAsia="Times New Roman" w:hAnsi="Times New Roman" w:cs="Times New Roman"/>
          <w:sz w:val="26"/>
          <w:szCs w:val="26"/>
        </w:rPr>
        <w:t xml:space="preserve">Комиссии Ленинградского УФАС России </w:t>
      </w:r>
    </w:p>
    <w:p w14:paraId="71B0E1A5" w14:textId="77777777" w:rsidR="009B7895" w:rsidRPr="0029564E" w:rsidRDefault="009B7895" w:rsidP="009B7895">
      <w:pPr>
        <w:spacing w:after="0" w:line="240" w:lineRule="auto"/>
        <w:jc w:val="center"/>
        <w:rPr>
          <w:rFonts w:ascii="Times New Roman" w:eastAsia="Times New Roman" w:hAnsi="Times New Roman" w:cs="Times New Roman"/>
          <w:sz w:val="26"/>
          <w:szCs w:val="26"/>
        </w:rPr>
      </w:pPr>
      <w:r w:rsidRPr="0029564E">
        <w:rPr>
          <w:rFonts w:ascii="Times New Roman" w:eastAsia="Times New Roman" w:hAnsi="Times New Roman" w:cs="Times New Roman"/>
          <w:sz w:val="26"/>
          <w:szCs w:val="26"/>
        </w:rPr>
        <w:t xml:space="preserve">по контролю в сфере закупок </w:t>
      </w:r>
    </w:p>
    <w:p w14:paraId="4860EF35" w14:textId="6CDDC43B" w:rsidR="0089087E" w:rsidRPr="003247C3" w:rsidRDefault="005E4842" w:rsidP="0093347D">
      <w:pPr>
        <w:spacing w:after="0" w:line="240" w:lineRule="auto"/>
        <w:jc w:val="center"/>
        <w:rPr>
          <w:rFonts w:ascii="Times New Roman" w:eastAsia="Times New Roman" w:hAnsi="Times New Roman" w:cs="Times New Roman"/>
          <w:sz w:val="26"/>
          <w:szCs w:val="26"/>
        </w:rPr>
      </w:pPr>
      <w:r w:rsidRPr="0029564E">
        <w:rPr>
          <w:rFonts w:ascii="Times New Roman" w:eastAsia="Times New Roman" w:hAnsi="Times New Roman" w:cs="Times New Roman"/>
          <w:sz w:val="26"/>
          <w:szCs w:val="26"/>
        </w:rPr>
        <w:t xml:space="preserve">по делу </w:t>
      </w:r>
      <w:r w:rsidR="0029564E" w:rsidRPr="0029564E">
        <w:rPr>
          <w:rFonts w:ascii="Times New Roman" w:eastAsia="Times New Roman" w:hAnsi="Times New Roman" w:cs="Times New Roman"/>
          <w:sz w:val="26"/>
          <w:szCs w:val="26"/>
        </w:rPr>
        <w:t>№</w:t>
      </w:r>
      <w:r w:rsidR="0029564E" w:rsidRPr="0029564E">
        <w:rPr>
          <w:rFonts w:ascii="Times New Roman" w:hAnsi="Times New Roman" w:cs="Times New Roman"/>
          <w:sz w:val="26"/>
          <w:szCs w:val="26"/>
        </w:rPr>
        <w:t xml:space="preserve"> 047</w:t>
      </w:r>
      <w:r w:rsidR="00053350">
        <w:rPr>
          <w:rFonts w:ascii="Times New Roman" w:eastAsia="Times New Roman" w:hAnsi="Times New Roman" w:cs="Times New Roman"/>
          <w:sz w:val="26"/>
          <w:szCs w:val="26"/>
        </w:rPr>
        <w:t>/06/105</w:t>
      </w:r>
      <w:r w:rsidR="00190A89" w:rsidRPr="0029564E">
        <w:rPr>
          <w:rFonts w:ascii="Times New Roman" w:eastAsia="Times New Roman" w:hAnsi="Times New Roman" w:cs="Times New Roman"/>
          <w:sz w:val="26"/>
          <w:szCs w:val="26"/>
        </w:rPr>
        <w:t>-</w:t>
      </w:r>
      <w:r w:rsidR="009E3FB3">
        <w:rPr>
          <w:rFonts w:ascii="Times New Roman" w:eastAsia="Times New Roman" w:hAnsi="Times New Roman" w:cs="Times New Roman"/>
          <w:sz w:val="26"/>
          <w:szCs w:val="26"/>
        </w:rPr>
        <w:t>1706</w:t>
      </w:r>
      <w:r w:rsidR="00190A89" w:rsidRPr="0029564E">
        <w:rPr>
          <w:rFonts w:ascii="Times New Roman" w:eastAsia="Times New Roman" w:hAnsi="Times New Roman" w:cs="Times New Roman"/>
          <w:sz w:val="26"/>
          <w:szCs w:val="26"/>
        </w:rPr>
        <w:t>/</w:t>
      </w:r>
      <w:r w:rsidR="003247C3">
        <w:rPr>
          <w:rFonts w:ascii="Times New Roman" w:eastAsia="Times New Roman" w:hAnsi="Times New Roman" w:cs="Times New Roman"/>
          <w:sz w:val="26"/>
          <w:szCs w:val="26"/>
        </w:rPr>
        <w:t>2025</w:t>
      </w:r>
    </w:p>
    <w:p w14:paraId="49C5A942" w14:textId="6AF26491" w:rsidR="0089087E" w:rsidRPr="0029564E" w:rsidRDefault="009E3FB3" w:rsidP="0089087E">
      <w:pPr>
        <w:suppressAutoHyphens/>
        <w:spacing w:after="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27 августа </w:t>
      </w:r>
      <w:r w:rsidR="003247C3">
        <w:rPr>
          <w:rFonts w:ascii="Times New Roman" w:eastAsia="Times New Roman" w:hAnsi="Times New Roman" w:cs="Times New Roman"/>
          <w:sz w:val="26"/>
          <w:szCs w:val="26"/>
        </w:rPr>
        <w:t>2025 года</w:t>
      </w:r>
      <w:r w:rsidR="00053350">
        <w:rPr>
          <w:rFonts w:ascii="Times New Roman" w:eastAsia="Times New Roman" w:hAnsi="Times New Roman" w:cs="Times New Roman"/>
          <w:sz w:val="26"/>
          <w:szCs w:val="26"/>
        </w:rPr>
        <w:t xml:space="preserve">   </w:t>
      </w:r>
      <w:r w:rsidR="00053350">
        <w:rPr>
          <w:rFonts w:ascii="Times New Roman" w:eastAsia="Times New Roman" w:hAnsi="Times New Roman" w:cs="Times New Roman"/>
          <w:sz w:val="26"/>
          <w:szCs w:val="26"/>
        </w:rPr>
        <w:tab/>
      </w:r>
      <w:r w:rsidR="00053350">
        <w:rPr>
          <w:rFonts w:ascii="Times New Roman" w:eastAsia="Times New Roman" w:hAnsi="Times New Roman" w:cs="Times New Roman"/>
          <w:sz w:val="26"/>
          <w:szCs w:val="26"/>
        </w:rPr>
        <w:tab/>
      </w:r>
      <w:r w:rsidR="00053350">
        <w:rPr>
          <w:rFonts w:ascii="Times New Roman" w:eastAsia="Times New Roman" w:hAnsi="Times New Roman" w:cs="Times New Roman"/>
          <w:sz w:val="26"/>
          <w:szCs w:val="26"/>
        </w:rPr>
        <w:tab/>
      </w:r>
      <w:r w:rsidR="00053350">
        <w:rPr>
          <w:rFonts w:ascii="Times New Roman" w:eastAsia="Times New Roman" w:hAnsi="Times New Roman" w:cs="Times New Roman"/>
          <w:sz w:val="26"/>
          <w:szCs w:val="26"/>
        </w:rPr>
        <w:tab/>
      </w:r>
      <w:r w:rsidR="00053350">
        <w:rPr>
          <w:rFonts w:ascii="Times New Roman" w:eastAsia="Times New Roman" w:hAnsi="Times New Roman" w:cs="Times New Roman"/>
          <w:sz w:val="26"/>
          <w:szCs w:val="26"/>
        </w:rPr>
        <w:tab/>
      </w:r>
      <w:r w:rsidR="00053350">
        <w:rPr>
          <w:rFonts w:ascii="Times New Roman" w:eastAsia="Times New Roman" w:hAnsi="Times New Roman" w:cs="Times New Roman"/>
          <w:sz w:val="26"/>
          <w:szCs w:val="26"/>
        </w:rPr>
        <w:tab/>
        <w:t xml:space="preserve">    </w:t>
      </w:r>
      <w:r w:rsidR="00EE3200">
        <w:rPr>
          <w:rFonts w:ascii="Times New Roman" w:eastAsia="Times New Roman" w:hAnsi="Times New Roman" w:cs="Times New Roman"/>
          <w:sz w:val="26"/>
          <w:szCs w:val="26"/>
        </w:rPr>
        <w:t xml:space="preserve">   </w:t>
      </w:r>
      <w:r w:rsidR="00053350">
        <w:rPr>
          <w:rFonts w:ascii="Times New Roman" w:eastAsia="Times New Roman" w:hAnsi="Times New Roman" w:cs="Times New Roman"/>
          <w:sz w:val="26"/>
          <w:szCs w:val="26"/>
        </w:rPr>
        <w:t xml:space="preserve">   </w:t>
      </w:r>
      <w:r w:rsidR="0089087E" w:rsidRPr="0029564E">
        <w:rPr>
          <w:rFonts w:ascii="Times New Roman" w:eastAsia="Times New Roman" w:hAnsi="Times New Roman" w:cs="Times New Roman"/>
          <w:sz w:val="26"/>
          <w:szCs w:val="26"/>
        </w:rPr>
        <w:t xml:space="preserve">  </w:t>
      </w:r>
      <w:r w:rsidR="00053350">
        <w:rPr>
          <w:rFonts w:ascii="Times New Roman" w:eastAsia="Times New Roman" w:hAnsi="Times New Roman" w:cs="Times New Roman"/>
          <w:sz w:val="26"/>
          <w:szCs w:val="26"/>
        </w:rPr>
        <w:t xml:space="preserve"> г.</w:t>
      </w:r>
      <w:r w:rsidR="0089087E" w:rsidRPr="0029564E">
        <w:rPr>
          <w:rFonts w:ascii="Times New Roman" w:eastAsia="Times New Roman" w:hAnsi="Times New Roman" w:cs="Times New Roman"/>
          <w:sz w:val="26"/>
          <w:szCs w:val="26"/>
        </w:rPr>
        <w:t xml:space="preserve"> </w:t>
      </w:r>
      <w:r w:rsidR="00621D4A" w:rsidRPr="0029564E">
        <w:rPr>
          <w:rFonts w:ascii="Times New Roman" w:eastAsia="Times New Roman" w:hAnsi="Times New Roman" w:cs="Times New Roman"/>
          <w:sz w:val="26"/>
          <w:szCs w:val="26"/>
        </w:rPr>
        <w:t xml:space="preserve"> </w:t>
      </w:r>
      <w:r w:rsidR="0089087E" w:rsidRPr="0029564E">
        <w:rPr>
          <w:rFonts w:ascii="Times New Roman" w:eastAsia="Times New Roman" w:hAnsi="Times New Roman" w:cs="Times New Roman"/>
          <w:sz w:val="26"/>
          <w:szCs w:val="26"/>
        </w:rPr>
        <w:t>Санкт-Петербург</w:t>
      </w:r>
    </w:p>
    <w:p w14:paraId="3EFB1D1F" w14:textId="77777777" w:rsidR="0089087E" w:rsidRPr="0029564E" w:rsidRDefault="0089087E" w:rsidP="0089087E">
      <w:pPr>
        <w:suppressAutoHyphens/>
        <w:spacing w:after="0"/>
        <w:ind w:firstLine="708"/>
        <w:jc w:val="both"/>
        <w:rPr>
          <w:rFonts w:ascii="Times New Roman" w:eastAsia="Times New Roman" w:hAnsi="Times New Roman" w:cs="Times New Roman"/>
          <w:sz w:val="26"/>
          <w:szCs w:val="26"/>
        </w:rPr>
      </w:pPr>
    </w:p>
    <w:p w14:paraId="4299076D" w14:textId="77777777" w:rsidR="0089087E" w:rsidRPr="0029564E" w:rsidRDefault="0089087E" w:rsidP="0089087E">
      <w:pPr>
        <w:suppressAutoHyphens/>
        <w:spacing w:after="0"/>
        <w:ind w:firstLine="708"/>
        <w:jc w:val="both"/>
        <w:rPr>
          <w:rFonts w:ascii="Times New Roman" w:eastAsia="Times New Roman" w:hAnsi="Times New Roman" w:cs="Times New Roman"/>
          <w:sz w:val="26"/>
          <w:szCs w:val="26"/>
        </w:rPr>
      </w:pPr>
      <w:r w:rsidRPr="0029564E">
        <w:rPr>
          <w:rFonts w:ascii="Times New Roman" w:eastAsia="Times New Roman" w:hAnsi="Times New Roman" w:cs="Times New Roman"/>
          <w:sz w:val="26"/>
          <w:szCs w:val="26"/>
        </w:rPr>
        <w:t>Комиссия Ленинградского УФАС России по контролю в сфере закупок (далее – Комиссия, Комиссия Ленинградского УФАС) в составе:</w:t>
      </w:r>
    </w:p>
    <w:p w14:paraId="6060D3A2" w14:textId="77777777" w:rsidR="00A63D61" w:rsidRDefault="0029564E" w:rsidP="00A63D61">
      <w:pPr>
        <w:pStyle w:val="HTML"/>
        <w:ind w:firstLine="709"/>
        <w:jc w:val="both"/>
        <w:rPr>
          <w:rFonts w:ascii="Times New Roman" w:eastAsiaTheme="minorHAnsi" w:hAnsi="Times New Roman" w:cs="Times New Roman"/>
          <w:sz w:val="26"/>
          <w:szCs w:val="26"/>
          <w:lang w:eastAsia="en-US"/>
        </w:rPr>
      </w:pPr>
      <w:r w:rsidRPr="0029564E">
        <w:rPr>
          <w:rFonts w:ascii="Times New Roman" w:eastAsiaTheme="minorHAnsi" w:hAnsi="Times New Roman" w:cs="Times New Roman"/>
          <w:sz w:val="26"/>
          <w:szCs w:val="26"/>
          <w:lang w:eastAsia="en-US"/>
        </w:rPr>
        <w:t>заседание провод</w:t>
      </w:r>
      <w:r w:rsidR="00F51FC0">
        <w:rPr>
          <w:rFonts w:ascii="Times New Roman" w:eastAsiaTheme="minorHAnsi" w:hAnsi="Times New Roman" w:cs="Times New Roman"/>
          <w:sz w:val="26"/>
          <w:szCs w:val="26"/>
          <w:lang w:eastAsia="en-US"/>
        </w:rPr>
        <w:t>илось посредством системы видеоконференц</w:t>
      </w:r>
      <w:r w:rsidRPr="0029564E">
        <w:rPr>
          <w:rFonts w:ascii="Times New Roman" w:eastAsiaTheme="minorHAnsi" w:hAnsi="Times New Roman" w:cs="Times New Roman"/>
          <w:sz w:val="26"/>
          <w:szCs w:val="26"/>
          <w:lang w:eastAsia="en-US"/>
        </w:rPr>
        <w:t>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w:t>
      </w:r>
      <w:r w:rsidR="00034761">
        <w:rPr>
          <w:rFonts w:ascii="Times New Roman" w:eastAsiaTheme="minorHAnsi" w:hAnsi="Times New Roman" w:cs="Times New Roman"/>
          <w:sz w:val="26"/>
          <w:szCs w:val="26"/>
          <w:lang w:eastAsia="en-US"/>
        </w:rPr>
        <w:t>р недобросовестных поставщиков»</w:t>
      </w:r>
    </w:p>
    <w:p w14:paraId="136F3217" w14:textId="74D10C25" w:rsidR="00A63D61" w:rsidRDefault="00A63D61" w:rsidP="00A63D61">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в отсутствие представителей от Заказчика, от Заявителя, извещенные о времени и месте заседания Комиссии надлежащим образом,</w:t>
      </w:r>
    </w:p>
    <w:p w14:paraId="793DE248" w14:textId="7DA3E403" w:rsidR="00190A89" w:rsidRPr="00A63D61" w:rsidRDefault="00190A89" w:rsidP="00A63D61">
      <w:pPr>
        <w:pStyle w:val="HTML"/>
        <w:ind w:firstLine="709"/>
        <w:jc w:val="both"/>
        <w:rPr>
          <w:rFonts w:ascii="Times New Roman" w:eastAsiaTheme="minorHAnsi" w:hAnsi="Times New Roman" w:cs="Times New Roman"/>
          <w:sz w:val="26"/>
          <w:szCs w:val="26"/>
          <w:lang w:eastAsia="en-US"/>
        </w:rPr>
      </w:pPr>
      <w:r w:rsidRPr="0029564E">
        <w:rPr>
          <w:rFonts w:ascii="Times New Roman" w:hAnsi="Times New Roman" w:cs="Times New Roman"/>
          <w:sz w:val="26"/>
          <w:szCs w:val="26"/>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14:paraId="561ECF9A" w14:textId="77777777" w:rsidR="009B7895" w:rsidRPr="0029564E" w:rsidRDefault="009B7895" w:rsidP="009B7895">
      <w:pPr>
        <w:spacing w:after="120"/>
        <w:jc w:val="center"/>
        <w:rPr>
          <w:rFonts w:ascii="Times New Roman" w:eastAsia="Times New Roman" w:hAnsi="Times New Roman" w:cs="Times New Roman"/>
          <w:sz w:val="26"/>
          <w:szCs w:val="26"/>
        </w:rPr>
      </w:pPr>
      <w:r w:rsidRPr="0029564E">
        <w:rPr>
          <w:rFonts w:ascii="Times New Roman" w:eastAsia="Times New Roman" w:hAnsi="Times New Roman" w:cs="Times New Roman"/>
          <w:sz w:val="26"/>
          <w:szCs w:val="26"/>
        </w:rPr>
        <w:t>УСТАНОВИЛА:</w:t>
      </w:r>
    </w:p>
    <w:p w14:paraId="770F3310" w14:textId="120678A2" w:rsidR="00EF2A8D" w:rsidRDefault="00EF2A8D" w:rsidP="00891B23">
      <w:pPr>
        <w:suppressAutoHyphens/>
        <w:spacing w:after="0" w:line="240" w:lineRule="auto"/>
        <w:ind w:firstLine="709"/>
        <w:jc w:val="both"/>
        <w:rPr>
          <w:rFonts w:ascii="Times New Roman" w:eastAsia="Times New Roman" w:hAnsi="Times New Roman" w:cs="Times New Roman"/>
          <w:sz w:val="26"/>
          <w:szCs w:val="26"/>
        </w:rPr>
      </w:pPr>
      <w:r w:rsidRPr="0029564E">
        <w:rPr>
          <w:rFonts w:ascii="Times New Roman" w:eastAsia="Times New Roman" w:hAnsi="Times New Roman" w:cs="Times New Roman"/>
          <w:sz w:val="26"/>
          <w:szCs w:val="26"/>
        </w:rPr>
        <w:t xml:space="preserve">Заказчиком </w:t>
      </w:r>
      <w:r w:rsidR="00891B23">
        <w:rPr>
          <w:rFonts w:ascii="Times New Roman" w:eastAsia="Times New Roman" w:hAnsi="Times New Roman" w:cs="Times New Roman"/>
          <w:sz w:val="26"/>
          <w:szCs w:val="26"/>
        </w:rPr>
        <w:t>20</w:t>
      </w:r>
      <w:r w:rsidR="00E05A2A" w:rsidRPr="0029564E">
        <w:rPr>
          <w:rFonts w:ascii="Times New Roman" w:eastAsia="Times New Roman" w:hAnsi="Times New Roman" w:cs="Times New Roman"/>
          <w:sz w:val="26"/>
          <w:szCs w:val="26"/>
        </w:rPr>
        <w:t>.</w:t>
      </w:r>
      <w:r w:rsidR="00891B23">
        <w:rPr>
          <w:rFonts w:ascii="Times New Roman" w:eastAsia="Times New Roman" w:hAnsi="Times New Roman" w:cs="Times New Roman"/>
          <w:sz w:val="26"/>
          <w:szCs w:val="26"/>
        </w:rPr>
        <w:t>08</w:t>
      </w:r>
      <w:r w:rsidR="006E4632" w:rsidRPr="0029564E">
        <w:rPr>
          <w:rFonts w:ascii="Times New Roman" w:eastAsia="Times New Roman" w:hAnsi="Times New Roman" w:cs="Times New Roman"/>
          <w:sz w:val="26"/>
          <w:szCs w:val="26"/>
        </w:rPr>
        <w:t>.20</w:t>
      </w:r>
      <w:r w:rsidR="00CB5C03" w:rsidRPr="0029564E">
        <w:rPr>
          <w:rFonts w:ascii="Times New Roman" w:eastAsia="Times New Roman" w:hAnsi="Times New Roman" w:cs="Times New Roman"/>
          <w:sz w:val="26"/>
          <w:szCs w:val="26"/>
        </w:rPr>
        <w:t>2</w:t>
      </w:r>
      <w:r w:rsidR="00CF05AE">
        <w:rPr>
          <w:rFonts w:ascii="Times New Roman" w:eastAsia="Times New Roman" w:hAnsi="Times New Roman" w:cs="Times New Roman"/>
          <w:sz w:val="26"/>
          <w:szCs w:val="26"/>
        </w:rPr>
        <w:t>5</w:t>
      </w:r>
      <w:r w:rsidR="006E4632" w:rsidRPr="0029564E">
        <w:rPr>
          <w:rFonts w:ascii="Times New Roman" w:eastAsia="Times New Roman" w:hAnsi="Times New Roman" w:cs="Times New Roman"/>
          <w:sz w:val="26"/>
          <w:szCs w:val="26"/>
        </w:rPr>
        <w:t xml:space="preserve"> </w:t>
      </w:r>
      <w:r w:rsidR="00891B23">
        <w:rPr>
          <w:rFonts w:ascii="Times New Roman" w:eastAsia="Times New Roman" w:hAnsi="Times New Roman" w:cs="Times New Roman"/>
          <w:sz w:val="26"/>
          <w:szCs w:val="26"/>
        </w:rPr>
        <w:t>в е</w:t>
      </w:r>
      <w:r w:rsidRPr="0029564E">
        <w:rPr>
          <w:rFonts w:ascii="Times New Roman" w:eastAsia="Times New Roman" w:hAnsi="Times New Roman" w:cs="Times New Roman"/>
          <w:sz w:val="26"/>
          <w:szCs w:val="26"/>
        </w:rPr>
        <w:t>диной информационной системе в сфере закупок в информационно-телек</w:t>
      </w:r>
      <w:r w:rsidR="006E4632" w:rsidRPr="0029564E">
        <w:rPr>
          <w:rFonts w:ascii="Times New Roman" w:eastAsia="Times New Roman" w:hAnsi="Times New Roman" w:cs="Times New Roman"/>
          <w:sz w:val="26"/>
          <w:szCs w:val="26"/>
        </w:rPr>
        <w:t xml:space="preserve">оммуникационной сети «Интернет» </w:t>
      </w:r>
      <w:hyperlink r:id="rId7" w:history="1">
        <w:r w:rsidRPr="0029564E">
          <w:rPr>
            <w:rFonts w:ascii="Times New Roman" w:eastAsia="Times New Roman" w:hAnsi="Times New Roman" w:cs="Times New Roman"/>
            <w:sz w:val="26"/>
            <w:szCs w:val="26"/>
          </w:rPr>
          <w:t>www.zakupki.gov.ru</w:t>
        </w:r>
      </w:hyperlink>
      <w:r w:rsidRPr="0029564E">
        <w:rPr>
          <w:rFonts w:ascii="Times New Roman" w:eastAsia="Times New Roman" w:hAnsi="Times New Roman" w:cs="Times New Roman"/>
          <w:sz w:val="26"/>
          <w:szCs w:val="26"/>
        </w:rPr>
        <w:t xml:space="preserve"> (далее </w:t>
      </w:r>
      <w:r w:rsidR="006271D1" w:rsidRPr="0029564E">
        <w:rPr>
          <w:rFonts w:ascii="Times New Roman" w:eastAsia="Times New Roman" w:hAnsi="Times New Roman" w:cs="Times New Roman"/>
          <w:sz w:val="26"/>
          <w:szCs w:val="26"/>
        </w:rPr>
        <w:t>-</w:t>
      </w:r>
      <w:r w:rsidR="002B145E">
        <w:rPr>
          <w:rFonts w:ascii="Times New Roman" w:eastAsia="Times New Roman" w:hAnsi="Times New Roman" w:cs="Times New Roman"/>
          <w:sz w:val="26"/>
          <w:szCs w:val="26"/>
        </w:rPr>
        <w:t xml:space="preserve"> </w:t>
      </w:r>
      <w:r w:rsidR="0029564E" w:rsidRPr="0029564E">
        <w:rPr>
          <w:rFonts w:ascii="Times New Roman" w:eastAsia="Times New Roman" w:hAnsi="Times New Roman" w:cs="Times New Roman"/>
          <w:sz w:val="26"/>
          <w:szCs w:val="26"/>
        </w:rPr>
        <w:t>ЕИС</w:t>
      </w:r>
      <w:r w:rsidRPr="0029564E">
        <w:rPr>
          <w:rFonts w:ascii="Times New Roman" w:eastAsia="Times New Roman" w:hAnsi="Times New Roman" w:cs="Times New Roman"/>
          <w:sz w:val="26"/>
          <w:szCs w:val="26"/>
        </w:rPr>
        <w:t xml:space="preserve">) </w:t>
      </w:r>
      <w:r w:rsidR="00ED732D" w:rsidRPr="0029564E">
        <w:rPr>
          <w:rFonts w:ascii="Times New Roman" w:eastAsia="Times New Roman" w:hAnsi="Times New Roman" w:cs="Times New Roman"/>
          <w:sz w:val="26"/>
          <w:szCs w:val="26"/>
        </w:rPr>
        <w:t xml:space="preserve">опубликовано </w:t>
      </w:r>
      <w:r w:rsidR="003703FF">
        <w:rPr>
          <w:rFonts w:ascii="Times New Roman" w:eastAsia="Times New Roman" w:hAnsi="Times New Roman" w:cs="Times New Roman"/>
          <w:sz w:val="26"/>
          <w:szCs w:val="26"/>
        </w:rPr>
        <w:t>и</w:t>
      </w:r>
      <w:r w:rsidR="007A7CBE">
        <w:rPr>
          <w:rFonts w:ascii="Times New Roman" w:eastAsia="Times New Roman" w:hAnsi="Times New Roman" w:cs="Times New Roman"/>
          <w:sz w:val="26"/>
          <w:szCs w:val="26"/>
        </w:rPr>
        <w:t xml:space="preserve">звещение № </w:t>
      </w:r>
      <w:r w:rsidR="00891B23" w:rsidRPr="00891B23">
        <w:rPr>
          <w:rFonts w:ascii="Times New Roman" w:eastAsia="Times New Roman" w:hAnsi="Times New Roman" w:cs="Times New Roman"/>
          <w:sz w:val="26"/>
          <w:szCs w:val="26"/>
        </w:rPr>
        <w:t>0345300035225000001</w:t>
      </w:r>
      <w:r w:rsidR="007A7CBE">
        <w:rPr>
          <w:rFonts w:ascii="Times New Roman" w:eastAsia="Times New Roman" w:hAnsi="Times New Roman" w:cs="Times New Roman"/>
          <w:sz w:val="26"/>
          <w:szCs w:val="26"/>
        </w:rPr>
        <w:t xml:space="preserve"> </w:t>
      </w:r>
      <w:r w:rsidR="002E4059" w:rsidRPr="0029564E">
        <w:rPr>
          <w:rFonts w:ascii="Times New Roman" w:eastAsia="Times New Roman" w:hAnsi="Times New Roman" w:cs="Times New Roman"/>
          <w:sz w:val="26"/>
          <w:szCs w:val="26"/>
        </w:rPr>
        <w:t xml:space="preserve">о закупке товара у единственного поставщика </w:t>
      </w:r>
      <w:r w:rsidR="007602E5">
        <w:rPr>
          <w:rFonts w:ascii="Times New Roman" w:eastAsia="Times New Roman" w:hAnsi="Times New Roman" w:cs="Times New Roman"/>
          <w:sz w:val="26"/>
          <w:szCs w:val="26"/>
        </w:rPr>
        <w:t>на основании части</w:t>
      </w:r>
      <w:r w:rsidR="002E4059" w:rsidRPr="0029564E">
        <w:rPr>
          <w:rFonts w:ascii="Times New Roman" w:eastAsia="Times New Roman" w:hAnsi="Times New Roman" w:cs="Times New Roman"/>
          <w:sz w:val="26"/>
          <w:szCs w:val="26"/>
        </w:rPr>
        <w:t xml:space="preserve"> 12 статьи 93 </w:t>
      </w:r>
      <w:r w:rsidR="008D7A5A">
        <w:rPr>
          <w:rFonts w:ascii="Times New Roman" w:eastAsia="Times New Roman" w:hAnsi="Times New Roman" w:cs="Times New Roman"/>
          <w:sz w:val="26"/>
          <w:szCs w:val="26"/>
        </w:rPr>
        <w:t>Закон о контрактной системе «</w:t>
      </w:r>
      <w:r w:rsidR="00891B23">
        <w:rPr>
          <w:rFonts w:ascii="Times New Roman" w:eastAsia="Times New Roman" w:hAnsi="Times New Roman" w:cs="Times New Roman"/>
          <w:sz w:val="26"/>
          <w:szCs w:val="26"/>
        </w:rPr>
        <w:t>Интерактивная доска</w:t>
      </w:r>
      <w:r w:rsidR="008D7A5A">
        <w:rPr>
          <w:rFonts w:ascii="Times New Roman" w:eastAsia="Times New Roman" w:hAnsi="Times New Roman" w:cs="Times New Roman"/>
          <w:sz w:val="26"/>
          <w:szCs w:val="26"/>
        </w:rPr>
        <w:t xml:space="preserve">» </w:t>
      </w:r>
      <w:r w:rsidR="003E65E7" w:rsidRPr="0029564E">
        <w:rPr>
          <w:rFonts w:ascii="Times New Roman" w:eastAsia="Times New Roman" w:hAnsi="Times New Roman" w:cs="Times New Roman"/>
          <w:sz w:val="26"/>
          <w:szCs w:val="26"/>
        </w:rPr>
        <w:t xml:space="preserve">(далее </w:t>
      </w:r>
      <w:r w:rsidR="006271D1" w:rsidRPr="0029564E">
        <w:rPr>
          <w:rFonts w:ascii="Times New Roman" w:eastAsia="Times New Roman" w:hAnsi="Times New Roman" w:cs="Times New Roman"/>
          <w:sz w:val="26"/>
          <w:szCs w:val="26"/>
        </w:rPr>
        <w:t>-</w:t>
      </w:r>
      <w:r w:rsidRPr="0029564E">
        <w:rPr>
          <w:rFonts w:ascii="Times New Roman" w:eastAsia="Times New Roman" w:hAnsi="Times New Roman" w:cs="Times New Roman"/>
          <w:sz w:val="26"/>
          <w:szCs w:val="26"/>
        </w:rPr>
        <w:t xml:space="preserve"> </w:t>
      </w:r>
      <w:r w:rsidR="002E4059" w:rsidRPr="0029564E">
        <w:rPr>
          <w:rFonts w:ascii="Times New Roman" w:eastAsia="Times New Roman" w:hAnsi="Times New Roman" w:cs="Times New Roman"/>
          <w:sz w:val="26"/>
          <w:szCs w:val="26"/>
        </w:rPr>
        <w:t>закупка</w:t>
      </w:r>
      <w:r w:rsidRPr="0029564E">
        <w:rPr>
          <w:rFonts w:ascii="Times New Roman" w:eastAsia="Times New Roman" w:hAnsi="Times New Roman" w:cs="Times New Roman"/>
          <w:sz w:val="26"/>
          <w:szCs w:val="26"/>
        </w:rPr>
        <w:t>).</w:t>
      </w:r>
    </w:p>
    <w:p w14:paraId="04165ABB" w14:textId="77777777" w:rsidR="004013F6" w:rsidRPr="004013F6" w:rsidRDefault="004013F6" w:rsidP="004013F6">
      <w:pPr>
        <w:suppressAutoHyphens/>
        <w:spacing w:after="0" w:line="240" w:lineRule="auto"/>
        <w:ind w:firstLine="709"/>
        <w:jc w:val="both"/>
        <w:rPr>
          <w:rFonts w:ascii="Times New Roman" w:eastAsia="Times New Roman" w:hAnsi="Times New Roman" w:cs="Times New Roman"/>
          <w:sz w:val="26"/>
          <w:szCs w:val="26"/>
        </w:rPr>
      </w:pPr>
      <w:r w:rsidRPr="004013F6">
        <w:rPr>
          <w:rFonts w:ascii="Times New Roman" w:eastAsia="Times New Roman" w:hAnsi="Times New Roman" w:cs="Times New Roman"/>
          <w:sz w:val="26"/>
          <w:szCs w:val="26"/>
        </w:rPr>
        <w:t>Согласно пунктам 1 и 2 части 12 статьи 93 Закона о контрактной системе участник закупки:</w:t>
      </w:r>
    </w:p>
    <w:p w14:paraId="68A36A22" w14:textId="77777777" w:rsidR="004013F6" w:rsidRPr="004013F6" w:rsidRDefault="004013F6" w:rsidP="004013F6">
      <w:pPr>
        <w:suppressAutoHyphens/>
        <w:spacing w:after="0" w:line="240" w:lineRule="auto"/>
        <w:ind w:firstLine="709"/>
        <w:jc w:val="both"/>
        <w:rPr>
          <w:rFonts w:ascii="Times New Roman" w:eastAsia="Times New Roman" w:hAnsi="Times New Roman" w:cs="Times New Roman"/>
          <w:sz w:val="26"/>
          <w:szCs w:val="26"/>
        </w:rPr>
      </w:pPr>
      <w:r w:rsidRPr="004013F6">
        <w:rPr>
          <w:rFonts w:ascii="Times New Roman" w:eastAsia="Times New Roman" w:hAnsi="Times New Roman" w:cs="Times New Roman"/>
          <w:sz w:val="26"/>
          <w:szCs w:val="26"/>
        </w:rPr>
        <w:lastRenderedPageBreak/>
        <w:t>- формирует предварительное предложение о поставке товаров, из состава которого оператор электронной площадки впоследствии направляет конкретные заявки участника закупки различным заказчикам;</w:t>
      </w:r>
    </w:p>
    <w:p w14:paraId="602B8F03" w14:textId="4E1C6DD2" w:rsidR="004013F6" w:rsidRPr="004013F6" w:rsidRDefault="004013F6" w:rsidP="004013F6">
      <w:pPr>
        <w:suppressAutoHyphens/>
        <w:spacing w:after="0" w:line="240" w:lineRule="auto"/>
        <w:ind w:firstLine="709"/>
        <w:jc w:val="both"/>
        <w:rPr>
          <w:rFonts w:ascii="Times New Roman" w:eastAsia="Times New Roman" w:hAnsi="Times New Roman" w:cs="Times New Roman"/>
          <w:sz w:val="26"/>
          <w:szCs w:val="26"/>
        </w:rPr>
      </w:pPr>
      <w:r w:rsidRPr="004013F6">
        <w:rPr>
          <w:rFonts w:ascii="Times New Roman" w:eastAsia="Times New Roman" w:hAnsi="Times New Roman" w:cs="Times New Roman"/>
          <w:sz w:val="26"/>
          <w:szCs w:val="26"/>
        </w:rPr>
        <w:t>- вправе внести в предварительное предложение изменения, которые применяются к отношениям, с</w:t>
      </w:r>
      <w:r w:rsidR="003B742F">
        <w:rPr>
          <w:rFonts w:ascii="Times New Roman" w:eastAsia="Times New Roman" w:hAnsi="Times New Roman" w:cs="Times New Roman"/>
          <w:sz w:val="26"/>
          <w:szCs w:val="26"/>
        </w:rPr>
        <w:t xml:space="preserve">вязанным с участием в закупках, </w:t>
      </w:r>
      <w:r w:rsidRPr="004013F6">
        <w:rPr>
          <w:rFonts w:ascii="Times New Roman" w:eastAsia="Times New Roman" w:hAnsi="Times New Roman" w:cs="Times New Roman"/>
          <w:sz w:val="26"/>
          <w:szCs w:val="26"/>
        </w:rPr>
        <w:t>извещения об осуществлении которых размещены после размещения таких изменений.</w:t>
      </w:r>
    </w:p>
    <w:p w14:paraId="021A5F2E" w14:textId="69AB4C2F" w:rsidR="004013F6" w:rsidRPr="004013F6" w:rsidRDefault="004013F6" w:rsidP="004013F6">
      <w:pPr>
        <w:suppressAutoHyphens/>
        <w:spacing w:after="0" w:line="240" w:lineRule="auto"/>
        <w:ind w:firstLine="709"/>
        <w:jc w:val="both"/>
        <w:rPr>
          <w:rFonts w:ascii="Times New Roman" w:eastAsia="Times New Roman" w:hAnsi="Times New Roman" w:cs="Times New Roman"/>
          <w:sz w:val="26"/>
          <w:szCs w:val="26"/>
        </w:rPr>
      </w:pPr>
      <w:r w:rsidRPr="004013F6">
        <w:rPr>
          <w:rFonts w:ascii="Times New Roman" w:eastAsia="Times New Roman" w:hAnsi="Times New Roman" w:cs="Times New Roman"/>
          <w:sz w:val="26"/>
          <w:szCs w:val="26"/>
        </w:rPr>
        <w:t>Принимая во внимание, что согласно пункту 2 части 12 статьи 93 Закона о контрактной системе предварительное предложение признается заявкой на участие в закупке, поданной участником закупки, начиная с осуществления оператором электронной площадки действи</w:t>
      </w:r>
      <w:r w:rsidR="003B742F">
        <w:rPr>
          <w:rFonts w:ascii="Times New Roman" w:eastAsia="Times New Roman" w:hAnsi="Times New Roman" w:cs="Times New Roman"/>
          <w:sz w:val="26"/>
          <w:szCs w:val="26"/>
        </w:rPr>
        <w:t>я, предусмотренного подпунктом «а»</w:t>
      </w:r>
      <w:r w:rsidRPr="004013F6">
        <w:rPr>
          <w:rFonts w:ascii="Times New Roman" w:eastAsia="Times New Roman" w:hAnsi="Times New Roman" w:cs="Times New Roman"/>
          <w:sz w:val="26"/>
          <w:szCs w:val="26"/>
        </w:rPr>
        <w:t xml:space="preserve"> пункта 5 части 12 статьи 93 Закона о контрактной системе, то выполнение такого действия с учетом требований части 9 статьи 24.2 Закона о контрактной системе перестает осуществляться оператором электронной площадки за три месяца до даты окончания срока регистрации участника закупки в ЕИС.</w:t>
      </w:r>
    </w:p>
    <w:p w14:paraId="48C20934" w14:textId="77777777" w:rsidR="004013F6" w:rsidRPr="004013F6" w:rsidRDefault="004013F6" w:rsidP="004013F6">
      <w:pPr>
        <w:suppressAutoHyphens/>
        <w:spacing w:after="0" w:line="240" w:lineRule="auto"/>
        <w:ind w:firstLine="709"/>
        <w:jc w:val="both"/>
        <w:rPr>
          <w:rFonts w:ascii="Times New Roman" w:eastAsia="Times New Roman" w:hAnsi="Times New Roman" w:cs="Times New Roman"/>
          <w:sz w:val="26"/>
          <w:szCs w:val="26"/>
        </w:rPr>
      </w:pPr>
      <w:r w:rsidRPr="004013F6">
        <w:rPr>
          <w:rFonts w:ascii="Times New Roman" w:eastAsia="Times New Roman" w:hAnsi="Times New Roman" w:cs="Times New Roman"/>
          <w:sz w:val="26"/>
          <w:szCs w:val="26"/>
        </w:rPr>
        <w:t>Таким образом, положениями части 12 статьи 93 Закона о контрактной системе предусматривается формирование одного предварительного предложения в отношении нескольких товаров, предлагаемых участником закупки к поставкам, в которое участник закупки вправе вносить изменения при необходимости.</w:t>
      </w:r>
    </w:p>
    <w:p w14:paraId="56E7F126" w14:textId="77777777" w:rsidR="004013F6" w:rsidRPr="004013F6" w:rsidRDefault="004013F6" w:rsidP="004013F6">
      <w:pPr>
        <w:suppressAutoHyphens/>
        <w:spacing w:after="0" w:line="240" w:lineRule="auto"/>
        <w:ind w:firstLine="709"/>
        <w:jc w:val="both"/>
        <w:rPr>
          <w:rFonts w:ascii="Times New Roman" w:eastAsia="Times New Roman" w:hAnsi="Times New Roman" w:cs="Times New Roman"/>
          <w:sz w:val="26"/>
          <w:szCs w:val="26"/>
        </w:rPr>
      </w:pPr>
      <w:r w:rsidRPr="004013F6">
        <w:rPr>
          <w:rFonts w:ascii="Times New Roman" w:eastAsia="Times New Roman" w:hAnsi="Times New Roman" w:cs="Times New Roman"/>
          <w:sz w:val="26"/>
          <w:szCs w:val="26"/>
        </w:rPr>
        <w:t>Согласно пункту 2 части 12 статьи 93 Закона о контрактной системе размещение предварительного предложения (то есть одного) означает согласие участника закупки на направление оператором электронной площадки заказчикам (то есть различным) предложений (то есть множества) о поставке товаров, соответствующих требованиям, установленным в извещениях об осуществлении закупок.</w:t>
      </w:r>
    </w:p>
    <w:p w14:paraId="514AA965" w14:textId="05B6DFF9" w:rsidR="004013F6" w:rsidRDefault="003B742F" w:rsidP="008E0433">
      <w:pPr>
        <w:suppressAutoHyphen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 соответствии с подпунктом «в»</w:t>
      </w:r>
      <w:r w:rsidR="004013F6" w:rsidRPr="004013F6">
        <w:rPr>
          <w:rFonts w:ascii="Times New Roman" w:eastAsia="Times New Roman" w:hAnsi="Times New Roman" w:cs="Times New Roman"/>
          <w:sz w:val="26"/>
          <w:szCs w:val="26"/>
        </w:rPr>
        <w:t xml:space="preserve"> пункта 5 части 12 статьи 93 Закона о контрактной системе в течение одного часа с момента размещения в ЕИС извещения об осуществлении закупки оператор электронной площадки с учетом положений пункта 8 части 12 статьи 93 Закона о контрактной системе направляет заказчику заявки на участие в закупке (с указанием присвоенных в соответствии с подпунктом "б" пункта 5 части 12 статьи 93 Закона о контрактной системе порядковых номеров), предусмотренные подпунктом "а" пункта 5 части 12 статьи 93 Закона о контрактной системе и содержащие информацию и документы, предусм</w:t>
      </w:r>
      <w:r>
        <w:rPr>
          <w:rFonts w:ascii="Times New Roman" w:eastAsia="Times New Roman" w:hAnsi="Times New Roman" w:cs="Times New Roman"/>
          <w:sz w:val="26"/>
          <w:szCs w:val="26"/>
        </w:rPr>
        <w:t>отренные подпунктами «а»- «е» и «к»</w:t>
      </w:r>
      <w:r w:rsidR="004013F6" w:rsidRPr="004013F6">
        <w:rPr>
          <w:rFonts w:ascii="Times New Roman" w:eastAsia="Times New Roman" w:hAnsi="Times New Roman" w:cs="Times New Roman"/>
          <w:sz w:val="26"/>
          <w:szCs w:val="26"/>
        </w:rPr>
        <w:t xml:space="preserve"> пункта 1 части 12 статьи 93 Закона о контрактной системе, пунктом 2 части 6 статьи 43 Закона о контрактной системе.</w:t>
      </w:r>
    </w:p>
    <w:p w14:paraId="5B5C61BC" w14:textId="43FCB6F7" w:rsidR="004D77DC" w:rsidRDefault="004D77DC" w:rsidP="00661209">
      <w:pPr>
        <w:suppressAutoHyphens/>
        <w:spacing w:after="0" w:line="240" w:lineRule="auto"/>
        <w:ind w:firstLine="709"/>
        <w:jc w:val="both"/>
        <w:rPr>
          <w:rFonts w:ascii="Times New Roman" w:eastAsia="Times New Roman" w:hAnsi="Times New Roman" w:cs="Times New Roman"/>
          <w:sz w:val="26"/>
          <w:szCs w:val="26"/>
        </w:rPr>
      </w:pPr>
      <w:r w:rsidRPr="0029564E">
        <w:rPr>
          <w:rFonts w:ascii="Times New Roman" w:eastAsia="Times New Roman" w:hAnsi="Times New Roman" w:cs="Times New Roman"/>
          <w:sz w:val="26"/>
          <w:szCs w:val="26"/>
        </w:rPr>
        <w:t xml:space="preserve">Комиссия, оценив представленные </w:t>
      </w:r>
      <w:r w:rsidR="0091778D">
        <w:rPr>
          <w:rFonts w:ascii="Times New Roman" w:eastAsia="Times New Roman" w:hAnsi="Times New Roman" w:cs="Times New Roman"/>
          <w:sz w:val="26"/>
          <w:szCs w:val="26"/>
        </w:rPr>
        <w:t xml:space="preserve">в материалы дела </w:t>
      </w:r>
      <w:r w:rsidRPr="0029564E">
        <w:rPr>
          <w:rFonts w:ascii="Times New Roman" w:eastAsia="Times New Roman" w:hAnsi="Times New Roman" w:cs="Times New Roman"/>
          <w:sz w:val="26"/>
          <w:szCs w:val="26"/>
        </w:rPr>
        <w:t>документы</w:t>
      </w:r>
      <w:r w:rsidR="0091778D">
        <w:rPr>
          <w:rFonts w:ascii="Times New Roman" w:eastAsia="Times New Roman" w:hAnsi="Times New Roman" w:cs="Times New Roman"/>
          <w:sz w:val="26"/>
          <w:szCs w:val="26"/>
        </w:rPr>
        <w:t>,</w:t>
      </w:r>
      <w:r w:rsidRPr="0029564E">
        <w:rPr>
          <w:rFonts w:ascii="Times New Roman" w:eastAsia="Times New Roman" w:hAnsi="Times New Roman" w:cs="Times New Roman"/>
          <w:sz w:val="26"/>
          <w:szCs w:val="26"/>
        </w:rPr>
        <w:t xml:space="preserve"> пришла к следующим выводам.</w:t>
      </w:r>
    </w:p>
    <w:p w14:paraId="53BB0D3A" w14:textId="6163B7BB" w:rsidR="008E0433" w:rsidRDefault="00983FB2" w:rsidP="00661209">
      <w:pPr>
        <w:suppressAutoHyphen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 составе извещения установлено, в том числе следующее требование:</w:t>
      </w:r>
    </w:p>
    <w:p w14:paraId="7BED6D52" w14:textId="7CB2DF13" w:rsidR="00983FB2" w:rsidRDefault="00983FB2" w:rsidP="00983FB2">
      <w:pPr>
        <w:suppressAutoHyphens/>
        <w:spacing w:after="0" w:line="240" w:lineRule="auto"/>
        <w:ind w:firstLine="709"/>
        <w:jc w:val="both"/>
        <w:rPr>
          <w:rFonts w:ascii="Times New Roman" w:eastAsia="Times New Roman" w:hAnsi="Times New Roman" w:cs="Times New Roman"/>
          <w:i/>
          <w:sz w:val="26"/>
          <w:szCs w:val="26"/>
        </w:rPr>
      </w:pPr>
      <w:r w:rsidRPr="00983FB2">
        <w:rPr>
          <w:rFonts w:ascii="Times New Roman" w:eastAsia="Times New Roman" w:hAnsi="Times New Roman" w:cs="Times New Roman"/>
          <w:i/>
          <w:sz w:val="26"/>
          <w:szCs w:val="26"/>
        </w:rPr>
        <w:t>«Место поставки товара: 41642101001 Муниципальные образования Ленинградской области / Муниципальные районы Ленинградской области / Сланцевский муниципальный район / Городские поселения Сланцевского муниципального района / Сланцевское / г Сланцы, обл Ленинградская, м.р-н Сланцевский, г.п. Сланцевское, г Сланцы, пр-кт Молодежный, д. 9».</w:t>
      </w:r>
    </w:p>
    <w:p w14:paraId="5272B401" w14:textId="151F914D" w:rsidR="002B2186" w:rsidRDefault="002B2186" w:rsidP="002B2186">
      <w:pPr>
        <w:pStyle w:val="HTML"/>
        <w:ind w:firstLine="709"/>
        <w:jc w:val="both"/>
        <w:rPr>
          <w:rFonts w:ascii="Times New Roman" w:eastAsiaTheme="minorHAnsi" w:hAnsi="Times New Roman" w:cs="Times New Roman"/>
          <w:sz w:val="26"/>
          <w:szCs w:val="26"/>
          <w:lang w:eastAsia="en-US"/>
        </w:rPr>
      </w:pPr>
      <w:r w:rsidRPr="002B2186">
        <w:rPr>
          <w:rFonts w:ascii="Times New Roman" w:eastAsiaTheme="minorHAnsi" w:hAnsi="Times New Roman" w:cs="Times New Roman"/>
          <w:sz w:val="26"/>
          <w:szCs w:val="26"/>
          <w:lang w:eastAsia="en-US"/>
        </w:rPr>
        <w:t xml:space="preserve">Комиссия установила, что </w:t>
      </w:r>
      <w:r>
        <w:rPr>
          <w:rFonts w:ascii="Times New Roman" w:eastAsiaTheme="minorHAnsi" w:hAnsi="Times New Roman" w:cs="Times New Roman"/>
          <w:sz w:val="26"/>
          <w:szCs w:val="26"/>
          <w:lang w:eastAsia="en-US"/>
        </w:rPr>
        <w:t>в</w:t>
      </w:r>
      <w:r w:rsidRPr="002B2186">
        <w:rPr>
          <w:rFonts w:ascii="Times New Roman" w:eastAsiaTheme="minorHAnsi" w:hAnsi="Times New Roman" w:cs="Times New Roman"/>
          <w:sz w:val="26"/>
          <w:szCs w:val="26"/>
          <w:lang w:eastAsia="en-US"/>
        </w:rPr>
        <w:t xml:space="preserve"> сформированной з</w:t>
      </w:r>
      <w:r>
        <w:rPr>
          <w:rFonts w:ascii="Times New Roman" w:eastAsiaTheme="minorHAnsi" w:hAnsi="Times New Roman" w:cs="Times New Roman"/>
          <w:sz w:val="26"/>
          <w:szCs w:val="26"/>
          <w:lang w:eastAsia="en-US"/>
        </w:rPr>
        <w:t xml:space="preserve">аявке подателя жалобы </w:t>
      </w:r>
      <w:r w:rsidRPr="002B2186">
        <w:rPr>
          <w:rFonts w:ascii="Times New Roman" w:eastAsiaTheme="minorHAnsi" w:hAnsi="Times New Roman" w:cs="Times New Roman"/>
          <w:sz w:val="26"/>
          <w:szCs w:val="26"/>
          <w:lang w:eastAsia="en-US"/>
        </w:rPr>
        <w:t>в разделе «Р</w:t>
      </w:r>
      <w:r>
        <w:rPr>
          <w:rFonts w:ascii="Times New Roman" w:eastAsiaTheme="minorHAnsi" w:hAnsi="Times New Roman" w:cs="Times New Roman"/>
          <w:sz w:val="26"/>
          <w:szCs w:val="26"/>
          <w:lang w:eastAsia="en-US"/>
        </w:rPr>
        <w:t>егион поставки» последний указано:</w:t>
      </w:r>
      <w:r w:rsidRPr="002B2186">
        <w:rPr>
          <w:rFonts w:ascii="Times New Roman" w:eastAsiaTheme="minorHAnsi" w:hAnsi="Times New Roman" w:cs="Times New Roman"/>
          <w:sz w:val="26"/>
          <w:szCs w:val="26"/>
          <w:lang w:eastAsia="en-US"/>
        </w:rPr>
        <w:t xml:space="preserve"> «Раздел 1. Муниципальные образования с</w:t>
      </w:r>
      <w:r>
        <w:rPr>
          <w:rFonts w:ascii="Times New Roman" w:eastAsiaTheme="minorHAnsi" w:hAnsi="Times New Roman" w:cs="Times New Roman"/>
          <w:sz w:val="26"/>
          <w:szCs w:val="26"/>
          <w:lang w:eastAsia="en-US"/>
        </w:rPr>
        <w:t xml:space="preserve">убъектов Российской Федерации», что не соответствует требованиям извещения об осуществлении закупки и </w:t>
      </w:r>
      <w:r w:rsidRPr="002B2186">
        <w:rPr>
          <w:rFonts w:ascii="Times New Roman" w:eastAsiaTheme="minorHAnsi" w:hAnsi="Times New Roman" w:cs="Times New Roman"/>
          <w:sz w:val="26"/>
          <w:szCs w:val="26"/>
          <w:lang w:eastAsia="en-US"/>
        </w:rPr>
        <w:t>нару</w:t>
      </w:r>
      <w:r>
        <w:rPr>
          <w:rFonts w:ascii="Times New Roman" w:eastAsiaTheme="minorHAnsi" w:hAnsi="Times New Roman" w:cs="Times New Roman"/>
          <w:sz w:val="26"/>
          <w:szCs w:val="26"/>
          <w:lang w:eastAsia="en-US"/>
        </w:rPr>
        <w:t>шает положения классификаторов «</w:t>
      </w:r>
      <w:r w:rsidRPr="002B2186">
        <w:rPr>
          <w:rFonts w:ascii="Times New Roman" w:eastAsiaTheme="minorHAnsi" w:hAnsi="Times New Roman" w:cs="Times New Roman"/>
          <w:sz w:val="26"/>
          <w:szCs w:val="26"/>
          <w:lang w:eastAsia="en-US"/>
        </w:rPr>
        <w:t>Общероссийский классификатор территорий муницип</w:t>
      </w:r>
      <w:r>
        <w:rPr>
          <w:rFonts w:ascii="Times New Roman" w:eastAsiaTheme="minorHAnsi" w:hAnsi="Times New Roman" w:cs="Times New Roman"/>
          <w:sz w:val="26"/>
          <w:szCs w:val="26"/>
          <w:lang w:eastAsia="en-US"/>
        </w:rPr>
        <w:t>альных образований ОК 033- 2013»</w:t>
      </w:r>
      <w:r w:rsidRPr="002B2186">
        <w:rPr>
          <w:rFonts w:ascii="Times New Roman" w:eastAsiaTheme="minorHAnsi" w:hAnsi="Times New Roman" w:cs="Times New Roman"/>
          <w:sz w:val="26"/>
          <w:szCs w:val="26"/>
          <w:lang w:eastAsia="en-US"/>
        </w:rPr>
        <w:t xml:space="preserve"> утв. Приказом Росстандарта от 14.06.2013 № 159-ст., «Общественного </w:t>
      </w:r>
      <w:r w:rsidRPr="002B2186">
        <w:rPr>
          <w:rFonts w:ascii="Times New Roman" w:eastAsiaTheme="minorHAnsi" w:hAnsi="Times New Roman" w:cs="Times New Roman"/>
          <w:sz w:val="26"/>
          <w:szCs w:val="26"/>
          <w:lang w:eastAsia="en-US"/>
        </w:rPr>
        <w:lastRenderedPageBreak/>
        <w:t>классификатора объектов административно-территориа</w:t>
      </w:r>
      <w:r>
        <w:rPr>
          <w:rFonts w:ascii="Times New Roman" w:eastAsiaTheme="minorHAnsi" w:hAnsi="Times New Roman" w:cs="Times New Roman"/>
          <w:sz w:val="26"/>
          <w:szCs w:val="26"/>
          <w:lang w:eastAsia="en-US"/>
        </w:rPr>
        <w:t>льного деления», утвержденного П</w:t>
      </w:r>
      <w:r w:rsidRPr="002B2186">
        <w:rPr>
          <w:rFonts w:ascii="Times New Roman" w:eastAsiaTheme="minorHAnsi" w:hAnsi="Times New Roman" w:cs="Times New Roman"/>
          <w:sz w:val="26"/>
          <w:szCs w:val="26"/>
          <w:lang w:eastAsia="en-US"/>
        </w:rPr>
        <w:t>остановлением Госстандарта России № 413 от 31 июля 1995 года.</w:t>
      </w:r>
    </w:p>
    <w:p w14:paraId="64BA9A79" w14:textId="77777777" w:rsidR="0033186F" w:rsidRDefault="0033186F" w:rsidP="002B2186">
      <w:pPr>
        <w:pStyle w:val="HTML"/>
        <w:ind w:firstLine="709"/>
        <w:jc w:val="both"/>
        <w:rPr>
          <w:rFonts w:ascii="Times New Roman" w:eastAsiaTheme="minorHAnsi" w:hAnsi="Times New Roman" w:cs="Times New Roman"/>
          <w:sz w:val="26"/>
          <w:szCs w:val="26"/>
          <w:lang w:eastAsia="en-US"/>
        </w:rPr>
      </w:pPr>
      <w:r w:rsidRPr="0033186F">
        <w:rPr>
          <w:rFonts w:ascii="Times New Roman" w:eastAsiaTheme="minorHAnsi" w:hAnsi="Times New Roman" w:cs="Times New Roman"/>
          <w:sz w:val="26"/>
          <w:szCs w:val="26"/>
          <w:lang w:eastAsia="en-US"/>
        </w:rPr>
        <w:t xml:space="preserve">Согласно </w:t>
      </w:r>
      <w:r>
        <w:rPr>
          <w:rFonts w:ascii="Times New Roman" w:eastAsiaTheme="minorHAnsi" w:hAnsi="Times New Roman" w:cs="Times New Roman"/>
          <w:sz w:val="26"/>
          <w:szCs w:val="26"/>
          <w:lang w:eastAsia="en-US"/>
        </w:rPr>
        <w:t xml:space="preserve">подпункту «з» пункта 1 части 12 статьи </w:t>
      </w:r>
      <w:r w:rsidRPr="0033186F">
        <w:rPr>
          <w:rFonts w:ascii="Times New Roman" w:eastAsiaTheme="minorHAnsi" w:hAnsi="Times New Roman" w:cs="Times New Roman"/>
          <w:sz w:val="26"/>
          <w:szCs w:val="26"/>
          <w:lang w:eastAsia="en-US"/>
        </w:rPr>
        <w:t>93</w:t>
      </w:r>
      <w:r>
        <w:rPr>
          <w:rFonts w:ascii="Times New Roman" w:eastAsiaTheme="minorHAnsi" w:hAnsi="Times New Roman" w:cs="Times New Roman"/>
          <w:sz w:val="26"/>
          <w:szCs w:val="26"/>
          <w:lang w:eastAsia="en-US"/>
        </w:rPr>
        <w:t xml:space="preserve"> Закона о контрактной системе</w:t>
      </w:r>
      <w:r w:rsidRPr="0033186F">
        <w:rPr>
          <w:rFonts w:ascii="Times New Roman" w:eastAsiaTheme="minorHAnsi" w:hAnsi="Times New Roman" w:cs="Times New Roman"/>
          <w:sz w:val="26"/>
          <w:szCs w:val="26"/>
          <w:lang w:eastAsia="en-US"/>
        </w:rPr>
        <w:t xml:space="preserve"> предварительное предложение должно содержать наименование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по общероссийскому (общероссийским) классификатору (классификаторам), используемому (используемым) для сопоставимости и автоматизированной обработки информации в разрезах административно</w:t>
      </w:r>
      <w:r>
        <w:rPr>
          <w:rFonts w:ascii="Times New Roman" w:eastAsiaTheme="minorHAnsi" w:hAnsi="Times New Roman" w:cs="Times New Roman"/>
          <w:sz w:val="26"/>
          <w:szCs w:val="26"/>
          <w:lang w:eastAsia="en-US"/>
        </w:rPr>
        <w:t>-</w:t>
      </w:r>
      <w:r w:rsidRPr="0033186F">
        <w:rPr>
          <w:rFonts w:ascii="Times New Roman" w:eastAsiaTheme="minorHAnsi" w:hAnsi="Times New Roman" w:cs="Times New Roman"/>
          <w:sz w:val="26"/>
          <w:szCs w:val="26"/>
          <w:lang w:eastAsia="en-US"/>
        </w:rPr>
        <w:t>территориального деления, систематизации и однозначной идентификации на всей территории Российской Федерации муниципальных образований и населенных пунктов, входящих в их состав, в пределах территории (территорий) которого (которых) участник закупк</w:t>
      </w:r>
      <w:r>
        <w:rPr>
          <w:rFonts w:ascii="Times New Roman" w:eastAsiaTheme="minorHAnsi" w:hAnsi="Times New Roman" w:cs="Times New Roman"/>
          <w:sz w:val="26"/>
          <w:szCs w:val="26"/>
          <w:lang w:eastAsia="en-US"/>
        </w:rPr>
        <w:t>и предлагает товар к поставкам.</w:t>
      </w:r>
    </w:p>
    <w:p w14:paraId="7716039F" w14:textId="73871F3A" w:rsidR="002B2186" w:rsidRPr="002B2186" w:rsidRDefault="0033186F" w:rsidP="002B2186">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Вместе с тем материалами дела подтверждается, что податель жалобы нарушил императивные</w:t>
      </w:r>
      <w:r w:rsidRPr="0033186F">
        <w:rPr>
          <w:rFonts w:ascii="Times New Roman" w:eastAsiaTheme="minorHAnsi" w:hAnsi="Times New Roman" w:cs="Times New Roman"/>
          <w:sz w:val="26"/>
          <w:szCs w:val="26"/>
          <w:lang w:eastAsia="en-US"/>
        </w:rPr>
        <w:t xml:space="preserve"> </w:t>
      </w:r>
      <w:r>
        <w:rPr>
          <w:rFonts w:ascii="Times New Roman" w:eastAsiaTheme="minorHAnsi" w:hAnsi="Times New Roman" w:cs="Times New Roman"/>
          <w:sz w:val="26"/>
          <w:szCs w:val="26"/>
          <w:lang w:eastAsia="en-US"/>
        </w:rPr>
        <w:t xml:space="preserve">требования Закона о контрактной системе, поскольку в составе заявки отсутствует указание на </w:t>
      </w:r>
      <w:r w:rsidRPr="0033186F">
        <w:rPr>
          <w:rFonts w:ascii="Times New Roman" w:eastAsiaTheme="minorHAnsi" w:hAnsi="Times New Roman" w:cs="Times New Roman"/>
          <w:sz w:val="26"/>
          <w:szCs w:val="26"/>
          <w:lang w:eastAsia="en-US"/>
        </w:rPr>
        <w:t xml:space="preserve">код по общероссийскому (общероссийским) классификатору (классификаторам). </w:t>
      </w:r>
    </w:p>
    <w:p w14:paraId="42A4C39F" w14:textId="57B85C61" w:rsidR="008E0433" w:rsidRDefault="0033186F" w:rsidP="00661209">
      <w:pPr>
        <w:suppressAutoHyphens/>
        <w:spacing w:after="0" w:line="240" w:lineRule="auto"/>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Более того, проанализировав заявку победителя, Комиссия установила, что в составе </w:t>
      </w:r>
      <w:r w:rsidR="00624763">
        <w:rPr>
          <w:rFonts w:ascii="Times New Roman" w:eastAsiaTheme="minorHAnsi" w:hAnsi="Times New Roman" w:cs="Times New Roman"/>
          <w:sz w:val="26"/>
          <w:szCs w:val="26"/>
          <w:lang w:eastAsia="en-US"/>
        </w:rPr>
        <w:t xml:space="preserve">его </w:t>
      </w:r>
      <w:r>
        <w:rPr>
          <w:rFonts w:ascii="Times New Roman" w:eastAsiaTheme="minorHAnsi" w:hAnsi="Times New Roman" w:cs="Times New Roman"/>
          <w:sz w:val="26"/>
          <w:szCs w:val="26"/>
          <w:lang w:eastAsia="en-US"/>
        </w:rPr>
        <w:t xml:space="preserve">заявки указан </w:t>
      </w:r>
      <w:r w:rsidRPr="0033186F">
        <w:rPr>
          <w:rFonts w:ascii="Times New Roman" w:eastAsiaTheme="minorHAnsi" w:hAnsi="Times New Roman" w:cs="Times New Roman"/>
          <w:sz w:val="26"/>
          <w:szCs w:val="26"/>
          <w:lang w:eastAsia="en-US"/>
        </w:rPr>
        <w:t>код по общероссийскому (общероссийским) к</w:t>
      </w:r>
      <w:r>
        <w:rPr>
          <w:rFonts w:ascii="Times New Roman" w:eastAsiaTheme="minorHAnsi" w:hAnsi="Times New Roman" w:cs="Times New Roman"/>
          <w:sz w:val="26"/>
          <w:szCs w:val="26"/>
          <w:lang w:eastAsia="en-US"/>
        </w:rPr>
        <w:t>лассификатору (классификаторам), ввиду чего нельзя прийти к выводу,</w:t>
      </w:r>
      <w:r w:rsidR="00624763">
        <w:rPr>
          <w:rFonts w:ascii="Times New Roman" w:eastAsiaTheme="minorHAnsi" w:hAnsi="Times New Roman" w:cs="Times New Roman"/>
          <w:sz w:val="26"/>
          <w:szCs w:val="26"/>
          <w:lang w:eastAsia="en-US"/>
        </w:rPr>
        <w:t xml:space="preserve"> </w:t>
      </w:r>
      <w:r>
        <w:rPr>
          <w:rFonts w:ascii="Times New Roman" w:eastAsiaTheme="minorHAnsi" w:hAnsi="Times New Roman" w:cs="Times New Roman"/>
          <w:sz w:val="26"/>
          <w:szCs w:val="26"/>
          <w:lang w:eastAsia="en-US"/>
        </w:rPr>
        <w:t>что</w:t>
      </w:r>
      <w:r w:rsidR="00624763">
        <w:rPr>
          <w:rFonts w:ascii="Times New Roman" w:eastAsiaTheme="minorHAnsi" w:hAnsi="Times New Roman" w:cs="Times New Roman"/>
          <w:sz w:val="26"/>
          <w:szCs w:val="26"/>
          <w:lang w:eastAsia="en-US"/>
        </w:rPr>
        <w:t xml:space="preserve"> у потенциальных участников закупки</w:t>
      </w:r>
      <w:r>
        <w:rPr>
          <w:rFonts w:ascii="Times New Roman" w:eastAsiaTheme="minorHAnsi" w:hAnsi="Times New Roman" w:cs="Times New Roman"/>
          <w:sz w:val="26"/>
          <w:szCs w:val="26"/>
          <w:lang w:eastAsia="en-US"/>
        </w:rPr>
        <w:t xml:space="preserve"> отсутствовала техническая возможность для выполнения данного требования</w:t>
      </w:r>
      <w:r w:rsidR="00585129">
        <w:rPr>
          <w:rFonts w:ascii="Times New Roman" w:eastAsiaTheme="minorHAnsi" w:hAnsi="Times New Roman" w:cs="Times New Roman"/>
          <w:sz w:val="26"/>
          <w:szCs w:val="26"/>
          <w:lang w:eastAsia="en-US"/>
        </w:rPr>
        <w:t xml:space="preserve"> при заполнении заявки</w:t>
      </w:r>
      <w:r>
        <w:rPr>
          <w:rFonts w:ascii="Times New Roman" w:eastAsiaTheme="minorHAnsi" w:hAnsi="Times New Roman" w:cs="Times New Roman"/>
          <w:sz w:val="26"/>
          <w:szCs w:val="26"/>
          <w:lang w:eastAsia="en-US"/>
        </w:rPr>
        <w:t>.</w:t>
      </w:r>
    </w:p>
    <w:p w14:paraId="09C19A08" w14:textId="77777777" w:rsidR="002043BC" w:rsidRDefault="002043BC" w:rsidP="002043BC">
      <w:pPr>
        <w:suppressAutoHyphens/>
        <w:spacing w:after="0" w:line="240" w:lineRule="auto"/>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Дополнительно Комиссия уведомляет, что согласно пункту 3 части 2 статьи</w:t>
      </w:r>
      <w:r w:rsidRPr="002043BC">
        <w:rPr>
          <w:rFonts w:ascii="Times New Roman" w:eastAsiaTheme="minorHAnsi" w:hAnsi="Times New Roman" w:cs="Times New Roman"/>
          <w:sz w:val="26"/>
          <w:szCs w:val="26"/>
          <w:lang w:eastAsia="en-US"/>
        </w:rPr>
        <w:t xml:space="preserve"> 105 Закона о контрактной системе жалоба на действия (бездействие) оператора электронной площадки, оператора специализированной электронной площадки, совершенные при аккредитации участника закупки на электронной площадке, специализированной электронной площадке, при направлении оператору электронной площадки, оператору специализированной электронной площадки заявки на участие в закупке, при размещении на электронной площадке предварительного предложения, может быть подана не позднее пяти дней со дня совершения обж</w:t>
      </w:r>
      <w:r>
        <w:rPr>
          <w:rFonts w:ascii="Times New Roman" w:eastAsiaTheme="minorHAnsi" w:hAnsi="Times New Roman" w:cs="Times New Roman"/>
          <w:sz w:val="26"/>
          <w:szCs w:val="26"/>
          <w:lang w:eastAsia="en-US"/>
        </w:rPr>
        <w:t>алуемых действий (бездействия). При этом в соответствии с пунктом 1 части 3 статьи</w:t>
      </w:r>
      <w:r w:rsidRPr="002043BC">
        <w:rPr>
          <w:rFonts w:ascii="Times New Roman" w:eastAsiaTheme="minorHAnsi" w:hAnsi="Times New Roman" w:cs="Times New Roman"/>
          <w:sz w:val="26"/>
          <w:szCs w:val="26"/>
          <w:lang w:eastAsia="en-US"/>
        </w:rPr>
        <w:t xml:space="preserve"> 105 Закона о контрактной системе такая жалоба подается в федеральный орган исполнительной власти, уполномоченный на осуществление контроля в сфере закупок (ФАС России)</w:t>
      </w:r>
      <w:r>
        <w:rPr>
          <w:rFonts w:ascii="Times New Roman" w:eastAsiaTheme="minorHAnsi" w:hAnsi="Times New Roman" w:cs="Times New Roman"/>
          <w:sz w:val="26"/>
          <w:szCs w:val="26"/>
          <w:lang w:eastAsia="en-US"/>
        </w:rPr>
        <w:t>.</w:t>
      </w:r>
    </w:p>
    <w:p w14:paraId="30954845" w14:textId="4334DFB0" w:rsidR="00667B72" w:rsidRPr="002043BC" w:rsidRDefault="00667B72" w:rsidP="002043BC">
      <w:pPr>
        <w:suppressAutoHyphens/>
        <w:spacing w:after="0" w:line="240" w:lineRule="auto"/>
        <w:ind w:firstLine="709"/>
        <w:jc w:val="both"/>
        <w:rPr>
          <w:rFonts w:ascii="Times New Roman" w:eastAsiaTheme="minorHAnsi" w:hAnsi="Times New Roman" w:cs="Times New Roman"/>
          <w:sz w:val="26"/>
          <w:szCs w:val="26"/>
          <w:lang w:eastAsia="en-US"/>
        </w:rPr>
      </w:pPr>
      <w:r>
        <w:rPr>
          <w:rFonts w:ascii="Times New Roman" w:eastAsia="Times New Roman" w:hAnsi="Times New Roman" w:cs="Times New Roman"/>
          <w:sz w:val="26"/>
          <w:szCs w:val="26"/>
        </w:rPr>
        <w:t xml:space="preserve">Таким образом, Комиссия Ленинградского УФАС России </w:t>
      </w:r>
      <w:r w:rsidR="002043BC">
        <w:rPr>
          <w:rFonts w:ascii="Times New Roman" w:eastAsia="Times New Roman" w:hAnsi="Times New Roman" w:cs="Times New Roman"/>
          <w:sz w:val="26"/>
          <w:szCs w:val="26"/>
        </w:rPr>
        <w:t xml:space="preserve">не </w:t>
      </w:r>
      <w:r>
        <w:rPr>
          <w:rFonts w:ascii="Times New Roman" w:eastAsia="Times New Roman" w:hAnsi="Times New Roman" w:cs="Times New Roman"/>
          <w:sz w:val="26"/>
          <w:szCs w:val="26"/>
        </w:rPr>
        <w:t xml:space="preserve">усматривает </w:t>
      </w:r>
      <w:r w:rsidR="002043BC">
        <w:rPr>
          <w:rFonts w:ascii="Times New Roman" w:eastAsia="Times New Roman" w:hAnsi="Times New Roman" w:cs="Times New Roman"/>
          <w:sz w:val="26"/>
          <w:szCs w:val="26"/>
        </w:rPr>
        <w:t>нарушений Закона о контрактной системе по доводам, изложенным в жалобе.</w:t>
      </w:r>
      <w:r w:rsidR="008703DB">
        <w:rPr>
          <w:rFonts w:ascii="Times New Roman" w:eastAsia="Times New Roman" w:hAnsi="Times New Roman" w:cs="Times New Roman"/>
          <w:sz w:val="26"/>
          <w:szCs w:val="26"/>
        </w:rPr>
        <w:t xml:space="preserve"> Надлежащих доказательств обратного Комиссии представлено не было.</w:t>
      </w:r>
    </w:p>
    <w:p w14:paraId="018229AC" w14:textId="77777777" w:rsidR="00A94C26" w:rsidRDefault="00A94C26" w:rsidP="00190A89">
      <w:pPr>
        <w:spacing w:after="0" w:line="240" w:lineRule="auto"/>
        <w:ind w:firstLine="709"/>
        <w:jc w:val="both"/>
        <w:rPr>
          <w:rFonts w:ascii="Times New Roman" w:eastAsia="Times New Roman" w:hAnsi="Times New Roman" w:cs="Times New Roman"/>
          <w:sz w:val="26"/>
          <w:szCs w:val="26"/>
        </w:rPr>
      </w:pPr>
    </w:p>
    <w:p w14:paraId="5AFA6947" w14:textId="77777777" w:rsidR="00190A89" w:rsidRPr="0029564E" w:rsidRDefault="00190A89" w:rsidP="00190A89">
      <w:pPr>
        <w:spacing w:after="0" w:line="240" w:lineRule="auto"/>
        <w:ind w:firstLine="709"/>
        <w:jc w:val="both"/>
        <w:rPr>
          <w:rFonts w:ascii="Times New Roman" w:eastAsia="Times New Roman" w:hAnsi="Times New Roman" w:cs="Times New Roman"/>
          <w:sz w:val="26"/>
          <w:szCs w:val="26"/>
          <w:shd w:val="clear" w:color="auto" w:fill="FFFFFF"/>
        </w:rPr>
      </w:pPr>
      <w:r w:rsidRPr="0029564E">
        <w:rPr>
          <w:rFonts w:ascii="Times New Roman" w:eastAsia="Times New Roman" w:hAnsi="Times New Roman" w:cs="Times New Roman"/>
          <w:sz w:val="26"/>
          <w:szCs w:val="26"/>
        </w:rPr>
        <w:t xml:space="preserve">На основании изложенного и, руководствуясь частью 8 статьи 106, пунктом 2 </w:t>
      </w:r>
      <w:r w:rsidRPr="0029564E">
        <w:rPr>
          <w:rFonts w:ascii="Times New Roman" w:eastAsia="Times New Roman" w:hAnsi="Times New Roman" w:cs="Times New Roman"/>
          <w:sz w:val="26"/>
          <w:szCs w:val="26"/>
          <w:shd w:val="clear" w:color="auto" w:fill="FFFFFF"/>
        </w:rPr>
        <w:t>части 22 статьи 99 Закона о контрактной системе, Комиссия</w:t>
      </w:r>
    </w:p>
    <w:p w14:paraId="53A5A39B" w14:textId="77777777" w:rsidR="00EF2A8D" w:rsidRPr="0029564E" w:rsidRDefault="00EF2A8D" w:rsidP="00AE2383">
      <w:pPr>
        <w:suppressAutoHyphens/>
        <w:spacing w:after="0"/>
        <w:jc w:val="both"/>
        <w:rPr>
          <w:rFonts w:ascii="Times New Roman" w:eastAsia="Times New Roman" w:hAnsi="Times New Roman" w:cs="Times New Roman"/>
          <w:sz w:val="26"/>
          <w:szCs w:val="26"/>
        </w:rPr>
      </w:pPr>
    </w:p>
    <w:p w14:paraId="148250D8" w14:textId="77777777" w:rsidR="00EF2A8D" w:rsidRDefault="00EF2A8D" w:rsidP="00F23CE6">
      <w:pPr>
        <w:suppressAutoHyphens/>
        <w:spacing w:after="0"/>
        <w:ind w:firstLine="708"/>
        <w:jc w:val="center"/>
        <w:rPr>
          <w:rFonts w:ascii="Times New Roman" w:eastAsia="Times New Roman" w:hAnsi="Times New Roman" w:cs="Times New Roman"/>
          <w:sz w:val="26"/>
          <w:szCs w:val="26"/>
        </w:rPr>
      </w:pPr>
      <w:r w:rsidRPr="0029564E">
        <w:rPr>
          <w:rFonts w:ascii="Times New Roman" w:eastAsia="Times New Roman" w:hAnsi="Times New Roman" w:cs="Times New Roman"/>
          <w:sz w:val="26"/>
          <w:szCs w:val="26"/>
        </w:rPr>
        <w:t>РЕШИЛА:</w:t>
      </w:r>
    </w:p>
    <w:p w14:paraId="3380BFAF" w14:textId="77777777" w:rsidR="00C90266" w:rsidRPr="0029564E" w:rsidRDefault="00C90266" w:rsidP="00F23CE6">
      <w:pPr>
        <w:suppressAutoHyphens/>
        <w:spacing w:after="0"/>
        <w:ind w:firstLine="708"/>
        <w:jc w:val="center"/>
        <w:rPr>
          <w:rFonts w:ascii="Times New Roman" w:eastAsia="Times New Roman" w:hAnsi="Times New Roman" w:cs="Times New Roman"/>
          <w:sz w:val="26"/>
          <w:szCs w:val="26"/>
        </w:rPr>
      </w:pPr>
    </w:p>
    <w:p w14:paraId="2BC7B828" w14:textId="650A7AE7" w:rsidR="00667B72" w:rsidRDefault="00C90266" w:rsidP="002043BC">
      <w:pPr>
        <w:widowControl w:val="0"/>
        <w:tabs>
          <w:tab w:val="left" w:pos="993"/>
        </w:tabs>
        <w:autoSpaceDE w:val="0"/>
        <w:autoSpaceDN w:val="0"/>
        <w:adjustRightInd w:val="0"/>
        <w:spacing w:after="0" w:line="240" w:lineRule="auto"/>
        <w:ind w:left="709"/>
        <w:jc w:val="both"/>
        <w:rPr>
          <w:rFonts w:ascii="Times New Roman" w:hAnsi="Times New Roman" w:cs="Times New Roman"/>
          <w:bCs/>
          <w:sz w:val="26"/>
          <w:szCs w:val="26"/>
        </w:rPr>
      </w:pPr>
      <w:r w:rsidRPr="00C90266">
        <w:rPr>
          <w:rFonts w:ascii="Times New Roman" w:hAnsi="Times New Roman" w:cs="Times New Roman"/>
          <w:bCs/>
          <w:sz w:val="26"/>
          <w:szCs w:val="26"/>
        </w:rPr>
        <w:t>Признать жалобу</w:t>
      </w:r>
      <w:r w:rsidR="002043BC">
        <w:rPr>
          <w:rFonts w:ascii="Times New Roman" w:hAnsi="Times New Roman" w:cs="Times New Roman"/>
          <w:bCs/>
          <w:sz w:val="26"/>
          <w:szCs w:val="26"/>
        </w:rPr>
        <w:t xml:space="preserve"> </w:t>
      </w:r>
      <w:r w:rsidR="00667B72">
        <w:rPr>
          <w:rFonts w:ascii="Times New Roman" w:hAnsi="Times New Roman" w:cs="Times New Roman"/>
          <w:bCs/>
          <w:sz w:val="26"/>
          <w:szCs w:val="26"/>
        </w:rPr>
        <w:t xml:space="preserve">ИП </w:t>
      </w:r>
      <w:r w:rsidR="002043BC">
        <w:rPr>
          <w:rFonts w:ascii="Times New Roman" w:hAnsi="Times New Roman" w:cs="Times New Roman"/>
          <w:bCs/>
          <w:sz w:val="26"/>
          <w:szCs w:val="26"/>
        </w:rPr>
        <w:t>ДУБОВИЦКОГО А.А. необоснованной.</w:t>
      </w:r>
    </w:p>
    <w:p w14:paraId="66824AB1" w14:textId="77777777" w:rsidR="005D6619" w:rsidRPr="0029564E" w:rsidRDefault="005D6619" w:rsidP="00AC00CD">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14:paraId="2F7867AE" w14:textId="77777777" w:rsidR="00003F31" w:rsidRPr="0029564E" w:rsidRDefault="00190A89" w:rsidP="00BE36C2">
      <w:pPr>
        <w:widowControl w:val="0"/>
        <w:tabs>
          <w:tab w:val="left" w:pos="993"/>
        </w:tabs>
        <w:autoSpaceDE w:val="0"/>
        <w:autoSpaceDN w:val="0"/>
        <w:adjustRightInd w:val="0"/>
        <w:spacing w:after="0" w:line="240" w:lineRule="auto"/>
        <w:ind w:firstLine="709"/>
        <w:jc w:val="both"/>
        <w:rPr>
          <w:sz w:val="26"/>
          <w:szCs w:val="26"/>
        </w:rPr>
      </w:pPr>
      <w:r w:rsidRPr="0029564E">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29564E">
        <w:rPr>
          <w:rFonts w:ascii="Times New Roman" w:hAnsi="Times New Roman" w:cs="Times New Roman"/>
          <w:bCs/>
          <w:sz w:val="26"/>
          <w:szCs w:val="26"/>
        </w:rPr>
        <w:t>.</w:t>
      </w:r>
      <w:r w:rsidRPr="0029564E">
        <w:rPr>
          <w:sz w:val="26"/>
          <w:szCs w:val="26"/>
        </w:rPr>
        <w:t xml:space="preserve"> </w:t>
      </w:r>
      <w:bookmarkEnd w:id="0"/>
    </w:p>
    <w:p w14:paraId="4AF10BFB" w14:textId="77777777" w:rsidR="0029564E" w:rsidRPr="0029564E" w:rsidRDefault="0029564E" w:rsidP="00BE36C2">
      <w:pPr>
        <w:widowControl w:val="0"/>
        <w:tabs>
          <w:tab w:val="left" w:pos="993"/>
        </w:tabs>
        <w:autoSpaceDE w:val="0"/>
        <w:autoSpaceDN w:val="0"/>
        <w:adjustRightInd w:val="0"/>
        <w:spacing w:after="0" w:line="240" w:lineRule="auto"/>
        <w:ind w:firstLine="709"/>
        <w:jc w:val="both"/>
        <w:rPr>
          <w:sz w:val="26"/>
          <w:szCs w:val="26"/>
        </w:rPr>
      </w:pPr>
    </w:p>
    <w:p w14:paraId="7A2BA455" w14:textId="77777777" w:rsidR="0029564E" w:rsidRPr="0029564E" w:rsidRDefault="0029564E" w:rsidP="00BE36C2">
      <w:pPr>
        <w:widowControl w:val="0"/>
        <w:tabs>
          <w:tab w:val="left" w:pos="993"/>
        </w:tabs>
        <w:autoSpaceDE w:val="0"/>
        <w:autoSpaceDN w:val="0"/>
        <w:adjustRightInd w:val="0"/>
        <w:spacing w:after="0" w:line="240" w:lineRule="auto"/>
        <w:ind w:firstLine="709"/>
        <w:jc w:val="both"/>
        <w:rPr>
          <w:sz w:val="26"/>
          <w:szCs w:val="26"/>
        </w:rPr>
      </w:pPr>
      <w:bookmarkStart w:id="1" w:name="_GoBack"/>
      <w:bookmarkEnd w:id="1"/>
    </w:p>
    <w:sectPr w:rsidR="0029564E" w:rsidRPr="0029564E" w:rsidSect="00F23CE6">
      <w:headerReference w:type="even" r:id="rId8"/>
      <w:headerReference w:type="default" r:id="rId9"/>
      <w:pgSz w:w="11906" w:h="16838"/>
      <w:pgMar w:top="1134" w:right="707"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9ECB37" w14:textId="77777777" w:rsidR="002B145E" w:rsidRDefault="002B145E" w:rsidP="003B46AB">
      <w:pPr>
        <w:spacing w:after="0" w:line="240" w:lineRule="auto"/>
      </w:pPr>
      <w:r>
        <w:separator/>
      </w:r>
    </w:p>
  </w:endnote>
  <w:endnote w:type="continuationSeparator" w:id="0">
    <w:p w14:paraId="3712DFD2" w14:textId="77777777" w:rsidR="002B145E" w:rsidRDefault="002B145E" w:rsidP="003B46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BE4A5D" w14:textId="77777777" w:rsidR="002B145E" w:rsidRDefault="002B145E" w:rsidP="003B46AB">
      <w:pPr>
        <w:spacing w:after="0" w:line="240" w:lineRule="auto"/>
      </w:pPr>
      <w:r>
        <w:separator/>
      </w:r>
    </w:p>
  </w:footnote>
  <w:footnote w:type="continuationSeparator" w:id="0">
    <w:p w14:paraId="736445F4" w14:textId="77777777" w:rsidR="002B145E" w:rsidRDefault="002B145E" w:rsidP="003B46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C972D5" w14:textId="77777777" w:rsidR="002B145E" w:rsidRDefault="002B145E" w:rsidP="00B1268D">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264715D2" w14:textId="77777777" w:rsidR="002B145E" w:rsidRDefault="002B145E">
    <w:pPr>
      <w:pStyle w:val="a3"/>
    </w:pPr>
  </w:p>
  <w:p w14:paraId="101CD4DC" w14:textId="77777777" w:rsidR="002B145E" w:rsidRDefault="002B145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8EB2F4" w14:textId="77777777" w:rsidR="002B145E" w:rsidRDefault="002B145E" w:rsidP="00B1268D">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9B6886">
      <w:rPr>
        <w:rStyle w:val="a5"/>
        <w:noProof/>
      </w:rPr>
      <w:t>4</w:t>
    </w:r>
    <w:r>
      <w:rPr>
        <w:rStyle w:val="a5"/>
      </w:rPr>
      <w:fldChar w:fldCharType="end"/>
    </w:r>
  </w:p>
  <w:p w14:paraId="00743155" w14:textId="77777777" w:rsidR="002B145E" w:rsidRDefault="002B145E">
    <w:pPr>
      <w:pStyle w:val="a3"/>
    </w:pPr>
  </w:p>
  <w:p w14:paraId="04953292" w14:textId="77777777" w:rsidR="002B145E" w:rsidRDefault="002B145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BE2A88"/>
    <w:multiLevelType w:val="hybridMultilevel"/>
    <w:tmpl w:val="A95CC4BA"/>
    <w:lvl w:ilvl="0" w:tplc="716226C4">
      <w:start w:val="1"/>
      <w:numFmt w:val="decimal"/>
      <w:suff w:val="space"/>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characterSpacingControl w:val="doNotCompress"/>
  <w:hdrShapeDefaults>
    <o:shapedefaults v:ext="edit" spidmax="3072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067E"/>
    <w:rsid w:val="000001A3"/>
    <w:rsid w:val="0000120C"/>
    <w:rsid w:val="00002915"/>
    <w:rsid w:val="00002EE0"/>
    <w:rsid w:val="00003F31"/>
    <w:rsid w:val="0000546F"/>
    <w:rsid w:val="00011317"/>
    <w:rsid w:val="000146E3"/>
    <w:rsid w:val="00015177"/>
    <w:rsid w:val="00020B84"/>
    <w:rsid w:val="00026E39"/>
    <w:rsid w:val="00027066"/>
    <w:rsid w:val="00030986"/>
    <w:rsid w:val="000320DD"/>
    <w:rsid w:val="000331DA"/>
    <w:rsid w:val="00033A7D"/>
    <w:rsid w:val="00033A81"/>
    <w:rsid w:val="0003442D"/>
    <w:rsid w:val="00034761"/>
    <w:rsid w:val="00037546"/>
    <w:rsid w:val="00042BBC"/>
    <w:rsid w:val="00042D35"/>
    <w:rsid w:val="00042E90"/>
    <w:rsid w:val="00043C3F"/>
    <w:rsid w:val="0005296C"/>
    <w:rsid w:val="00053350"/>
    <w:rsid w:val="0005650D"/>
    <w:rsid w:val="000607D3"/>
    <w:rsid w:val="00061424"/>
    <w:rsid w:val="00061CFA"/>
    <w:rsid w:val="0006395F"/>
    <w:rsid w:val="000647CA"/>
    <w:rsid w:val="00065B35"/>
    <w:rsid w:val="00065D4A"/>
    <w:rsid w:val="00067253"/>
    <w:rsid w:val="00071DE6"/>
    <w:rsid w:val="0008026E"/>
    <w:rsid w:val="00081FB6"/>
    <w:rsid w:val="00082C50"/>
    <w:rsid w:val="0008777F"/>
    <w:rsid w:val="000905EE"/>
    <w:rsid w:val="00090EFD"/>
    <w:rsid w:val="00092C06"/>
    <w:rsid w:val="0009352C"/>
    <w:rsid w:val="0009458A"/>
    <w:rsid w:val="0009717A"/>
    <w:rsid w:val="000A3759"/>
    <w:rsid w:val="000A41BB"/>
    <w:rsid w:val="000B2A3B"/>
    <w:rsid w:val="000C097B"/>
    <w:rsid w:val="000D12A5"/>
    <w:rsid w:val="000D2087"/>
    <w:rsid w:val="000D215F"/>
    <w:rsid w:val="000D7293"/>
    <w:rsid w:val="000E0F8F"/>
    <w:rsid w:val="000E0FB4"/>
    <w:rsid w:val="000E24F4"/>
    <w:rsid w:val="000E4055"/>
    <w:rsid w:val="000F21D5"/>
    <w:rsid w:val="000F2596"/>
    <w:rsid w:val="000F6A9C"/>
    <w:rsid w:val="00102369"/>
    <w:rsid w:val="001025C9"/>
    <w:rsid w:val="0010499F"/>
    <w:rsid w:val="00110260"/>
    <w:rsid w:val="00110886"/>
    <w:rsid w:val="0011114C"/>
    <w:rsid w:val="00113A33"/>
    <w:rsid w:val="001144E3"/>
    <w:rsid w:val="001238C6"/>
    <w:rsid w:val="0012421F"/>
    <w:rsid w:val="001247E2"/>
    <w:rsid w:val="00127747"/>
    <w:rsid w:val="00133133"/>
    <w:rsid w:val="001331FB"/>
    <w:rsid w:val="001334D7"/>
    <w:rsid w:val="00140909"/>
    <w:rsid w:val="00142762"/>
    <w:rsid w:val="00145275"/>
    <w:rsid w:val="001468FA"/>
    <w:rsid w:val="00150E7F"/>
    <w:rsid w:val="00165C2E"/>
    <w:rsid w:val="001667B3"/>
    <w:rsid w:val="00170018"/>
    <w:rsid w:val="00174C72"/>
    <w:rsid w:val="001819E4"/>
    <w:rsid w:val="00187517"/>
    <w:rsid w:val="00190A89"/>
    <w:rsid w:val="00190D23"/>
    <w:rsid w:val="001932D9"/>
    <w:rsid w:val="0019340D"/>
    <w:rsid w:val="0019451B"/>
    <w:rsid w:val="00197247"/>
    <w:rsid w:val="00197CBE"/>
    <w:rsid w:val="001A08FA"/>
    <w:rsid w:val="001A7D9C"/>
    <w:rsid w:val="001B1359"/>
    <w:rsid w:val="001B30C4"/>
    <w:rsid w:val="001B3C33"/>
    <w:rsid w:val="001C0870"/>
    <w:rsid w:val="001C232B"/>
    <w:rsid w:val="001C36B2"/>
    <w:rsid w:val="001C7021"/>
    <w:rsid w:val="001D41CA"/>
    <w:rsid w:val="001E0C25"/>
    <w:rsid w:val="001E1BF3"/>
    <w:rsid w:val="001E5F52"/>
    <w:rsid w:val="001E6A15"/>
    <w:rsid w:val="001F3240"/>
    <w:rsid w:val="001F3E1D"/>
    <w:rsid w:val="0020001C"/>
    <w:rsid w:val="002043BC"/>
    <w:rsid w:val="0021046A"/>
    <w:rsid w:val="00221171"/>
    <w:rsid w:val="0022407F"/>
    <w:rsid w:val="002241EE"/>
    <w:rsid w:val="00224CA7"/>
    <w:rsid w:val="00225DDA"/>
    <w:rsid w:val="002269E8"/>
    <w:rsid w:val="002308C0"/>
    <w:rsid w:val="00230CB1"/>
    <w:rsid w:val="00232FF2"/>
    <w:rsid w:val="002340DF"/>
    <w:rsid w:val="002414A1"/>
    <w:rsid w:val="0024761C"/>
    <w:rsid w:val="002574DC"/>
    <w:rsid w:val="00257F4A"/>
    <w:rsid w:val="00260127"/>
    <w:rsid w:val="002602CE"/>
    <w:rsid w:val="002653E7"/>
    <w:rsid w:val="00265AA1"/>
    <w:rsid w:val="00266F16"/>
    <w:rsid w:val="002768C6"/>
    <w:rsid w:val="00294ABE"/>
    <w:rsid w:val="0029564E"/>
    <w:rsid w:val="00296E4A"/>
    <w:rsid w:val="002A207C"/>
    <w:rsid w:val="002A2416"/>
    <w:rsid w:val="002A25FB"/>
    <w:rsid w:val="002A467B"/>
    <w:rsid w:val="002A527E"/>
    <w:rsid w:val="002B145E"/>
    <w:rsid w:val="002B17C9"/>
    <w:rsid w:val="002B2186"/>
    <w:rsid w:val="002B78B0"/>
    <w:rsid w:val="002C1647"/>
    <w:rsid w:val="002C4270"/>
    <w:rsid w:val="002D09C8"/>
    <w:rsid w:val="002D452F"/>
    <w:rsid w:val="002E4059"/>
    <w:rsid w:val="002F09BC"/>
    <w:rsid w:val="002F0FF6"/>
    <w:rsid w:val="002F200D"/>
    <w:rsid w:val="002F437F"/>
    <w:rsid w:val="002F4A52"/>
    <w:rsid w:val="00300602"/>
    <w:rsid w:val="00300F6A"/>
    <w:rsid w:val="00302BE0"/>
    <w:rsid w:val="003045B0"/>
    <w:rsid w:val="00305BB3"/>
    <w:rsid w:val="0031196A"/>
    <w:rsid w:val="0031537D"/>
    <w:rsid w:val="0032145D"/>
    <w:rsid w:val="003247C3"/>
    <w:rsid w:val="00326FEC"/>
    <w:rsid w:val="00330123"/>
    <w:rsid w:val="0033186F"/>
    <w:rsid w:val="0033559B"/>
    <w:rsid w:val="00335B72"/>
    <w:rsid w:val="00336AB0"/>
    <w:rsid w:val="00343670"/>
    <w:rsid w:val="00343DDB"/>
    <w:rsid w:val="00343E52"/>
    <w:rsid w:val="003463A5"/>
    <w:rsid w:val="00347D9C"/>
    <w:rsid w:val="00355EEF"/>
    <w:rsid w:val="003576C1"/>
    <w:rsid w:val="0036268E"/>
    <w:rsid w:val="003627A0"/>
    <w:rsid w:val="003703FF"/>
    <w:rsid w:val="00370FB8"/>
    <w:rsid w:val="00371631"/>
    <w:rsid w:val="00372063"/>
    <w:rsid w:val="0037233E"/>
    <w:rsid w:val="00373083"/>
    <w:rsid w:val="00373BAE"/>
    <w:rsid w:val="003757EC"/>
    <w:rsid w:val="00377D91"/>
    <w:rsid w:val="00381A7F"/>
    <w:rsid w:val="00381C10"/>
    <w:rsid w:val="00381FDC"/>
    <w:rsid w:val="00390FB4"/>
    <w:rsid w:val="00391162"/>
    <w:rsid w:val="00394369"/>
    <w:rsid w:val="00394532"/>
    <w:rsid w:val="003945A1"/>
    <w:rsid w:val="00394916"/>
    <w:rsid w:val="003965D2"/>
    <w:rsid w:val="00396B41"/>
    <w:rsid w:val="003A33A7"/>
    <w:rsid w:val="003B19A3"/>
    <w:rsid w:val="003B46AB"/>
    <w:rsid w:val="003B694D"/>
    <w:rsid w:val="003B742F"/>
    <w:rsid w:val="003B773C"/>
    <w:rsid w:val="003C474D"/>
    <w:rsid w:val="003D00F8"/>
    <w:rsid w:val="003E32F4"/>
    <w:rsid w:val="003E65E7"/>
    <w:rsid w:val="003F0EA5"/>
    <w:rsid w:val="004013F6"/>
    <w:rsid w:val="00402B9D"/>
    <w:rsid w:val="004031C4"/>
    <w:rsid w:val="00406370"/>
    <w:rsid w:val="00410C51"/>
    <w:rsid w:val="00413530"/>
    <w:rsid w:val="00417421"/>
    <w:rsid w:val="00433664"/>
    <w:rsid w:val="0043385C"/>
    <w:rsid w:val="00435AE7"/>
    <w:rsid w:val="00441600"/>
    <w:rsid w:val="00442135"/>
    <w:rsid w:val="00446C3D"/>
    <w:rsid w:val="00447A78"/>
    <w:rsid w:val="00450B19"/>
    <w:rsid w:val="00460584"/>
    <w:rsid w:val="004625F5"/>
    <w:rsid w:val="0047067E"/>
    <w:rsid w:val="00470CE4"/>
    <w:rsid w:val="00474F7F"/>
    <w:rsid w:val="00475E20"/>
    <w:rsid w:val="0047678C"/>
    <w:rsid w:val="0047717C"/>
    <w:rsid w:val="00485659"/>
    <w:rsid w:val="00487ECD"/>
    <w:rsid w:val="00497B5C"/>
    <w:rsid w:val="004A2A0C"/>
    <w:rsid w:val="004C2637"/>
    <w:rsid w:val="004D00C9"/>
    <w:rsid w:val="004D0692"/>
    <w:rsid w:val="004D77DC"/>
    <w:rsid w:val="004E5718"/>
    <w:rsid w:val="004E7A02"/>
    <w:rsid w:val="004F24EC"/>
    <w:rsid w:val="004F39E0"/>
    <w:rsid w:val="004F4EF3"/>
    <w:rsid w:val="00500E0B"/>
    <w:rsid w:val="0050563C"/>
    <w:rsid w:val="005129BC"/>
    <w:rsid w:val="0051442D"/>
    <w:rsid w:val="00515CD6"/>
    <w:rsid w:val="00517B37"/>
    <w:rsid w:val="0052040F"/>
    <w:rsid w:val="0052086A"/>
    <w:rsid w:val="005224FA"/>
    <w:rsid w:val="00526C31"/>
    <w:rsid w:val="0053001F"/>
    <w:rsid w:val="0053227C"/>
    <w:rsid w:val="005330CC"/>
    <w:rsid w:val="00533C7D"/>
    <w:rsid w:val="00535732"/>
    <w:rsid w:val="00535BB1"/>
    <w:rsid w:val="005372F6"/>
    <w:rsid w:val="00544EDB"/>
    <w:rsid w:val="005467FC"/>
    <w:rsid w:val="005476BA"/>
    <w:rsid w:val="0055439F"/>
    <w:rsid w:val="00555C69"/>
    <w:rsid w:val="005604C5"/>
    <w:rsid w:val="00561E6A"/>
    <w:rsid w:val="00562747"/>
    <w:rsid w:val="0056412E"/>
    <w:rsid w:val="00566203"/>
    <w:rsid w:val="0057593E"/>
    <w:rsid w:val="005762D3"/>
    <w:rsid w:val="00577478"/>
    <w:rsid w:val="005824E7"/>
    <w:rsid w:val="00585129"/>
    <w:rsid w:val="00585351"/>
    <w:rsid w:val="00594711"/>
    <w:rsid w:val="00594F4A"/>
    <w:rsid w:val="00596C09"/>
    <w:rsid w:val="005A1ABC"/>
    <w:rsid w:val="005A1C10"/>
    <w:rsid w:val="005A41FC"/>
    <w:rsid w:val="005B11C2"/>
    <w:rsid w:val="005B5CFB"/>
    <w:rsid w:val="005C3F4B"/>
    <w:rsid w:val="005D1D55"/>
    <w:rsid w:val="005D2CAF"/>
    <w:rsid w:val="005D6619"/>
    <w:rsid w:val="005D6E9C"/>
    <w:rsid w:val="005E0BC3"/>
    <w:rsid w:val="005E0C95"/>
    <w:rsid w:val="005E28F7"/>
    <w:rsid w:val="005E4842"/>
    <w:rsid w:val="005E6FC9"/>
    <w:rsid w:val="005E7058"/>
    <w:rsid w:val="005E7FEE"/>
    <w:rsid w:val="005F1AA0"/>
    <w:rsid w:val="005F2A9E"/>
    <w:rsid w:val="005F47BD"/>
    <w:rsid w:val="005F4F36"/>
    <w:rsid w:val="005F557A"/>
    <w:rsid w:val="00600A94"/>
    <w:rsid w:val="00605694"/>
    <w:rsid w:val="00605CBE"/>
    <w:rsid w:val="00606684"/>
    <w:rsid w:val="0060755B"/>
    <w:rsid w:val="00607842"/>
    <w:rsid w:val="00612187"/>
    <w:rsid w:val="00613181"/>
    <w:rsid w:val="00615964"/>
    <w:rsid w:val="00617AB5"/>
    <w:rsid w:val="00620CC7"/>
    <w:rsid w:val="00621D4A"/>
    <w:rsid w:val="00624763"/>
    <w:rsid w:val="00626DFD"/>
    <w:rsid w:val="006271D1"/>
    <w:rsid w:val="00630D1A"/>
    <w:rsid w:val="00632A66"/>
    <w:rsid w:val="006356DC"/>
    <w:rsid w:val="0064524B"/>
    <w:rsid w:val="00647744"/>
    <w:rsid w:val="00661209"/>
    <w:rsid w:val="00661A55"/>
    <w:rsid w:val="00667B72"/>
    <w:rsid w:val="006714BC"/>
    <w:rsid w:val="00671C34"/>
    <w:rsid w:val="0067593F"/>
    <w:rsid w:val="00681537"/>
    <w:rsid w:val="0068223B"/>
    <w:rsid w:val="00683A7A"/>
    <w:rsid w:val="00683CE5"/>
    <w:rsid w:val="0068594D"/>
    <w:rsid w:val="006867B6"/>
    <w:rsid w:val="00695E7F"/>
    <w:rsid w:val="00697D36"/>
    <w:rsid w:val="006A16D1"/>
    <w:rsid w:val="006A21B7"/>
    <w:rsid w:val="006A391B"/>
    <w:rsid w:val="006A40F2"/>
    <w:rsid w:val="006A60F0"/>
    <w:rsid w:val="006A6F0A"/>
    <w:rsid w:val="006B1E5F"/>
    <w:rsid w:val="006B704B"/>
    <w:rsid w:val="006C55D5"/>
    <w:rsid w:val="006C7EA7"/>
    <w:rsid w:val="006D0E5A"/>
    <w:rsid w:val="006D13DB"/>
    <w:rsid w:val="006D38AA"/>
    <w:rsid w:val="006D4889"/>
    <w:rsid w:val="006E05FF"/>
    <w:rsid w:val="006E4632"/>
    <w:rsid w:val="006F16BF"/>
    <w:rsid w:val="00700895"/>
    <w:rsid w:val="00701407"/>
    <w:rsid w:val="0070192D"/>
    <w:rsid w:val="0070252B"/>
    <w:rsid w:val="00705477"/>
    <w:rsid w:val="00706C66"/>
    <w:rsid w:val="00736029"/>
    <w:rsid w:val="00744F4D"/>
    <w:rsid w:val="00750B29"/>
    <w:rsid w:val="00752098"/>
    <w:rsid w:val="007602E5"/>
    <w:rsid w:val="00760DA8"/>
    <w:rsid w:val="0077105A"/>
    <w:rsid w:val="00775C06"/>
    <w:rsid w:val="00777FC0"/>
    <w:rsid w:val="00780585"/>
    <w:rsid w:val="00784015"/>
    <w:rsid w:val="00787F20"/>
    <w:rsid w:val="00790E04"/>
    <w:rsid w:val="00794111"/>
    <w:rsid w:val="00795AA5"/>
    <w:rsid w:val="007A3CA0"/>
    <w:rsid w:val="007A7CBE"/>
    <w:rsid w:val="007B4103"/>
    <w:rsid w:val="007C0CC8"/>
    <w:rsid w:val="007C0CF2"/>
    <w:rsid w:val="007C5526"/>
    <w:rsid w:val="007C63F2"/>
    <w:rsid w:val="007C646F"/>
    <w:rsid w:val="007C7335"/>
    <w:rsid w:val="007D01F7"/>
    <w:rsid w:val="007D3A35"/>
    <w:rsid w:val="007D5600"/>
    <w:rsid w:val="007D731D"/>
    <w:rsid w:val="007E31EE"/>
    <w:rsid w:val="007E4D63"/>
    <w:rsid w:val="007F419D"/>
    <w:rsid w:val="007F4323"/>
    <w:rsid w:val="0080165F"/>
    <w:rsid w:val="0080252E"/>
    <w:rsid w:val="0080282B"/>
    <w:rsid w:val="008109AC"/>
    <w:rsid w:val="008150A6"/>
    <w:rsid w:val="00821B4E"/>
    <w:rsid w:val="00822B6C"/>
    <w:rsid w:val="00827E33"/>
    <w:rsid w:val="00833874"/>
    <w:rsid w:val="00834495"/>
    <w:rsid w:val="00834C5F"/>
    <w:rsid w:val="008435B1"/>
    <w:rsid w:val="00850C50"/>
    <w:rsid w:val="008528D7"/>
    <w:rsid w:val="008605C3"/>
    <w:rsid w:val="00867003"/>
    <w:rsid w:val="0086744E"/>
    <w:rsid w:val="008703DB"/>
    <w:rsid w:val="00874CCD"/>
    <w:rsid w:val="00877E90"/>
    <w:rsid w:val="00880428"/>
    <w:rsid w:val="008804D8"/>
    <w:rsid w:val="00880993"/>
    <w:rsid w:val="00882EC4"/>
    <w:rsid w:val="00883F49"/>
    <w:rsid w:val="0088795E"/>
    <w:rsid w:val="0089087E"/>
    <w:rsid w:val="00891B23"/>
    <w:rsid w:val="008A0ACD"/>
    <w:rsid w:val="008A1692"/>
    <w:rsid w:val="008A44FE"/>
    <w:rsid w:val="008A5025"/>
    <w:rsid w:val="008A638B"/>
    <w:rsid w:val="008A6AAF"/>
    <w:rsid w:val="008A754C"/>
    <w:rsid w:val="008A7E05"/>
    <w:rsid w:val="008B5B08"/>
    <w:rsid w:val="008B6506"/>
    <w:rsid w:val="008C175E"/>
    <w:rsid w:val="008C5BC5"/>
    <w:rsid w:val="008C7F10"/>
    <w:rsid w:val="008D1433"/>
    <w:rsid w:val="008D3376"/>
    <w:rsid w:val="008D575D"/>
    <w:rsid w:val="008D59AD"/>
    <w:rsid w:val="008D6C1E"/>
    <w:rsid w:val="008D7A5A"/>
    <w:rsid w:val="008E0259"/>
    <w:rsid w:val="008E0433"/>
    <w:rsid w:val="008E1C64"/>
    <w:rsid w:val="008E1FEB"/>
    <w:rsid w:val="008E2DF8"/>
    <w:rsid w:val="008E45F3"/>
    <w:rsid w:val="008E4DC7"/>
    <w:rsid w:val="008F3AC0"/>
    <w:rsid w:val="008F6E6D"/>
    <w:rsid w:val="009035E1"/>
    <w:rsid w:val="009040C4"/>
    <w:rsid w:val="00904842"/>
    <w:rsid w:val="00904D0B"/>
    <w:rsid w:val="00906CE0"/>
    <w:rsid w:val="0091158D"/>
    <w:rsid w:val="0091778D"/>
    <w:rsid w:val="00926A66"/>
    <w:rsid w:val="0093187C"/>
    <w:rsid w:val="0093347D"/>
    <w:rsid w:val="009345CB"/>
    <w:rsid w:val="00941AD2"/>
    <w:rsid w:val="00941B86"/>
    <w:rsid w:val="0094238C"/>
    <w:rsid w:val="00942EBF"/>
    <w:rsid w:val="00950F5C"/>
    <w:rsid w:val="0095417A"/>
    <w:rsid w:val="00954F3F"/>
    <w:rsid w:val="00957543"/>
    <w:rsid w:val="00957A04"/>
    <w:rsid w:val="0096318A"/>
    <w:rsid w:val="009655F4"/>
    <w:rsid w:val="0096594B"/>
    <w:rsid w:val="00967309"/>
    <w:rsid w:val="00983FB2"/>
    <w:rsid w:val="00992545"/>
    <w:rsid w:val="00992A36"/>
    <w:rsid w:val="00994AB0"/>
    <w:rsid w:val="00994CCA"/>
    <w:rsid w:val="009A7C70"/>
    <w:rsid w:val="009A7C9D"/>
    <w:rsid w:val="009B09F3"/>
    <w:rsid w:val="009B5EF0"/>
    <w:rsid w:val="009B6886"/>
    <w:rsid w:val="009B7895"/>
    <w:rsid w:val="009C0989"/>
    <w:rsid w:val="009C2FC5"/>
    <w:rsid w:val="009C5688"/>
    <w:rsid w:val="009C5846"/>
    <w:rsid w:val="009D0C72"/>
    <w:rsid w:val="009D11F9"/>
    <w:rsid w:val="009D328C"/>
    <w:rsid w:val="009D3BA9"/>
    <w:rsid w:val="009D4110"/>
    <w:rsid w:val="009D4A59"/>
    <w:rsid w:val="009E0B6E"/>
    <w:rsid w:val="009E2C34"/>
    <w:rsid w:val="009E3FB3"/>
    <w:rsid w:val="009E4177"/>
    <w:rsid w:val="009E6A9F"/>
    <w:rsid w:val="009F11B3"/>
    <w:rsid w:val="009F415E"/>
    <w:rsid w:val="009F777C"/>
    <w:rsid w:val="009F7C22"/>
    <w:rsid w:val="00A00033"/>
    <w:rsid w:val="00A0035F"/>
    <w:rsid w:val="00A01CC7"/>
    <w:rsid w:val="00A0406D"/>
    <w:rsid w:val="00A13EBA"/>
    <w:rsid w:val="00A1419C"/>
    <w:rsid w:val="00A145B1"/>
    <w:rsid w:val="00A202CE"/>
    <w:rsid w:val="00A34D07"/>
    <w:rsid w:val="00A365F2"/>
    <w:rsid w:val="00A37C51"/>
    <w:rsid w:val="00A41DF1"/>
    <w:rsid w:val="00A43327"/>
    <w:rsid w:val="00A47938"/>
    <w:rsid w:val="00A5475F"/>
    <w:rsid w:val="00A560EE"/>
    <w:rsid w:val="00A56556"/>
    <w:rsid w:val="00A614F3"/>
    <w:rsid w:val="00A63D61"/>
    <w:rsid w:val="00A659B9"/>
    <w:rsid w:val="00A66B11"/>
    <w:rsid w:val="00A67223"/>
    <w:rsid w:val="00A711D7"/>
    <w:rsid w:val="00A71890"/>
    <w:rsid w:val="00A73142"/>
    <w:rsid w:val="00A7414E"/>
    <w:rsid w:val="00A77620"/>
    <w:rsid w:val="00A813C5"/>
    <w:rsid w:val="00A82AFC"/>
    <w:rsid w:val="00A82DA2"/>
    <w:rsid w:val="00A84090"/>
    <w:rsid w:val="00A90C9A"/>
    <w:rsid w:val="00A9289F"/>
    <w:rsid w:val="00A94BA6"/>
    <w:rsid w:val="00A94C26"/>
    <w:rsid w:val="00A96788"/>
    <w:rsid w:val="00A9735A"/>
    <w:rsid w:val="00AA193A"/>
    <w:rsid w:val="00AA3DDE"/>
    <w:rsid w:val="00AA76AC"/>
    <w:rsid w:val="00AB185D"/>
    <w:rsid w:val="00AB6185"/>
    <w:rsid w:val="00AC00CD"/>
    <w:rsid w:val="00AC627B"/>
    <w:rsid w:val="00AC7FE6"/>
    <w:rsid w:val="00AD1FB0"/>
    <w:rsid w:val="00AD2BF4"/>
    <w:rsid w:val="00AD3FEB"/>
    <w:rsid w:val="00AE1644"/>
    <w:rsid w:val="00AE2383"/>
    <w:rsid w:val="00AE3B6C"/>
    <w:rsid w:val="00AF38D4"/>
    <w:rsid w:val="00AF7DD7"/>
    <w:rsid w:val="00B00245"/>
    <w:rsid w:val="00B06065"/>
    <w:rsid w:val="00B07C10"/>
    <w:rsid w:val="00B102E3"/>
    <w:rsid w:val="00B1268D"/>
    <w:rsid w:val="00B157AB"/>
    <w:rsid w:val="00B1713E"/>
    <w:rsid w:val="00B23CB8"/>
    <w:rsid w:val="00B32404"/>
    <w:rsid w:val="00B34DDA"/>
    <w:rsid w:val="00B3584C"/>
    <w:rsid w:val="00B43A5E"/>
    <w:rsid w:val="00B45BB7"/>
    <w:rsid w:val="00B50ACA"/>
    <w:rsid w:val="00B533EF"/>
    <w:rsid w:val="00B550E4"/>
    <w:rsid w:val="00B567B1"/>
    <w:rsid w:val="00B6090C"/>
    <w:rsid w:val="00B61612"/>
    <w:rsid w:val="00B67994"/>
    <w:rsid w:val="00B75D16"/>
    <w:rsid w:val="00B81E83"/>
    <w:rsid w:val="00B81F86"/>
    <w:rsid w:val="00B90B1E"/>
    <w:rsid w:val="00B92284"/>
    <w:rsid w:val="00B9543B"/>
    <w:rsid w:val="00B9793C"/>
    <w:rsid w:val="00BA3933"/>
    <w:rsid w:val="00BA4EE1"/>
    <w:rsid w:val="00BA544A"/>
    <w:rsid w:val="00BB1FAF"/>
    <w:rsid w:val="00BB3B05"/>
    <w:rsid w:val="00BB45B6"/>
    <w:rsid w:val="00BC0894"/>
    <w:rsid w:val="00BC346E"/>
    <w:rsid w:val="00BC3A6B"/>
    <w:rsid w:val="00BC4F14"/>
    <w:rsid w:val="00BE36C2"/>
    <w:rsid w:val="00BE5C15"/>
    <w:rsid w:val="00BF0B8A"/>
    <w:rsid w:val="00BF543F"/>
    <w:rsid w:val="00BF58ED"/>
    <w:rsid w:val="00BF602F"/>
    <w:rsid w:val="00BF6E3D"/>
    <w:rsid w:val="00C01651"/>
    <w:rsid w:val="00C07C72"/>
    <w:rsid w:val="00C1141F"/>
    <w:rsid w:val="00C16957"/>
    <w:rsid w:val="00C2467C"/>
    <w:rsid w:val="00C255B1"/>
    <w:rsid w:val="00C41747"/>
    <w:rsid w:val="00C41DF5"/>
    <w:rsid w:val="00C44500"/>
    <w:rsid w:val="00C61313"/>
    <w:rsid w:val="00C64936"/>
    <w:rsid w:val="00C64A39"/>
    <w:rsid w:val="00C661BF"/>
    <w:rsid w:val="00C710A3"/>
    <w:rsid w:val="00C727DD"/>
    <w:rsid w:val="00C84816"/>
    <w:rsid w:val="00C87BA8"/>
    <w:rsid w:val="00C90266"/>
    <w:rsid w:val="00C91CB4"/>
    <w:rsid w:val="00C9341A"/>
    <w:rsid w:val="00CA30F8"/>
    <w:rsid w:val="00CA66CB"/>
    <w:rsid w:val="00CB5C03"/>
    <w:rsid w:val="00CC0FC9"/>
    <w:rsid w:val="00CC537F"/>
    <w:rsid w:val="00CC5C5F"/>
    <w:rsid w:val="00CC6144"/>
    <w:rsid w:val="00CC62F4"/>
    <w:rsid w:val="00CD0023"/>
    <w:rsid w:val="00CD575D"/>
    <w:rsid w:val="00CD7A36"/>
    <w:rsid w:val="00CD7B88"/>
    <w:rsid w:val="00CE3137"/>
    <w:rsid w:val="00CE7389"/>
    <w:rsid w:val="00CF05AE"/>
    <w:rsid w:val="00D11241"/>
    <w:rsid w:val="00D129C5"/>
    <w:rsid w:val="00D14EC2"/>
    <w:rsid w:val="00D16E2A"/>
    <w:rsid w:val="00D2035D"/>
    <w:rsid w:val="00D24E3C"/>
    <w:rsid w:val="00D32798"/>
    <w:rsid w:val="00D43E87"/>
    <w:rsid w:val="00D45862"/>
    <w:rsid w:val="00D45E5A"/>
    <w:rsid w:val="00D5023E"/>
    <w:rsid w:val="00D509F9"/>
    <w:rsid w:val="00D546C3"/>
    <w:rsid w:val="00D66954"/>
    <w:rsid w:val="00D675A1"/>
    <w:rsid w:val="00D71D04"/>
    <w:rsid w:val="00D72C30"/>
    <w:rsid w:val="00D77956"/>
    <w:rsid w:val="00D77EB8"/>
    <w:rsid w:val="00D804EA"/>
    <w:rsid w:val="00D90E6C"/>
    <w:rsid w:val="00D92018"/>
    <w:rsid w:val="00D97F76"/>
    <w:rsid w:val="00DA144C"/>
    <w:rsid w:val="00DB65A9"/>
    <w:rsid w:val="00DC04CE"/>
    <w:rsid w:val="00DC70F1"/>
    <w:rsid w:val="00DD3FC6"/>
    <w:rsid w:val="00DD47F9"/>
    <w:rsid w:val="00DD6D2A"/>
    <w:rsid w:val="00DE1040"/>
    <w:rsid w:val="00DE4090"/>
    <w:rsid w:val="00DE40F7"/>
    <w:rsid w:val="00DE60B4"/>
    <w:rsid w:val="00DF1E73"/>
    <w:rsid w:val="00DF32DD"/>
    <w:rsid w:val="00DF7D0F"/>
    <w:rsid w:val="00E0083A"/>
    <w:rsid w:val="00E03A57"/>
    <w:rsid w:val="00E05A2A"/>
    <w:rsid w:val="00E0698A"/>
    <w:rsid w:val="00E13ABD"/>
    <w:rsid w:val="00E1466D"/>
    <w:rsid w:val="00E16A28"/>
    <w:rsid w:val="00E20819"/>
    <w:rsid w:val="00E32332"/>
    <w:rsid w:val="00E33A74"/>
    <w:rsid w:val="00E33DD3"/>
    <w:rsid w:val="00E43779"/>
    <w:rsid w:val="00E43D77"/>
    <w:rsid w:val="00E466BA"/>
    <w:rsid w:val="00E541DB"/>
    <w:rsid w:val="00E551E6"/>
    <w:rsid w:val="00E55EB5"/>
    <w:rsid w:val="00E60D41"/>
    <w:rsid w:val="00E62B93"/>
    <w:rsid w:val="00E638FD"/>
    <w:rsid w:val="00E63DB9"/>
    <w:rsid w:val="00E63FBB"/>
    <w:rsid w:val="00E64145"/>
    <w:rsid w:val="00E64477"/>
    <w:rsid w:val="00E7103B"/>
    <w:rsid w:val="00E741C3"/>
    <w:rsid w:val="00E8015D"/>
    <w:rsid w:val="00E82423"/>
    <w:rsid w:val="00E84D40"/>
    <w:rsid w:val="00E8672A"/>
    <w:rsid w:val="00E86B03"/>
    <w:rsid w:val="00E90BF5"/>
    <w:rsid w:val="00E91596"/>
    <w:rsid w:val="00E9437B"/>
    <w:rsid w:val="00E958A0"/>
    <w:rsid w:val="00E97C51"/>
    <w:rsid w:val="00EA30DE"/>
    <w:rsid w:val="00EA5045"/>
    <w:rsid w:val="00EA5837"/>
    <w:rsid w:val="00EA62C2"/>
    <w:rsid w:val="00EB2D55"/>
    <w:rsid w:val="00EB459B"/>
    <w:rsid w:val="00EC1661"/>
    <w:rsid w:val="00EC23CE"/>
    <w:rsid w:val="00EC57A0"/>
    <w:rsid w:val="00EC6D70"/>
    <w:rsid w:val="00ED290C"/>
    <w:rsid w:val="00ED38CF"/>
    <w:rsid w:val="00ED732D"/>
    <w:rsid w:val="00EE12A0"/>
    <w:rsid w:val="00EE3200"/>
    <w:rsid w:val="00EE58E8"/>
    <w:rsid w:val="00EF0576"/>
    <w:rsid w:val="00EF2A8D"/>
    <w:rsid w:val="00EF3A03"/>
    <w:rsid w:val="00EF7B1A"/>
    <w:rsid w:val="00F020A3"/>
    <w:rsid w:val="00F1075E"/>
    <w:rsid w:val="00F10853"/>
    <w:rsid w:val="00F13E38"/>
    <w:rsid w:val="00F1598F"/>
    <w:rsid w:val="00F20A3C"/>
    <w:rsid w:val="00F23CE6"/>
    <w:rsid w:val="00F25C22"/>
    <w:rsid w:val="00F26B82"/>
    <w:rsid w:val="00F30D93"/>
    <w:rsid w:val="00F3186C"/>
    <w:rsid w:val="00F319C3"/>
    <w:rsid w:val="00F35488"/>
    <w:rsid w:val="00F51934"/>
    <w:rsid w:val="00F51F3F"/>
    <w:rsid w:val="00F51FC0"/>
    <w:rsid w:val="00F53C2C"/>
    <w:rsid w:val="00F5586E"/>
    <w:rsid w:val="00F5790D"/>
    <w:rsid w:val="00F61FD3"/>
    <w:rsid w:val="00F63A5C"/>
    <w:rsid w:val="00F63C23"/>
    <w:rsid w:val="00F64789"/>
    <w:rsid w:val="00F673A4"/>
    <w:rsid w:val="00F67EC4"/>
    <w:rsid w:val="00F7068F"/>
    <w:rsid w:val="00F75603"/>
    <w:rsid w:val="00F801AD"/>
    <w:rsid w:val="00F80909"/>
    <w:rsid w:val="00F840B8"/>
    <w:rsid w:val="00F8714E"/>
    <w:rsid w:val="00F90C24"/>
    <w:rsid w:val="00F9261A"/>
    <w:rsid w:val="00F941DE"/>
    <w:rsid w:val="00F97BD4"/>
    <w:rsid w:val="00FA04B2"/>
    <w:rsid w:val="00FA1EEA"/>
    <w:rsid w:val="00FB099F"/>
    <w:rsid w:val="00FB7DC2"/>
    <w:rsid w:val="00FC602A"/>
    <w:rsid w:val="00FE153E"/>
    <w:rsid w:val="00FE343C"/>
    <w:rsid w:val="00FE6485"/>
    <w:rsid w:val="00FE6C97"/>
    <w:rsid w:val="00FF697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2896DB6A"/>
  <w15:docId w15:val="{D424498D-D16C-4EAD-BE1A-37DE11C19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7067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7067E"/>
  </w:style>
  <w:style w:type="character" w:styleId="a5">
    <w:name w:val="page number"/>
    <w:basedOn w:val="a0"/>
    <w:rsid w:val="0047067E"/>
  </w:style>
  <w:style w:type="paragraph" w:styleId="a6">
    <w:name w:val="footer"/>
    <w:basedOn w:val="a"/>
    <w:link w:val="a7"/>
    <w:uiPriority w:val="99"/>
    <w:unhideWhenUsed/>
    <w:rsid w:val="008528D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528D7"/>
  </w:style>
  <w:style w:type="paragraph" w:styleId="a8">
    <w:name w:val="Balloon Text"/>
    <w:basedOn w:val="a"/>
    <w:link w:val="a9"/>
    <w:uiPriority w:val="99"/>
    <w:semiHidden/>
    <w:unhideWhenUsed/>
    <w:rsid w:val="007C63F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C63F2"/>
    <w:rPr>
      <w:rFonts w:ascii="Tahoma" w:hAnsi="Tahoma" w:cs="Tahoma"/>
      <w:sz w:val="16"/>
      <w:szCs w:val="16"/>
    </w:rPr>
  </w:style>
  <w:style w:type="character" w:customStyle="1" w:styleId="iceouttxt">
    <w:name w:val="iceouttxt"/>
    <w:basedOn w:val="a0"/>
    <w:rsid w:val="0037233E"/>
  </w:style>
  <w:style w:type="character" w:styleId="aa">
    <w:name w:val="Hyperlink"/>
    <w:basedOn w:val="a0"/>
    <w:uiPriority w:val="99"/>
    <w:unhideWhenUsed/>
    <w:rsid w:val="00EF2A8D"/>
    <w:rPr>
      <w:color w:val="0000FF" w:themeColor="hyperlink"/>
      <w:u w:val="single"/>
    </w:rPr>
  </w:style>
  <w:style w:type="paragraph" w:customStyle="1" w:styleId="1">
    <w:name w:val="Название1"/>
    <w:basedOn w:val="a"/>
    <w:rsid w:val="00CC53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0">
    <w:name w:val="Подзаголовок1"/>
    <w:basedOn w:val="a"/>
    <w:rsid w:val="00CC53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rsid w:val="00D675A1"/>
    <w:pPr>
      <w:autoSpaceDE w:val="0"/>
      <w:autoSpaceDN w:val="0"/>
      <w:adjustRightInd w:val="0"/>
      <w:spacing w:after="0" w:line="240" w:lineRule="auto"/>
    </w:pPr>
    <w:rPr>
      <w:rFonts w:ascii="Calibri" w:hAnsi="Calibri" w:cs="Calibri"/>
    </w:rPr>
  </w:style>
  <w:style w:type="paragraph" w:styleId="ab">
    <w:name w:val="No Spacing"/>
    <w:uiPriority w:val="1"/>
    <w:qFormat/>
    <w:rsid w:val="002602CE"/>
    <w:pPr>
      <w:spacing w:after="0" w:line="240" w:lineRule="auto"/>
    </w:pPr>
  </w:style>
  <w:style w:type="table" w:styleId="ac">
    <w:name w:val="Table Grid"/>
    <w:basedOn w:val="a1"/>
    <w:uiPriority w:val="59"/>
    <w:rsid w:val="002A527E"/>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9087E"/>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HTML">
    <w:name w:val="HTML Preformatted"/>
    <w:basedOn w:val="a"/>
    <w:link w:val="HTML0"/>
    <w:unhideWhenUsed/>
    <w:rsid w:val="00190A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190A89"/>
    <w:rPr>
      <w:rFonts w:ascii="Courier New" w:eastAsia="Times New Roman" w:hAnsi="Courier New" w:cs="Courier New"/>
      <w:sz w:val="20"/>
      <w:szCs w:val="20"/>
    </w:rPr>
  </w:style>
  <w:style w:type="character" w:customStyle="1" w:styleId="UnresolvedMention">
    <w:name w:val="Unresolved Mention"/>
    <w:basedOn w:val="a0"/>
    <w:uiPriority w:val="99"/>
    <w:semiHidden/>
    <w:unhideWhenUsed/>
    <w:rsid w:val="0029564E"/>
    <w:rPr>
      <w:color w:val="605E5C"/>
      <w:shd w:val="clear" w:color="auto" w:fill="E1DFDD"/>
    </w:rPr>
  </w:style>
  <w:style w:type="table" w:customStyle="1" w:styleId="11">
    <w:name w:val="Сетка таблицы11"/>
    <w:basedOn w:val="a1"/>
    <w:uiPriority w:val="59"/>
    <w:rsid w:val="0029564E"/>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FollowedHyperlink"/>
    <w:basedOn w:val="a0"/>
    <w:uiPriority w:val="99"/>
    <w:semiHidden/>
    <w:unhideWhenUsed/>
    <w:rsid w:val="00A73142"/>
    <w:rPr>
      <w:color w:val="800080" w:themeColor="followedHyperlink"/>
      <w:u w:val="single"/>
    </w:rPr>
  </w:style>
  <w:style w:type="paragraph" w:styleId="ae">
    <w:name w:val="List Paragraph"/>
    <w:basedOn w:val="a"/>
    <w:uiPriority w:val="34"/>
    <w:qFormat/>
    <w:rsid w:val="00A94C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105964">
      <w:bodyDiv w:val="1"/>
      <w:marLeft w:val="0"/>
      <w:marRight w:val="0"/>
      <w:marTop w:val="0"/>
      <w:marBottom w:val="0"/>
      <w:divBdr>
        <w:top w:val="none" w:sz="0" w:space="0" w:color="auto"/>
        <w:left w:val="none" w:sz="0" w:space="0" w:color="auto"/>
        <w:bottom w:val="none" w:sz="0" w:space="0" w:color="auto"/>
        <w:right w:val="none" w:sz="0" w:space="0" w:color="auto"/>
      </w:divBdr>
    </w:div>
    <w:div w:id="68384562">
      <w:bodyDiv w:val="1"/>
      <w:marLeft w:val="0"/>
      <w:marRight w:val="0"/>
      <w:marTop w:val="0"/>
      <w:marBottom w:val="0"/>
      <w:divBdr>
        <w:top w:val="none" w:sz="0" w:space="0" w:color="auto"/>
        <w:left w:val="none" w:sz="0" w:space="0" w:color="auto"/>
        <w:bottom w:val="none" w:sz="0" w:space="0" w:color="auto"/>
        <w:right w:val="none" w:sz="0" w:space="0" w:color="auto"/>
      </w:divBdr>
    </w:div>
    <w:div w:id="114833749">
      <w:bodyDiv w:val="1"/>
      <w:marLeft w:val="0"/>
      <w:marRight w:val="0"/>
      <w:marTop w:val="0"/>
      <w:marBottom w:val="0"/>
      <w:divBdr>
        <w:top w:val="none" w:sz="0" w:space="0" w:color="auto"/>
        <w:left w:val="none" w:sz="0" w:space="0" w:color="auto"/>
        <w:bottom w:val="none" w:sz="0" w:space="0" w:color="auto"/>
        <w:right w:val="none" w:sz="0" w:space="0" w:color="auto"/>
      </w:divBdr>
    </w:div>
    <w:div w:id="199517993">
      <w:bodyDiv w:val="1"/>
      <w:marLeft w:val="0"/>
      <w:marRight w:val="0"/>
      <w:marTop w:val="0"/>
      <w:marBottom w:val="0"/>
      <w:divBdr>
        <w:top w:val="none" w:sz="0" w:space="0" w:color="auto"/>
        <w:left w:val="none" w:sz="0" w:space="0" w:color="auto"/>
        <w:bottom w:val="none" w:sz="0" w:space="0" w:color="auto"/>
        <w:right w:val="none" w:sz="0" w:space="0" w:color="auto"/>
      </w:divBdr>
    </w:div>
    <w:div w:id="243147340">
      <w:bodyDiv w:val="1"/>
      <w:marLeft w:val="0"/>
      <w:marRight w:val="0"/>
      <w:marTop w:val="0"/>
      <w:marBottom w:val="0"/>
      <w:divBdr>
        <w:top w:val="none" w:sz="0" w:space="0" w:color="auto"/>
        <w:left w:val="none" w:sz="0" w:space="0" w:color="auto"/>
        <w:bottom w:val="none" w:sz="0" w:space="0" w:color="auto"/>
        <w:right w:val="none" w:sz="0" w:space="0" w:color="auto"/>
      </w:divBdr>
    </w:div>
    <w:div w:id="245381337">
      <w:bodyDiv w:val="1"/>
      <w:marLeft w:val="0"/>
      <w:marRight w:val="0"/>
      <w:marTop w:val="0"/>
      <w:marBottom w:val="0"/>
      <w:divBdr>
        <w:top w:val="none" w:sz="0" w:space="0" w:color="auto"/>
        <w:left w:val="none" w:sz="0" w:space="0" w:color="auto"/>
        <w:bottom w:val="none" w:sz="0" w:space="0" w:color="auto"/>
        <w:right w:val="none" w:sz="0" w:space="0" w:color="auto"/>
      </w:divBdr>
    </w:div>
    <w:div w:id="360327071">
      <w:bodyDiv w:val="1"/>
      <w:marLeft w:val="0"/>
      <w:marRight w:val="0"/>
      <w:marTop w:val="0"/>
      <w:marBottom w:val="0"/>
      <w:divBdr>
        <w:top w:val="none" w:sz="0" w:space="0" w:color="auto"/>
        <w:left w:val="none" w:sz="0" w:space="0" w:color="auto"/>
        <w:bottom w:val="none" w:sz="0" w:space="0" w:color="auto"/>
        <w:right w:val="none" w:sz="0" w:space="0" w:color="auto"/>
      </w:divBdr>
    </w:div>
    <w:div w:id="490829341">
      <w:bodyDiv w:val="1"/>
      <w:marLeft w:val="0"/>
      <w:marRight w:val="0"/>
      <w:marTop w:val="0"/>
      <w:marBottom w:val="0"/>
      <w:divBdr>
        <w:top w:val="none" w:sz="0" w:space="0" w:color="auto"/>
        <w:left w:val="none" w:sz="0" w:space="0" w:color="auto"/>
        <w:bottom w:val="none" w:sz="0" w:space="0" w:color="auto"/>
        <w:right w:val="none" w:sz="0" w:space="0" w:color="auto"/>
      </w:divBdr>
    </w:div>
    <w:div w:id="733821226">
      <w:bodyDiv w:val="1"/>
      <w:marLeft w:val="0"/>
      <w:marRight w:val="0"/>
      <w:marTop w:val="0"/>
      <w:marBottom w:val="0"/>
      <w:divBdr>
        <w:top w:val="none" w:sz="0" w:space="0" w:color="auto"/>
        <w:left w:val="none" w:sz="0" w:space="0" w:color="auto"/>
        <w:bottom w:val="none" w:sz="0" w:space="0" w:color="auto"/>
        <w:right w:val="none" w:sz="0" w:space="0" w:color="auto"/>
      </w:divBdr>
    </w:div>
    <w:div w:id="895552536">
      <w:bodyDiv w:val="1"/>
      <w:marLeft w:val="0"/>
      <w:marRight w:val="0"/>
      <w:marTop w:val="0"/>
      <w:marBottom w:val="0"/>
      <w:divBdr>
        <w:top w:val="none" w:sz="0" w:space="0" w:color="auto"/>
        <w:left w:val="none" w:sz="0" w:space="0" w:color="auto"/>
        <w:bottom w:val="none" w:sz="0" w:space="0" w:color="auto"/>
        <w:right w:val="none" w:sz="0" w:space="0" w:color="auto"/>
      </w:divBdr>
    </w:div>
    <w:div w:id="896862758">
      <w:bodyDiv w:val="1"/>
      <w:marLeft w:val="0"/>
      <w:marRight w:val="0"/>
      <w:marTop w:val="0"/>
      <w:marBottom w:val="0"/>
      <w:divBdr>
        <w:top w:val="none" w:sz="0" w:space="0" w:color="auto"/>
        <w:left w:val="none" w:sz="0" w:space="0" w:color="auto"/>
        <w:bottom w:val="none" w:sz="0" w:space="0" w:color="auto"/>
        <w:right w:val="none" w:sz="0" w:space="0" w:color="auto"/>
      </w:divBdr>
    </w:div>
    <w:div w:id="921987816">
      <w:bodyDiv w:val="1"/>
      <w:marLeft w:val="0"/>
      <w:marRight w:val="0"/>
      <w:marTop w:val="0"/>
      <w:marBottom w:val="0"/>
      <w:divBdr>
        <w:top w:val="none" w:sz="0" w:space="0" w:color="auto"/>
        <w:left w:val="none" w:sz="0" w:space="0" w:color="auto"/>
        <w:bottom w:val="none" w:sz="0" w:space="0" w:color="auto"/>
        <w:right w:val="none" w:sz="0" w:space="0" w:color="auto"/>
      </w:divBdr>
    </w:div>
    <w:div w:id="933515433">
      <w:bodyDiv w:val="1"/>
      <w:marLeft w:val="0"/>
      <w:marRight w:val="0"/>
      <w:marTop w:val="0"/>
      <w:marBottom w:val="0"/>
      <w:divBdr>
        <w:top w:val="none" w:sz="0" w:space="0" w:color="auto"/>
        <w:left w:val="none" w:sz="0" w:space="0" w:color="auto"/>
        <w:bottom w:val="none" w:sz="0" w:space="0" w:color="auto"/>
        <w:right w:val="none" w:sz="0" w:space="0" w:color="auto"/>
      </w:divBdr>
    </w:div>
    <w:div w:id="1023097209">
      <w:bodyDiv w:val="1"/>
      <w:marLeft w:val="0"/>
      <w:marRight w:val="0"/>
      <w:marTop w:val="0"/>
      <w:marBottom w:val="0"/>
      <w:divBdr>
        <w:top w:val="none" w:sz="0" w:space="0" w:color="auto"/>
        <w:left w:val="none" w:sz="0" w:space="0" w:color="auto"/>
        <w:bottom w:val="none" w:sz="0" w:space="0" w:color="auto"/>
        <w:right w:val="none" w:sz="0" w:space="0" w:color="auto"/>
      </w:divBdr>
    </w:div>
    <w:div w:id="1213342714">
      <w:bodyDiv w:val="1"/>
      <w:marLeft w:val="0"/>
      <w:marRight w:val="0"/>
      <w:marTop w:val="0"/>
      <w:marBottom w:val="0"/>
      <w:divBdr>
        <w:top w:val="none" w:sz="0" w:space="0" w:color="auto"/>
        <w:left w:val="none" w:sz="0" w:space="0" w:color="auto"/>
        <w:bottom w:val="none" w:sz="0" w:space="0" w:color="auto"/>
        <w:right w:val="none" w:sz="0" w:space="0" w:color="auto"/>
      </w:divBdr>
    </w:div>
    <w:div w:id="1258294784">
      <w:bodyDiv w:val="1"/>
      <w:marLeft w:val="0"/>
      <w:marRight w:val="0"/>
      <w:marTop w:val="0"/>
      <w:marBottom w:val="0"/>
      <w:divBdr>
        <w:top w:val="none" w:sz="0" w:space="0" w:color="auto"/>
        <w:left w:val="none" w:sz="0" w:space="0" w:color="auto"/>
        <w:bottom w:val="none" w:sz="0" w:space="0" w:color="auto"/>
        <w:right w:val="none" w:sz="0" w:space="0" w:color="auto"/>
      </w:divBdr>
    </w:div>
    <w:div w:id="1318917481">
      <w:bodyDiv w:val="1"/>
      <w:marLeft w:val="0"/>
      <w:marRight w:val="0"/>
      <w:marTop w:val="0"/>
      <w:marBottom w:val="0"/>
      <w:divBdr>
        <w:top w:val="none" w:sz="0" w:space="0" w:color="auto"/>
        <w:left w:val="none" w:sz="0" w:space="0" w:color="auto"/>
        <w:bottom w:val="none" w:sz="0" w:space="0" w:color="auto"/>
        <w:right w:val="none" w:sz="0" w:space="0" w:color="auto"/>
      </w:divBdr>
    </w:div>
    <w:div w:id="1396201920">
      <w:bodyDiv w:val="1"/>
      <w:marLeft w:val="0"/>
      <w:marRight w:val="0"/>
      <w:marTop w:val="0"/>
      <w:marBottom w:val="0"/>
      <w:divBdr>
        <w:top w:val="none" w:sz="0" w:space="0" w:color="auto"/>
        <w:left w:val="none" w:sz="0" w:space="0" w:color="auto"/>
        <w:bottom w:val="none" w:sz="0" w:space="0" w:color="auto"/>
        <w:right w:val="none" w:sz="0" w:space="0" w:color="auto"/>
      </w:divBdr>
    </w:div>
    <w:div w:id="1421175115">
      <w:bodyDiv w:val="1"/>
      <w:marLeft w:val="0"/>
      <w:marRight w:val="0"/>
      <w:marTop w:val="0"/>
      <w:marBottom w:val="0"/>
      <w:divBdr>
        <w:top w:val="none" w:sz="0" w:space="0" w:color="auto"/>
        <w:left w:val="none" w:sz="0" w:space="0" w:color="auto"/>
        <w:bottom w:val="none" w:sz="0" w:space="0" w:color="auto"/>
        <w:right w:val="none" w:sz="0" w:space="0" w:color="auto"/>
      </w:divBdr>
    </w:div>
    <w:div w:id="1443258210">
      <w:bodyDiv w:val="1"/>
      <w:marLeft w:val="0"/>
      <w:marRight w:val="0"/>
      <w:marTop w:val="0"/>
      <w:marBottom w:val="0"/>
      <w:divBdr>
        <w:top w:val="none" w:sz="0" w:space="0" w:color="auto"/>
        <w:left w:val="none" w:sz="0" w:space="0" w:color="auto"/>
        <w:bottom w:val="none" w:sz="0" w:space="0" w:color="auto"/>
        <w:right w:val="none" w:sz="0" w:space="0" w:color="auto"/>
      </w:divBdr>
    </w:div>
    <w:div w:id="1458329697">
      <w:bodyDiv w:val="1"/>
      <w:marLeft w:val="0"/>
      <w:marRight w:val="0"/>
      <w:marTop w:val="0"/>
      <w:marBottom w:val="0"/>
      <w:divBdr>
        <w:top w:val="none" w:sz="0" w:space="0" w:color="auto"/>
        <w:left w:val="none" w:sz="0" w:space="0" w:color="auto"/>
        <w:bottom w:val="none" w:sz="0" w:space="0" w:color="auto"/>
        <w:right w:val="none" w:sz="0" w:space="0" w:color="auto"/>
      </w:divBdr>
    </w:div>
    <w:div w:id="1526139553">
      <w:bodyDiv w:val="1"/>
      <w:marLeft w:val="0"/>
      <w:marRight w:val="0"/>
      <w:marTop w:val="0"/>
      <w:marBottom w:val="0"/>
      <w:divBdr>
        <w:top w:val="none" w:sz="0" w:space="0" w:color="auto"/>
        <w:left w:val="none" w:sz="0" w:space="0" w:color="auto"/>
        <w:bottom w:val="none" w:sz="0" w:space="0" w:color="auto"/>
        <w:right w:val="none" w:sz="0" w:space="0" w:color="auto"/>
      </w:divBdr>
    </w:div>
    <w:div w:id="1760322203">
      <w:bodyDiv w:val="1"/>
      <w:marLeft w:val="0"/>
      <w:marRight w:val="0"/>
      <w:marTop w:val="0"/>
      <w:marBottom w:val="0"/>
      <w:divBdr>
        <w:top w:val="none" w:sz="0" w:space="0" w:color="auto"/>
        <w:left w:val="none" w:sz="0" w:space="0" w:color="auto"/>
        <w:bottom w:val="none" w:sz="0" w:space="0" w:color="auto"/>
        <w:right w:val="none" w:sz="0" w:space="0" w:color="auto"/>
      </w:divBdr>
    </w:div>
    <w:div w:id="1875267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398</TotalTime>
  <Pages>4</Pages>
  <Words>1213</Words>
  <Characters>6919</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8116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Катренко</dc:creator>
  <cp:lastModifiedBy>Шнайдер Никита Александрович</cp:lastModifiedBy>
  <cp:revision>324</cp:revision>
  <cp:lastPrinted>2020-09-07T13:24:00Z</cp:lastPrinted>
  <dcterms:created xsi:type="dcterms:W3CDTF">2023-10-09T13:28:00Z</dcterms:created>
  <dcterms:modified xsi:type="dcterms:W3CDTF">2025-09-01T10:05:00Z</dcterms:modified>
</cp:coreProperties>
</file>